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9B3" w:rsidRPr="00BA057D" w:rsidRDefault="001109B3" w:rsidP="001109B3">
      <w:pPr>
        <w:pStyle w:val="Ttulo1"/>
        <w:rPr>
          <w:rStyle w:val="nfasis"/>
          <w:rFonts w:ascii="Arial Black" w:hAnsi="Arial Black" w:cs="Arial"/>
          <w:i w:val="0"/>
          <w:color w:val="auto"/>
          <w:sz w:val="28"/>
          <w:szCs w:val="28"/>
        </w:rPr>
      </w:pPr>
      <w:r w:rsidRPr="0063078E">
        <w:rPr>
          <w:rStyle w:val="nfasis"/>
          <w:rFonts w:ascii="Arial Black" w:hAnsi="Arial Black" w:cs="Arial"/>
          <w:i w:val="0"/>
          <w:color w:val="auto"/>
          <w:sz w:val="28"/>
          <w:szCs w:val="28"/>
        </w:rPr>
        <w:t>Señor</w:t>
      </w:r>
      <w:r w:rsidRPr="0063078E">
        <w:rPr>
          <w:rStyle w:val="nfasis"/>
          <w:rFonts w:ascii="Arial Black" w:hAnsi="Arial Black" w:cs="Arial"/>
          <w:i w:val="0"/>
          <w:color w:val="auto"/>
          <w:sz w:val="28"/>
          <w:szCs w:val="28"/>
        </w:rPr>
        <w:tab/>
      </w:r>
    </w:p>
    <w:p w:rsidR="001109B3" w:rsidRPr="00BA057D" w:rsidRDefault="001109B3" w:rsidP="001109B3">
      <w:pPr>
        <w:pStyle w:val="Ttulo1"/>
        <w:rPr>
          <w:rStyle w:val="nfasis"/>
          <w:rFonts w:ascii="Arial Black" w:hAnsi="Arial Black" w:cs="Arial"/>
          <w:i w:val="0"/>
          <w:color w:val="auto"/>
          <w:sz w:val="28"/>
          <w:szCs w:val="28"/>
        </w:rPr>
      </w:pPr>
      <w:r w:rsidRPr="00BA057D">
        <w:rPr>
          <w:rStyle w:val="nfasis"/>
          <w:rFonts w:ascii="Arial Black" w:hAnsi="Arial Black" w:cs="Arial"/>
          <w:i w:val="0"/>
          <w:color w:val="auto"/>
          <w:sz w:val="28"/>
          <w:szCs w:val="28"/>
        </w:rPr>
        <w:t xml:space="preserve">Juez civil del circuito de Palmira                                                         </w:t>
      </w:r>
      <w:proofErr w:type="gramStart"/>
      <w:r w:rsidRPr="00BA057D">
        <w:rPr>
          <w:rStyle w:val="nfasis"/>
          <w:rFonts w:ascii="Arial Black" w:hAnsi="Arial Black" w:cs="Arial"/>
          <w:i w:val="0"/>
          <w:color w:val="auto"/>
          <w:sz w:val="28"/>
          <w:szCs w:val="28"/>
        </w:rPr>
        <w:t xml:space="preserve">   (</w:t>
      </w:r>
      <w:proofErr w:type="gramEnd"/>
      <w:r w:rsidRPr="00BA057D">
        <w:rPr>
          <w:rStyle w:val="nfasis"/>
          <w:rFonts w:ascii="Arial Black" w:hAnsi="Arial Black" w:cs="Arial"/>
          <w:i w:val="0"/>
          <w:color w:val="auto"/>
          <w:sz w:val="28"/>
          <w:szCs w:val="28"/>
        </w:rPr>
        <w:t>Reparto)</w:t>
      </w:r>
    </w:p>
    <w:p w:rsidR="001109B3" w:rsidRPr="00BA057D" w:rsidRDefault="001109B3" w:rsidP="001109B3">
      <w:pPr>
        <w:pStyle w:val="Ttulo1"/>
        <w:rPr>
          <w:rStyle w:val="nfasis"/>
          <w:rFonts w:ascii="Arial Black" w:hAnsi="Arial Black" w:cs="Arial"/>
          <w:i w:val="0"/>
          <w:color w:val="auto"/>
          <w:sz w:val="28"/>
          <w:szCs w:val="28"/>
        </w:rPr>
      </w:pPr>
      <w:r w:rsidRPr="00BA057D">
        <w:rPr>
          <w:rStyle w:val="nfasis"/>
          <w:rFonts w:ascii="Arial Black" w:hAnsi="Arial Black" w:cs="Arial"/>
          <w:i w:val="0"/>
          <w:color w:val="auto"/>
          <w:sz w:val="28"/>
          <w:szCs w:val="28"/>
        </w:rPr>
        <w:t>E.       S.      D.</w:t>
      </w:r>
    </w:p>
    <w:p w:rsidR="001109B3" w:rsidRPr="00BA057D" w:rsidRDefault="001109B3" w:rsidP="001109B3">
      <w:pPr>
        <w:pStyle w:val="Ttulo1"/>
        <w:rPr>
          <w:rStyle w:val="nfasis"/>
          <w:rFonts w:ascii="Arial Black" w:hAnsi="Arial Black" w:cs="Arial"/>
          <w:i w:val="0"/>
          <w:color w:val="auto"/>
          <w:sz w:val="28"/>
          <w:szCs w:val="28"/>
        </w:rPr>
      </w:pPr>
      <w:r w:rsidRPr="00BA057D">
        <w:rPr>
          <w:rStyle w:val="nfasis"/>
          <w:rFonts w:ascii="Arial Black" w:hAnsi="Arial Black" w:cs="Arial"/>
          <w:i w:val="0"/>
          <w:color w:val="auto"/>
          <w:sz w:val="28"/>
          <w:szCs w:val="28"/>
        </w:rPr>
        <w:t xml:space="preserve">Asunto: proceso ejecutivo: factura cambiaria   </w:t>
      </w:r>
    </w:p>
    <w:p w:rsidR="001109B3" w:rsidRPr="00BA057D" w:rsidRDefault="001109B3" w:rsidP="001109B3">
      <w:pPr>
        <w:pStyle w:val="Ttulo1"/>
        <w:rPr>
          <w:rStyle w:val="nfasis"/>
          <w:rFonts w:ascii="Arial Black" w:hAnsi="Arial Black" w:cs="Arial"/>
          <w:i w:val="0"/>
          <w:color w:val="auto"/>
          <w:sz w:val="28"/>
          <w:szCs w:val="28"/>
        </w:rPr>
      </w:pPr>
      <w:r w:rsidRPr="00BA057D">
        <w:rPr>
          <w:rStyle w:val="nfasis"/>
          <w:rFonts w:ascii="Arial Black" w:hAnsi="Arial Black" w:cs="Arial"/>
          <w:i w:val="0"/>
          <w:color w:val="auto"/>
          <w:sz w:val="28"/>
          <w:szCs w:val="28"/>
        </w:rPr>
        <w:t xml:space="preserve">Demandante: Emmanuel Santiago gazmey </w:t>
      </w:r>
    </w:p>
    <w:p w:rsidR="001109B3" w:rsidRPr="00BA057D" w:rsidRDefault="001109B3" w:rsidP="001109B3">
      <w:pPr>
        <w:pStyle w:val="Ttulo1"/>
        <w:rPr>
          <w:rStyle w:val="nfasis"/>
          <w:rFonts w:ascii="Arial Black" w:hAnsi="Arial Black" w:cs="Arial"/>
          <w:i w:val="0"/>
          <w:color w:val="auto"/>
          <w:sz w:val="28"/>
          <w:szCs w:val="28"/>
        </w:rPr>
      </w:pPr>
      <w:r w:rsidRPr="00BA057D">
        <w:rPr>
          <w:rStyle w:val="nfasis"/>
          <w:rFonts w:ascii="Arial Black" w:hAnsi="Arial Black" w:cs="Arial"/>
          <w:i w:val="0"/>
          <w:color w:val="auto"/>
          <w:sz w:val="28"/>
          <w:szCs w:val="28"/>
        </w:rPr>
        <w:t xml:space="preserve"> Demandado: Alejandro Mosquera paz </w:t>
      </w:r>
    </w:p>
    <w:p w:rsidR="00F20073" w:rsidRPr="00BA057D" w:rsidRDefault="001109B3" w:rsidP="00F20073">
      <w:pPr>
        <w:pStyle w:val="Ttulo1"/>
        <w:rPr>
          <w:rStyle w:val="nfasis"/>
          <w:rFonts w:ascii="Arial Black" w:hAnsi="Arial Black" w:cs="Arial"/>
          <w:i w:val="0"/>
          <w:color w:val="auto"/>
          <w:sz w:val="28"/>
          <w:szCs w:val="28"/>
        </w:rPr>
      </w:pPr>
      <w:r w:rsidRPr="00BA057D">
        <w:rPr>
          <w:rStyle w:val="nfasis"/>
          <w:rFonts w:ascii="Arial Black" w:hAnsi="Arial Black" w:cs="Arial"/>
          <w:i w:val="0"/>
          <w:color w:val="auto"/>
          <w:sz w:val="28"/>
          <w:szCs w:val="28"/>
        </w:rPr>
        <w:t xml:space="preserve">  Juan David Salazar mera mayor de edad </w:t>
      </w:r>
      <w:r w:rsidR="00436822" w:rsidRPr="00BA057D">
        <w:rPr>
          <w:rStyle w:val="nfasis"/>
          <w:rFonts w:ascii="Arial Black" w:hAnsi="Arial Black" w:cs="Arial"/>
          <w:i w:val="0"/>
          <w:color w:val="auto"/>
          <w:sz w:val="28"/>
          <w:szCs w:val="28"/>
        </w:rPr>
        <w:t xml:space="preserve">, vecino de la ciudad de Palmira, identificado con la cedula 111369136 de Palmira con tarjeta profesional 254231 del c.j.j, actuando como apoderado del señor </w:t>
      </w:r>
      <w:r w:rsidR="00436822" w:rsidRPr="00BA057D">
        <w:rPr>
          <w:rStyle w:val="nfasis"/>
          <w:rFonts w:ascii="Arial Black" w:hAnsi="Arial Black" w:cs="Arial"/>
          <w:i w:val="0"/>
          <w:color w:val="auto"/>
          <w:sz w:val="28"/>
          <w:szCs w:val="28"/>
        </w:rPr>
        <w:t>Emmanuel Santiago gazmey</w:t>
      </w:r>
      <w:r w:rsidR="00436822" w:rsidRPr="00BA057D">
        <w:rPr>
          <w:rStyle w:val="nfasis"/>
          <w:rFonts w:ascii="Arial Black" w:hAnsi="Arial Black" w:cs="Arial"/>
          <w:i w:val="0"/>
          <w:color w:val="auto"/>
          <w:sz w:val="28"/>
          <w:szCs w:val="28"/>
        </w:rPr>
        <w:t xml:space="preserve"> , la parte actora, mayor de edad, vecino de la ciudad de Palmira VALLE  , persona jurídica apoderada de la sociedad</w:t>
      </w:r>
      <w:r w:rsidR="00C02A5D" w:rsidRPr="00BA057D">
        <w:rPr>
          <w:rStyle w:val="nfasis"/>
          <w:rFonts w:ascii="Arial Black" w:hAnsi="Arial Black" w:cs="Arial"/>
          <w:i w:val="0"/>
          <w:color w:val="auto"/>
          <w:sz w:val="28"/>
          <w:szCs w:val="28"/>
        </w:rPr>
        <w:t xml:space="preserve"> </w:t>
      </w:r>
      <w:proofErr w:type="spellStart"/>
      <w:r w:rsidR="00C02A5D" w:rsidRPr="00BA057D">
        <w:rPr>
          <w:rStyle w:val="nfasis"/>
          <w:rFonts w:ascii="Arial Black" w:hAnsi="Arial Black" w:cs="Arial"/>
          <w:i w:val="0"/>
          <w:color w:val="auto"/>
          <w:sz w:val="28"/>
          <w:szCs w:val="28"/>
        </w:rPr>
        <w:t>licarl</w:t>
      </w:r>
      <w:proofErr w:type="spellEnd"/>
      <w:r w:rsidR="00436822" w:rsidRPr="00BA057D">
        <w:rPr>
          <w:rStyle w:val="nfasis"/>
          <w:rFonts w:ascii="Arial Black" w:hAnsi="Arial Black" w:cs="Arial"/>
          <w:i w:val="0"/>
          <w:color w:val="auto"/>
          <w:sz w:val="28"/>
          <w:szCs w:val="28"/>
        </w:rPr>
        <w:t xml:space="preserve"> </w:t>
      </w:r>
      <w:r w:rsidR="00C02A5D" w:rsidRPr="00BA057D">
        <w:rPr>
          <w:rFonts w:ascii="Arial Black" w:hAnsi="Arial Black" w:cs="Arial"/>
          <w:i/>
          <w:color w:val="auto"/>
          <w:sz w:val="28"/>
          <w:szCs w:val="28"/>
          <w:shd w:val="clear" w:color="auto" w:fill="FFFFFF"/>
        </w:rPr>
        <w:t xml:space="preserve"> </w:t>
      </w:r>
      <w:r w:rsidR="00436822" w:rsidRPr="00BA057D">
        <w:rPr>
          <w:rStyle w:val="nfasis"/>
          <w:rFonts w:ascii="Arial Black" w:hAnsi="Arial Black" w:cs="Arial"/>
          <w:i w:val="0"/>
          <w:color w:val="auto"/>
          <w:sz w:val="28"/>
          <w:szCs w:val="28"/>
        </w:rPr>
        <w:t xml:space="preserve">Ltda. </w:t>
      </w:r>
      <w:r w:rsidR="00F20073" w:rsidRPr="00BA057D">
        <w:rPr>
          <w:rStyle w:val="nfasis"/>
          <w:rFonts w:ascii="Arial Black" w:hAnsi="Arial Black" w:cs="Arial"/>
          <w:i w:val="0"/>
          <w:color w:val="auto"/>
          <w:sz w:val="28"/>
          <w:szCs w:val="28"/>
        </w:rPr>
        <w:t xml:space="preserve">Representada por el señor </w:t>
      </w:r>
      <w:r w:rsidR="00436822" w:rsidRPr="00BA057D">
        <w:rPr>
          <w:rStyle w:val="nfasis"/>
          <w:rFonts w:ascii="Arial Black" w:hAnsi="Arial Black" w:cs="Arial"/>
          <w:i w:val="0"/>
          <w:color w:val="auto"/>
          <w:sz w:val="28"/>
          <w:szCs w:val="28"/>
        </w:rPr>
        <w:t xml:space="preserve"> </w:t>
      </w:r>
      <w:r w:rsidR="00F20073" w:rsidRPr="00BA057D">
        <w:rPr>
          <w:rStyle w:val="nfasis"/>
          <w:rFonts w:ascii="Arial Black" w:hAnsi="Arial Black" w:cs="Arial"/>
          <w:i w:val="0"/>
          <w:color w:val="auto"/>
          <w:sz w:val="28"/>
          <w:szCs w:val="28"/>
        </w:rPr>
        <w:t>Emmanuel Santiago gazmey</w:t>
      </w:r>
      <w:r w:rsidR="00F20073" w:rsidRPr="00BA057D">
        <w:rPr>
          <w:rStyle w:val="nfasis"/>
          <w:rFonts w:ascii="Arial Black" w:hAnsi="Arial Black" w:cs="Arial"/>
          <w:i w:val="0"/>
          <w:color w:val="auto"/>
          <w:sz w:val="28"/>
          <w:szCs w:val="28"/>
        </w:rPr>
        <w:t xml:space="preserve"> c/c 16276597 , por medio del presente escrito presente demanda ejecutiva contra el señor Alejandro Mosquera paz , mayor de edad identificado con la c/c 1122345542   ubicada en la ciudad de Palmira exactamente en cr41#41-45 barrio el prado </w:t>
      </w:r>
    </w:p>
    <w:p w:rsidR="00C97B28" w:rsidRPr="00BA057D" w:rsidRDefault="00F20073" w:rsidP="00F20073">
      <w:pPr>
        <w:pStyle w:val="Ttulo1"/>
        <w:rPr>
          <w:rStyle w:val="nfasis"/>
          <w:rFonts w:ascii="Arial Black" w:hAnsi="Arial Black" w:cs="Arial"/>
          <w:i w:val="0"/>
          <w:color w:val="auto"/>
          <w:sz w:val="28"/>
          <w:szCs w:val="28"/>
        </w:rPr>
      </w:pPr>
      <w:r w:rsidRPr="00BA057D">
        <w:rPr>
          <w:rStyle w:val="nfasis"/>
          <w:rFonts w:ascii="Arial Black" w:hAnsi="Arial Black" w:cs="Arial"/>
          <w:i w:val="0"/>
          <w:color w:val="auto"/>
          <w:sz w:val="28"/>
          <w:szCs w:val="28"/>
        </w:rPr>
        <w:t xml:space="preserve">                                             </w:t>
      </w:r>
    </w:p>
    <w:p w:rsidR="00C97B28" w:rsidRPr="00BA057D" w:rsidRDefault="00C97B28" w:rsidP="00F20073">
      <w:pPr>
        <w:pStyle w:val="Ttulo1"/>
        <w:rPr>
          <w:rStyle w:val="nfasis"/>
          <w:rFonts w:ascii="Arial Black" w:hAnsi="Arial Black" w:cs="Arial"/>
          <w:i w:val="0"/>
          <w:color w:val="auto"/>
          <w:sz w:val="28"/>
          <w:szCs w:val="28"/>
        </w:rPr>
      </w:pPr>
    </w:p>
    <w:p w:rsidR="00C97B28" w:rsidRPr="00BA057D" w:rsidRDefault="00C97B28" w:rsidP="00F20073">
      <w:pPr>
        <w:pStyle w:val="Ttulo1"/>
        <w:rPr>
          <w:rStyle w:val="nfasis"/>
          <w:rFonts w:ascii="Arial Black" w:hAnsi="Arial Black" w:cs="Arial"/>
          <w:i w:val="0"/>
          <w:color w:val="auto"/>
          <w:sz w:val="28"/>
          <w:szCs w:val="28"/>
        </w:rPr>
      </w:pPr>
    </w:p>
    <w:p w:rsidR="00C97B28" w:rsidRPr="00BA057D" w:rsidRDefault="00C97B28" w:rsidP="00F20073">
      <w:pPr>
        <w:pStyle w:val="Ttulo1"/>
        <w:rPr>
          <w:rStyle w:val="nfasis"/>
          <w:rFonts w:ascii="Arial Black" w:hAnsi="Arial Black" w:cs="Arial"/>
          <w:i w:val="0"/>
          <w:color w:val="auto"/>
          <w:sz w:val="28"/>
          <w:szCs w:val="28"/>
        </w:rPr>
      </w:pPr>
    </w:p>
    <w:p w:rsidR="00F20073" w:rsidRPr="00BA057D" w:rsidRDefault="00F20073" w:rsidP="00C97B28">
      <w:pPr>
        <w:pStyle w:val="Ttulo1"/>
        <w:jc w:val="center"/>
        <w:rPr>
          <w:rStyle w:val="nfasis"/>
          <w:rFonts w:ascii="Arial Black" w:hAnsi="Arial Black" w:cs="Arial"/>
          <w:i w:val="0"/>
          <w:color w:val="auto"/>
          <w:sz w:val="28"/>
          <w:szCs w:val="28"/>
        </w:rPr>
      </w:pPr>
      <w:r w:rsidRPr="00BA057D">
        <w:rPr>
          <w:rStyle w:val="nfasis"/>
          <w:rFonts w:ascii="Arial Black" w:hAnsi="Arial Black" w:cs="Arial"/>
          <w:i w:val="0"/>
          <w:color w:val="auto"/>
          <w:sz w:val="28"/>
          <w:szCs w:val="28"/>
        </w:rPr>
        <w:lastRenderedPageBreak/>
        <w:t>HECHOS</w:t>
      </w:r>
    </w:p>
    <w:p w:rsidR="001109B3" w:rsidRPr="00BA057D" w:rsidRDefault="00F20073" w:rsidP="00F20073">
      <w:pPr>
        <w:pStyle w:val="Ttulo1"/>
        <w:numPr>
          <w:ilvl w:val="0"/>
          <w:numId w:val="1"/>
        </w:numPr>
        <w:rPr>
          <w:rFonts w:ascii="Arial Black" w:hAnsi="Arial Black" w:cs="Arial"/>
          <w:i/>
          <w:color w:val="auto"/>
          <w:sz w:val="28"/>
          <w:szCs w:val="28"/>
          <w:shd w:val="clear" w:color="auto" w:fill="FFFFFF"/>
        </w:rPr>
      </w:pPr>
      <w:r w:rsidRPr="00BA057D">
        <w:rPr>
          <w:rStyle w:val="nfasis"/>
          <w:rFonts w:ascii="Arial Black" w:hAnsi="Arial Black" w:cs="Arial"/>
          <w:color w:val="auto"/>
          <w:sz w:val="28"/>
          <w:szCs w:val="28"/>
        </w:rPr>
        <w:t xml:space="preserve"> </w:t>
      </w:r>
      <w:r w:rsidRPr="00BA057D">
        <w:rPr>
          <w:rFonts w:ascii="Arial Black" w:hAnsi="Arial Black" w:cs="Arial"/>
          <w:i/>
          <w:color w:val="auto"/>
          <w:sz w:val="28"/>
          <w:szCs w:val="28"/>
          <w:shd w:val="clear" w:color="auto" w:fill="FFFFFF"/>
        </w:rPr>
        <w:t>La sociedad Líquidos y Carga Limitada – “LICAR LTDA”, a través de su representante, formuló demanda ejecutiva singular en contra de la sociedad Transportando y Cargando Limitada “Transcar Limitada” con el fin de obtener el pago coactivo de las sumas de dinero incorporadas en las facturas cambiarias que allegó como base de la ejecución.</w:t>
      </w:r>
      <w:r w:rsidR="00C02A5D" w:rsidRPr="00BA057D">
        <w:rPr>
          <w:rFonts w:ascii="Arial Black" w:hAnsi="Arial Black" w:cs="Arial"/>
          <w:i/>
          <w:color w:val="auto"/>
          <w:sz w:val="28"/>
          <w:szCs w:val="28"/>
          <w:shd w:val="clear" w:color="auto" w:fill="FFFFFF"/>
        </w:rPr>
        <w:t xml:space="preserve">     </w:t>
      </w:r>
    </w:p>
    <w:p w:rsidR="0063078E" w:rsidRPr="0063078E" w:rsidRDefault="0063078E" w:rsidP="0063078E">
      <w:pPr>
        <w:numPr>
          <w:ilvl w:val="0"/>
          <w:numId w:val="1"/>
        </w:numPr>
        <w:shd w:val="clear" w:color="auto" w:fill="FFFFFF"/>
        <w:spacing w:after="0" w:line="240" w:lineRule="auto"/>
        <w:textAlignment w:val="baseline"/>
        <w:rPr>
          <w:rFonts w:ascii="Arial Black" w:eastAsia="Times New Roman" w:hAnsi="Arial Black" w:cs="Arial"/>
          <w:sz w:val="28"/>
          <w:szCs w:val="28"/>
          <w:lang w:eastAsia="es-CO"/>
        </w:rPr>
      </w:pPr>
      <w:r w:rsidRPr="0063078E">
        <w:rPr>
          <w:rFonts w:ascii="Arial Black" w:eastAsia="Times New Roman" w:hAnsi="Arial Black" w:cs="Arial"/>
          <w:sz w:val="28"/>
          <w:szCs w:val="28"/>
          <w:lang w:eastAsia="es-CO"/>
        </w:rPr>
        <w:t>Primeramente, resulta ser que con fecha</w:t>
      </w:r>
      <w:r w:rsidRPr="00BA057D">
        <w:rPr>
          <w:rFonts w:ascii="Arial Black" w:eastAsia="Times New Roman" w:hAnsi="Arial Black" w:cs="Arial"/>
          <w:sz w:val="28"/>
          <w:szCs w:val="28"/>
          <w:lang w:eastAsia="es-CO"/>
        </w:rPr>
        <w:t> </w:t>
      </w:r>
      <w:r w:rsidRPr="00BA057D">
        <w:rPr>
          <w:rFonts w:ascii="Arial Black" w:eastAsia="Times New Roman" w:hAnsi="Arial Black" w:cs="Arial"/>
          <w:b/>
          <w:bCs/>
          <w:sz w:val="28"/>
          <w:szCs w:val="28"/>
          <w:bdr w:val="none" w:sz="0" w:space="0" w:color="auto" w:frame="1"/>
          <w:lang w:eastAsia="es-CO"/>
        </w:rPr>
        <w:t>21/06/2016,</w:t>
      </w:r>
      <w:r w:rsidRPr="00BA057D">
        <w:rPr>
          <w:rFonts w:ascii="Arial Black" w:eastAsia="Times New Roman" w:hAnsi="Arial Black" w:cs="Arial"/>
          <w:sz w:val="28"/>
          <w:szCs w:val="28"/>
          <w:lang w:eastAsia="es-CO"/>
        </w:rPr>
        <w:t> </w:t>
      </w:r>
      <w:r w:rsidRPr="0063078E">
        <w:rPr>
          <w:rFonts w:ascii="Arial Black" w:eastAsia="Times New Roman" w:hAnsi="Arial Black" w:cs="Arial"/>
          <w:sz w:val="28"/>
          <w:szCs w:val="28"/>
          <w:lang w:eastAsia="es-CO"/>
        </w:rPr>
        <w:t>la ahora sociedad mercantil demandada</w:t>
      </w:r>
      <w:r w:rsidRPr="00BA057D">
        <w:rPr>
          <w:rFonts w:ascii="Arial Black" w:eastAsia="Times New Roman" w:hAnsi="Arial Black" w:cs="Arial"/>
          <w:sz w:val="28"/>
          <w:szCs w:val="28"/>
          <w:lang w:eastAsia="es-CO"/>
        </w:rPr>
        <w:t xml:space="preserve"> </w:t>
      </w:r>
      <w:r w:rsidRPr="00BA057D">
        <w:rPr>
          <w:rFonts w:ascii="Arial Black" w:hAnsi="Arial Black" w:cs="Arial"/>
          <w:i/>
          <w:sz w:val="28"/>
          <w:szCs w:val="28"/>
          <w:shd w:val="clear" w:color="auto" w:fill="FFFFFF"/>
        </w:rPr>
        <w:t xml:space="preserve">Transcar </w:t>
      </w:r>
      <w:r w:rsidRPr="00BA057D">
        <w:rPr>
          <w:rFonts w:ascii="Arial Black" w:hAnsi="Arial Black" w:cs="Arial"/>
          <w:i/>
          <w:sz w:val="28"/>
          <w:szCs w:val="28"/>
          <w:shd w:val="clear" w:color="auto" w:fill="FFFFFF"/>
        </w:rPr>
        <w:t>Limitada,</w:t>
      </w:r>
      <w:r w:rsidRPr="00BA057D">
        <w:rPr>
          <w:rFonts w:ascii="Arial Black" w:eastAsia="Times New Roman" w:hAnsi="Arial Black" w:cs="Arial"/>
          <w:b/>
          <w:bCs/>
          <w:sz w:val="28"/>
          <w:szCs w:val="28"/>
          <w:bdr w:val="none" w:sz="0" w:space="0" w:color="auto" w:frame="1"/>
          <w:lang w:eastAsia="es-CO"/>
        </w:rPr>
        <w:t> </w:t>
      </w:r>
      <w:r w:rsidRPr="0063078E">
        <w:rPr>
          <w:rFonts w:ascii="Arial Black" w:eastAsia="Times New Roman" w:hAnsi="Arial Black" w:cs="Arial"/>
          <w:sz w:val="28"/>
          <w:szCs w:val="28"/>
          <w:lang w:eastAsia="es-CO"/>
        </w:rPr>
        <w:t>por medio de su apoderado legal</w:t>
      </w:r>
      <w:r w:rsidRPr="00BA057D">
        <w:rPr>
          <w:rFonts w:ascii="Arial Black" w:eastAsia="Times New Roman" w:hAnsi="Arial Black" w:cs="Arial"/>
          <w:sz w:val="28"/>
          <w:szCs w:val="28"/>
          <w:lang w:eastAsia="es-CO"/>
        </w:rPr>
        <w:t xml:space="preserve"> de nombre </w:t>
      </w:r>
      <w:r w:rsidRPr="00BA057D">
        <w:rPr>
          <w:rStyle w:val="nfasis"/>
          <w:rFonts w:ascii="Arial Black" w:hAnsi="Arial Black" w:cs="Arial"/>
          <w:i w:val="0"/>
          <w:sz w:val="28"/>
          <w:szCs w:val="28"/>
        </w:rPr>
        <w:t>Alejandro Mosquera paz</w:t>
      </w:r>
      <w:r w:rsidRPr="0063078E">
        <w:rPr>
          <w:rFonts w:ascii="Arial Black" w:eastAsia="Times New Roman" w:hAnsi="Arial Black" w:cs="Arial"/>
          <w:sz w:val="28"/>
          <w:szCs w:val="28"/>
          <w:lang w:eastAsia="es-CO"/>
        </w:rPr>
        <w:t>,</w:t>
      </w:r>
      <w:r w:rsidRPr="0063078E">
        <w:rPr>
          <w:rFonts w:ascii="Arial Black" w:eastAsia="Times New Roman" w:hAnsi="Arial Black" w:cs="Arial"/>
          <w:sz w:val="28"/>
          <w:szCs w:val="28"/>
          <w:lang w:eastAsia="es-CO"/>
        </w:rPr>
        <w:t xml:space="preserve"> celebró conmigo ante la H. Procuraduría Federal del Consumidor, un convenio en el que se obligó a </w:t>
      </w:r>
      <w:r w:rsidRPr="00BA057D">
        <w:rPr>
          <w:rFonts w:ascii="Arial Black" w:eastAsia="Times New Roman" w:hAnsi="Arial Black" w:cs="Arial"/>
          <w:sz w:val="28"/>
          <w:szCs w:val="28"/>
          <w:lang w:eastAsia="es-CO"/>
        </w:rPr>
        <w:t>pagarme el día 22/08/2016,</w:t>
      </w:r>
      <w:r w:rsidRPr="0063078E">
        <w:rPr>
          <w:rFonts w:ascii="Arial Black" w:eastAsia="Times New Roman" w:hAnsi="Arial Black" w:cs="Arial"/>
          <w:sz w:val="28"/>
          <w:szCs w:val="28"/>
          <w:lang w:eastAsia="es-CO"/>
        </w:rPr>
        <w:t xml:space="preserve"> la cantidad de </w:t>
      </w:r>
      <w:r w:rsidRPr="00BA057D">
        <w:rPr>
          <w:rFonts w:ascii="Arial Black" w:eastAsia="Times New Roman" w:hAnsi="Arial Black" w:cs="Arial"/>
          <w:sz w:val="28"/>
          <w:szCs w:val="28"/>
          <w:lang w:eastAsia="es-CO"/>
        </w:rPr>
        <w:t>30 millones de pesos$30000000, para disponerse a pagar 5 mil unidades de líquidos exclusivos para la limpieza</w:t>
      </w:r>
    </w:p>
    <w:p w:rsidR="0063078E" w:rsidRPr="0063078E" w:rsidRDefault="0063078E" w:rsidP="001E5EFF">
      <w:pPr>
        <w:numPr>
          <w:ilvl w:val="0"/>
          <w:numId w:val="1"/>
        </w:numPr>
        <w:shd w:val="clear" w:color="auto" w:fill="FFFFFF"/>
        <w:spacing w:after="0" w:line="240" w:lineRule="auto"/>
        <w:textAlignment w:val="baseline"/>
        <w:rPr>
          <w:rFonts w:ascii="Bernard MT Condensed" w:eastAsia="Times New Roman" w:hAnsi="Bernard MT Condensed" w:cs="Times New Roman"/>
          <w:i/>
          <w:sz w:val="28"/>
          <w:szCs w:val="28"/>
          <w:lang w:eastAsia="es-CO"/>
        </w:rPr>
      </w:pPr>
      <w:r w:rsidRPr="0063078E">
        <w:rPr>
          <w:rFonts w:ascii="Arial Black" w:eastAsia="Times New Roman" w:hAnsi="Arial Black" w:cs="Times New Roman"/>
          <w:sz w:val="28"/>
          <w:szCs w:val="28"/>
          <w:lang w:eastAsia="es-CO"/>
        </w:rPr>
        <w:t>En ese sentido, transcurrido en exceso la fecha señalada en el convenio que celebramos ambas partes para el cumplimiento de dicha obligación, resulta ser que hasta el día de hoy, la parte demandada no ha hecho el pago a la suscrita por la cantidad antes mencionada, motivo por el cual y ante el fracaso de las gestiones extrajudiciales que se le han hecho,</w:t>
      </w:r>
      <w:r w:rsidRPr="00BA057D">
        <w:rPr>
          <w:rFonts w:ascii="Arial Black" w:eastAsia="Times New Roman" w:hAnsi="Arial Black" w:cs="Times New Roman"/>
          <w:b/>
          <w:bCs/>
          <w:sz w:val="28"/>
          <w:szCs w:val="28"/>
          <w:bdr w:val="none" w:sz="0" w:space="0" w:color="auto" w:frame="1"/>
          <w:lang w:eastAsia="es-CO"/>
        </w:rPr>
        <w:t> a través del presente escrito se le demanda el pago de la misma en esta vía, </w:t>
      </w:r>
      <w:r w:rsidRPr="0063078E">
        <w:rPr>
          <w:rFonts w:ascii="Arial Black" w:eastAsia="Times New Roman" w:hAnsi="Arial Black" w:cs="Times New Roman"/>
          <w:sz w:val="28"/>
          <w:szCs w:val="28"/>
          <w:lang w:eastAsia="es-CO"/>
        </w:rPr>
        <w:t xml:space="preserve">así como el de la indemnización que debe de cubrir por concepto de daños y perjuicios ocasionados por la falta de cumplimiento de la obligación a razón del interés legal que se determinó por el equivalente al </w:t>
      </w:r>
      <w:r w:rsidRPr="0063078E">
        <w:rPr>
          <w:rFonts w:ascii="Arial Black" w:eastAsia="Times New Roman" w:hAnsi="Arial Black" w:cs="Times New Roman"/>
          <w:sz w:val="28"/>
          <w:szCs w:val="28"/>
          <w:lang w:eastAsia="es-CO"/>
        </w:rPr>
        <w:lastRenderedPageBreak/>
        <w:t>interés má</w:t>
      </w:r>
      <w:r w:rsidR="00C97B28" w:rsidRPr="00BA057D">
        <w:rPr>
          <w:rFonts w:ascii="Arial Black" w:eastAsia="Times New Roman" w:hAnsi="Arial Black" w:cs="Times New Roman"/>
          <w:sz w:val="28"/>
          <w:szCs w:val="28"/>
          <w:lang w:eastAsia="es-CO"/>
        </w:rPr>
        <w:t>s alto que el H. Banco de Colombia</w:t>
      </w:r>
      <w:r w:rsidRPr="0063078E">
        <w:rPr>
          <w:rFonts w:ascii="Arial Black" w:eastAsia="Times New Roman" w:hAnsi="Arial Black" w:cs="Times New Roman"/>
          <w:sz w:val="28"/>
          <w:szCs w:val="28"/>
          <w:lang w:eastAsia="es-CO"/>
        </w:rPr>
        <w:t xml:space="preserve"> haya fijado en depósito a plazo fijo e</w:t>
      </w:r>
      <w:r w:rsidR="00C97B28" w:rsidRPr="00BA057D">
        <w:rPr>
          <w:rFonts w:ascii="Arial Black" w:eastAsia="Times New Roman" w:hAnsi="Arial Black" w:cs="Times New Roman"/>
          <w:sz w:val="28"/>
          <w:szCs w:val="28"/>
          <w:lang w:eastAsia="es-CO"/>
        </w:rPr>
        <w:t>n el periodo del incumplimiento.</w:t>
      </w:r>
    </w:p>
    <w:p w:rsidR="00C97B28" w:rsidRPr="00BA057D" w:rsidRDefault="00C97B28" w:rsidP="00C97B28">
      <w:pPr>
        <w:numPr>
          <w:ilvl w:val="0"/>
          <w:numId w:val="1"/>
        </w:numPr>
        <w:shd w:val="clear" w:color="auto" w:fill="FFFFFF"/>
        <w:spacing w:after="0" w:line="240" w:lineRule="auto"/>
        <w:textAlignment w:val="baseline"/>
        <w:rPr>
          <w:rFonts w:ascii="Arial Black" w:eastAsia="Times New Roman" w:hAnsi="Arial Black" w:cs="Times New Roman"/>
          <w:sz w:val="24"/>
          <w:szCs w:val="24"/>
          <w:lang w:eastAsia="es-CO"/>
        </w:rPr>
      </w:pPr>
      <w:r w:rsidRPr="00C97B28">
        <w:rPr>
          <w:rFonts w:ascii="Arial Black" w:eastAsia="Times New Roman" w:hAnsi="Arial Black" w:cs="Times New Roman"/>
          <w:sz w:val="24"/>
          <w:szCs w:val="24"/>
          <w:lang w:eastAsia="es-CO"/>
        </w:rPr>
        <w:t xml:space="preserve">Lo anterior quedará plenamente acreditado con la copia certificada del acta </w:t>
      </w:r>
      <w:r w:rsidRPr="00BA057D">
        <w:rPr>
          <w:rFonts w:ascii="Arial Black" w:eastAsia="Times New Roman" w:hAnsi="Arial Black" w:cs="Times New Roman"/>
          <w:sz w:val="24"/>
          <w:szCs w:val="24"/>
          <w:lang w:eastAsia="es-CO"/>
        </w:rPr>
        <w:t xml:space="preserve">y la factura cambiaria </w:t>
      </w:r>
      <w:r w:rsidRPr="00C97B28">
        <w:rPr>
          <w:rFonts w:ascii="Arial Black" w:eastAsia="Times New Roman" w:hAnsi="Arial Black" w:cs="Times New Roman"/>
          <w:sz w:val="24"/>
          <w:szCs w:val="24"/>
          <w:lang w:eastAsia="es-CO"/>
        </w:rPr>
        <w:t>que levantó la H. Procuradur</w:t>
      </w:r>
      <w:r w:rsidRPr="00BA057D">
        <w:rPr>
          <w:rFonts w:ascii="Arial Black" w:eastAsia="Times New Roman" w:hAnsi="Arial Black" w:cs="Times New Roman"/>
          <w:sz w:val="24"/>
          <w:szCs w:val="24"/>
          <w:lang w:eastAsia="es-CO"/>
        </w:rPr>
        <w:t>ía nacional</w:t>
      </w:r>
      <w:r w:rsidRPr="00C97B28">
        <w:rPr>
          <w:rFonts w:ascii="Arial Black" w:eastAsia="Times New Roman" w:hAnsi="Arial Black" w:cs="Times New Roman"/>
          <w:sz w:val="24"/>
          <w:szCs w:val="24"/>
          <w:lang w:eastAsia="es-CO"/>
        </w:rPr>
        <w:t xml:space="preserve"> del Consumidor en la audiencia de conciliación y rendición de informe que tuvo verificativo en un procedimiento que se sigue en contra de la parte demandada en dicha dependencia, en la cual aparece el convenio antes mencionado, así como también, se acredita lo anterior con la copia del acta</w:t>
      </w:r>
      <w:r w:rsidRPr="00BA057D">
        <w:rPr>
          <w:rFonts w:ascii="Arial Black" w:eastAsia="Times New Roman" w:hAnsi="Arial Black" w:cs="Times New Roman"/>
          <w:sz w:val="24"/>
          <w:szCs w:val="24"/>
          <w:lang w:eastAsia="es-CO"/>
        </w:rPr>
        <w:t xml:space="preserve"> levantada el día 22/08/2016</w:t>
      </w:r>
      <w:r w:rsidRPr="00C97B28">
        <w:rPr>
          <w:rFonts w:ascii="Arial Black" w:eastAsia="Times New Roman" w:hAnsi="Arial Black" w:cs="Times New Roman"/>
          <w:sz w:val="24"/>
          <w:szCs w:val="24"/>
          <w:lang w:eastAsia="es-CO"/>
        </w:rPr>
        <w:t>, día señalado en el convenio para el cumplimiento de la obligación contraída por la demandada.</w:t>
      </w:r>
    </w:p>
    <w:p w:rsidR="00C97B28" w:rsidRPr="00BA057D" w:rsidRDefault="00C97B28" w:rsidP="00C97B28">
      <w:pPr>
        <w:shd w:val="clear" w:color="auto" w:fill="FFFFFF"/>
        <w:spacing w:after="0" w:line="240" w:lineRule="auto"/>
        <w:ind w:left="360"/>
        <w:jc w:val="center"/>
        <w:textAlignment w:val="baseline"/>
        <w:rPr>
          <w:rFonts w:ascii="Arial Black" w:eastAsia="Times New Roman" w:hAnsi="Arial Black" w:cs="Times New Roman"/>
          <w:sz w:val="24"/>
          <w:szCs w:val="24"/>
          <w:lang w:eastAsia="es-CO"/>
        </w:rPr>
      </w:pPr>
      <w:r w:rsidRPr="00BA057D">
        <w:rPr>
          <w:rFonts w:ascii="Arial Black" w:eastAsia="Times New Roman" w:hAnsi="Arial Black" w:cs="Times New Roman"/>
          <w:sz w:val="24"/>
          <w:szCs w:val="24"/>
          <w:lang w:eastAsia="es-CO"/>
        </w:rPr>
        <w:t>PRETENSIONES</w:t>
      </w:r>
    </w:p>
    <w:p w:rsidR="00C97B28" w:rsidRPr="00BA057D" w:rsidRDefault="00C97B28" w:rsidP="00C97B28">
      <w:pPr>
        <w:shd w:val="clear" w:color="auto" w:fill="FFFFFF"/>
        <w:spacing w:after="0" w:line="240" w:lineRule="auto"/>
        <w:ind w:left="360"/>
        <w:textAlignment w:val="baseline"/>
        <w:rPr>
          <w:rFonts w:ascii="Arial Black" w:eastAsia="Times New Roman" w:hAnsi="Arial Black" w:cs="Times New Roman"/>
          <w:sz w:val="24"/>
          <w:szCs w:val="24"/>
          <w:lang w:eastAsia="es-CO"/>
        </w:rPr>
      </w:pPr>
      <w:r w:rsidRPr="00BA057D">
        <w:rPr>
          <w:rFonts w:ascii="Arial Black" w:eastAsia="Times New Roman" w:hAnsi="Arial Black" w:cs="Times New Roman"/>
          <w:sz w:val="24"/>
          <w:szCs w:val="24"/>
          <w:lang w:eastAsia="es-CO"/>
        </w:rPr>
        <w:t>1 POR CAPITAL DE LA SUMA 30 MILLONES DE PESOS</w:t>
      </w:r>
    </w:p>
    <w:p w:rsidR="00C97B28" w:rsidRPr="00BA057D" w:rsidRDefault="00C97B28" w:rsidP="00C97B28">
      <w:pPr>
        <w:shd w:val="clear" w:color="auto" w:fill="FFFFFF"/>
        <w:spacing w:after="0" w:line="240" w:lineRule="auto"/>
        <w:ind w:left="360"/>
        <w:textAlignment w:val="baseline"/>
        <w:rPr>
          <w:rFonts w:ascii="Arial Black" w:eastAsia="Times New Roman" w:hAnsi="Arial Black" w:cs="Times New Roman"/>
          <w:sz w:val="24"/>
          <w:szCs w:val="24"/>
          <w:lang w:eastAsia="es-CO"/>
        </w:rPr>
      </w:pPr>
      <w:r w:rsidRPr="00BA057D">
        <w:rPr>
          <w:rFonts w:ascii="Arial Black" w:eastAsia="Times New Roman" w:hAnsi="Arial Black" w:cs="Times New Roman"/>
          <w:sz w:val="24"/>
          <w:szCs w:val="24"/>
          <w:lang w:eastAsia="es-CO"/>
        </w:rPr>
        <w:t>2 POR EL INTERES DE 3% POR MENSUAL DESDE LA FECHA 22/08/2016</w:t>
      </w:r>
    </w:p>
    <w:p w:rsidR="00C97B28" w:rsidRPr="00BA057D" w:rsidRDefault="00C97B28" w:rsidP="00C97B28">
      <w:pPr>
        <w:shd w:val="clear" w:color="auto" w:fill="FFFFFF"/>
        <w:spacing w:after="0" w:line="240" w:lineRule="auto"/>
        <w:ind w:left="360"/>
        <w:textAlignment w:val="baseline"/>
        <w:rPr>
          <w:rFonts w:ascii="Arial Black" w:eastAsia="Times New Roman" w:hAnsi="Arial Black" w:cs="Times New Roman"/>
          <w:sz w:val="24"/>
          <w:szCs w:val="24"/>
          <w:lang w:eastAsia="es-CO"/>
        </w:rPr>
      </w:pPr>
      <w:r w:rsidRPr="00BA057D">
        <w:rPr>
          <w:rFonts w:ascii="Arial Black" w:eastAsia="Times New Roman" w:hAnsi="Arial Black" w:cs="Times New Roman"/>
          <w:sz w:val="24"/>
          <w:szCs w:val="24"/>
          <w:lang w:eastAsia="es-CO"/>
        </w:rPr>
        <w:t>3 FECHA ACTUAL 21/03/2017 POR UN VALOS DE 39 MILLONES DE PESOS</w:t>
      </w:r>
    </w:p>
    <w:p w:rsidR="00C97B28" w:rsidRPr="00BA057D" w:rsidRDefault="00C97B28" w:rsidP="00C97B28">
      <w:pPr>
        <w:shd w:val="clear" w:color="auto" w:fill="FFFFFF"/>
        <w:spacing w:after="0" w:line="240" w:lineRule="auto"/>
        <w:ind w:left="360"/>
        <w:textAlignment w:val="baseline"/>
        <w:rPr>
          <w:rFonts w:ascii="Arial Black" w:eastAsia="Times New Roman" w:hAnsi="Arial Black" w:cs="Times New Roman"/>
          <w:sz w:val="24"/>
          <w:szCs w:val="24"/>
          <w:lang w:eastAsia="es-CO"/>
        </w:rPr>
      </w:pPr>
      <w:r w:rsidRPr="00BA057D">
        <w:rPr>
          <w:rFonts w:ascii="Arial Black" w:eastAsia="Times New Roman" w:hAnsi="Arial Black" w:cs="Times New Roman"/>
          <w:sz w:val="24"/>
          <w:szCs w:val="24"/>
          <w:lang w:eastAsia="es-CO"/>
        </w:rPr>
        <w:t xml:space="preserve">SIRVASE SEÑOR JUEZ LIBRAR AUTOMANDAMIENTO DE PAGO A FAVOR DEL SEÑOR JUAN DAVID SALZAR ENCONTRA DEL SEÑOR ALEJANDRO MOSQUERA PAZ </w:t>
      </w:r>
    </w:p>
    <w:p w:rsidR="00C97B28" w:rsidRPr="00BA057D" w:rsidRDefault="00CA6CC2" w:rsidP="00C97B28">
      <w:pPr>
        <w:shd w:val="clear" w:color="auto" w:fill="FFFFFF"/>
        <w:spacing w:after="0" w:line="240" w:lineRule="auto"/>
        <w:ind w:left="360"/>
        <w:textAlignment w:val="baseline"/>
        <w:rPr>
          <w:rFonts w:ascii="Arial Black" w:eastAsia="Times New Roman" w:hAnsi="Arial Black" w:cs="Times New Roman"/>
          <w:sz w:val="24"/>
          <w:szCs w:val="24"/>
          <w:lang w:eastAsia="es-CO"/>
        </w:rPr>
      </w:pPr>
      <w:r w:rsidRPr="00BA057D">
        <w:rPr>
          <w:rFonts w:ascii="Arial Black" w:eastAsia="Times New Roman" w:hAnsi="Arial Black" w:cs="Times New Roman"/>
          <w:sz w:val="24"/>
          <w:szCs w:val="24"/>
          <w:lang w:eastAsia="es-CO"/>
        </w:rPr>
        <w:t>4 HONORARIOS AL ABOGADO</w:t>
      </w:r>
    </w:p>
    <w:p w:rsidR="00CA6CC2" w:rsidRPr="00BA057D" w:rsidRDefault="00CA6CC2" w:rsidP="00C97B28">
      <w:pPr>
        <w:shd w:val="clear" w:color="auto" w:fill="FFFFFF"/>
        <w:spacing w:after="0" w:line="240" w:lineRule="auto"/>
        <w:ind w:left="360"/>
        <w:textAlignment w:val="baseline"/>
        <w:rPr>
          <w:rFonts w:ascii="Arial Black" w:eastAsia="Times New Roman" w:hAnsi="Arial Black" w:cs="Times New Roman"/>
          <w:sz w:val="24"/>
          <w:szCs w:val="24"/>
          <w:lang w:eastAsia="es-CO"/>
        </w:rPr>
      </w:pPr>
      <w:r w:rsidRPr="00BA057D">
        <w:rPr>
          <w:rFonts w:ascii="Arial Black" w:eastAsia="Times New Roman" w:hAnsi="Arial Black" w:cs="Times New Roman"/>
          <w:sz w:val="24"/>
          <w:szCs w:val="24"/>
          <w:lang w:eastAsia="es-CO"/>
        </w:rPr>
        <w:t>5 COSTOS PROCESALES</w:t>
      </w:r>
    </w:p>
    <w:p w:rsidR="00CA6CC2" w:rsidRPr="00BA057D" w:rsidRDefault="00CA6CC2" w:rsidP="00CA6CC2">
      <w:pPr>
        <w:shd w:val="clear" w:color="auto" w:fill="FFFFFF"/>
        <w:spacing w:after="0" w:line="240" w:lineRule="auto"/>
        <w:ind w:left="360"/>
        <w:jc w:val="center"/>
        <w:textAlignment w:val="baseline"/>
        <w:rPr>
          <w:rFonts w:ascii="Arial Black" w:eastAsia="Times New Roman" w:hAnsi="Arial Black" w:cs="Times New Roman"/>
          <w:sz w:val="24"/>
          <w:szCs w:val="24"/>
          <w:lang w:eastAsia="es-CO"/>
        </w:rPr>
      </w:pPr>
      <w:r w:rsidRPr="00BA057D">
        <w:rPr>
          <w:rFonts w:ascii="Arial Black" w:eastAsia="Times New Roman" w:hAnsi="Arial Black" w:cs="Times New Roman"/>
          <w:sz w:val="24"/>
          <w:szCs w:val="24"/>
          <w:lang w:eastAsia="es-CO"/>
        </w:rPr>
        <w:t>PRUEBAS TESTIMONIALES</w:t>
      </w:r>
    </w:p>
    <w:p w:rsidR="00CA6CC2" w:rsidRPr="00BA057D" w:rsidRDefault="00CA6CC2" w:rsidP="00C97B28">
      <w:pPr>
        <w:shd w:val="clear" w:color="auto" w:fill="FFFFFF"/>
        <w:spacing w:after="0" w:line="240" w:lineRule="auto"/>
        <w:ind w:left="360"/>
        <w:textAlignment w:val="baseline"/>
        <w:rPr>
          <w:rFonts w:ascii="Arial Black" w:eastAsia="Times New Roman" w:hAnsi="Arial Black" w:cs="Times New Roman"/>
          <w:sz w:val="24"/>
          <w:szCs w:val="24"/>
          <w:lang w:eastAsia="es-CO"/>
        </w:rPr>
      </w:pPr>
      <w:r w:rsidRPr="00BA057D">
        <w:rPr>
          <w:rFonts w:ascii="Arial Black" w:eastAsia="Times New Roman" w:hAnsi="Arial Black" w:cs="Times New Roman"/>
          <w:sz w:val="24"/>
          <w:szCs w:val="24"/>
          <w:lang w:eastAsia="es-CO"/>
        </w:rPr>
        <w:t>SIRVASE SEÑOR JUEZ CITAR Y HACER COMPARECER A SU DESPACHO A LAS SIGUIENTES PERSONAS QUE DECLARAN SOBRE LOS HECHOS DE LA DEMANDA</w:t>
      </w:r>
    </w:p>
    <w:p w:rsidR="00CA6CC2" w:rsidRPr="00BA057D" w:rsidRDefault="00CA6CC2" w:rsidP="00C97B28">
      <w:pPr>
        <w:shd w:val="clear" w:color="auto" w:fill="FFFFFF"/>
        <w:spacing w:after="0" w:line="240" w:lineRule="auto"/>
        <w:ind w:left="360"/>
        <w:textAlignment w:val="baseline"/>
        <w:rPr>
          <w:rFonts w:ascii="Arial Black" w:eastAsia="Times New Roman" w:hAnsi="Arial Black" w:cs="Times New Roman"/>
          <w:sz w:val="24"/>
          <w:szCs w:val="24"/>
          <w:lang w:eastAsia="es-CO"/>
        </w:rPr>
      </w:pPr>
      <w:r w:rsidRPr="00BA057D">
        <w:rPr>
          <w:rFonts w:ascii="Arial Black" w:eastAsia="Times New Roman" w:hAnsi="Arial Black" w:cs="Times New Roman"/>
          <w:sz w:val="24"/>
          <w:szCs w:val="24"/>
          <w:lang w:eastAsia="es-CO"/>
        </w:rPr>
        <w:t xml:space="preserve">VICTOR DANIEL RESTREPO. MAYOR DE EDAD VECINO DE PALMIRA IDENTIFICADO CON LA C.C 1115435436 EN EL CUAL SE LE PUEDE NOTIFICAR EN LA DIRICCION CR 43#36-09 </w:t>
      </w:r>
    </w:p>
    <w:p w:rsidR="00CA6CC2" w:rsidRPr="00BA057D" w:rsidRDefault="00CA6CC2" w:rsidP="00CA6CC2">
      <w:pPr>
        <w:shd w:val="clear" w:color="auto" w:fill="FFFFFF"/>
        <w:spacing w:after="0" w:line="240" w:lineRule="auto"/>
        <w:ind w:left="360"/>
        <w:jc w:val="center"/>
        <w:textAlignment w:val="baseline"/>
        <w:rPr>
          <w:rFonts w:ascii="Arial Black" w:eastAsia="Times New Roman" w:hAnsi="Arial Black" w:cs="Times New Roman"/>
          <w:sz w:val="24"/>
          <w:szCs w:val="24"/>
          <w:lang w:eastAsia="es-CO"/>
        </w:rPr>
      </w:pPr>
      <w:r w:rsidRPr="00BA057D">
        <w:rPr>
          <w:rFonts w:ascii="Arial Black" w:eastAsia="Times New Roman" w:hAnsi="Arial Black" w:cs="Times New Roman"/>
          <w:sz w:val="24"/>
          <w:szCs w:val="24"/>
          <w:lang w:eastAsia="es-CO"/>
        </w:rPr>
        <w:t>INTERREGATORIO DE PARTE</w:t>
      </w:r>
    </w:p>
    <w:p w:rsidR="00CA6CC2" w:rsidRPr="00BA057D" w:rsidRDefault="00CA6CC2" w:rsidP="00CA6CC2">
      <w:pPr>
        <w:shd w:val="clear" w:color="auto" w:fill="FFFFFF"/>
        <w:spacing w:after="0" w:line="240" w:lineRule="auto"/>
        <w:ind w:left="360"/>
        <w:textAlignment w:val="baseline"/>
        <w:rPr>
          <w:rFonts w:ascii="Arial Black" w:eastAsia="Times New Roman" w:hAnsi="Arial Black" w:cs="Times New Roman"/>
          <w:sz w:val="24"/>
          <w:szCs w:val="24"/>
          <w:lang w:eastAsia="es-CO"/>
        </w:rPr>
      </w:pPr>
      <w:r w:rsidRPr="00BA057D">
        <w:rPr>
          <w:rFonts w:ascii="Arial Black" w:eastAsia="Times New Roman" w:hAnsi="Arial Black" w:cs="Times New Roman"/>
          <w:sz w:val="24"/>
          <w:szCs w:val="24"/>
          <w:lang w:eastAsia="es-CO"/>
        </w:rPr>
        <w:t xml:space="preserve">SIRVASE SEÑOR JUEZ CITAR EL DEMANDADO AL INTERREGOTARIO DE PARTE ORALMENTE O LA FORMULE EN SOBRE CERRADO </w:t>
      </w:r>
    </w:p>
    <w:p w:rsidR="00CA6CC2" w:rsidRPr="00BA057D" w:rsidRDefault="00CA6CC2" w:rsidP="00CA6CC2">
      <w:pPr>
        <w:shd w:val="clear" w:color="auto" w:fill="FFFFFF"/>
        <w:spacing w:after="0" w:line="240" w:lineRule="auto"/>
        <w:ind w:left="360"/>
        <w:textAlignment w:val="baseline"/>
        <w:rPr>
          <w:rFonts w:ascii="Arial Black" w:eastAsia="Times New Roman" w:hAnsi="Arial Black" w:cs="Times New Roman"/>
          <w:sz w:val="24"/>
          <w:szCs w:val="24"/>
          <w:lang w:eastAsia="es-CO"/>
        </w:rPr>
      </w:pPr>
    </w:p>
    <w:p w:rsidR="00CA6CC2" w:rsidRPr="00BA057D" w:rsidRDefault="00CA6CC2" w:rsidP="00CA6CC2">
      <w:pPr>
        <w:shd w:val="clear" w:color="auto" w:fill="FFFFFF"/>
        <w:spacing w:after="0" w:line="240" w:lineRule="auto"/>
        <w:ind w:left="360"/>
        <w:textAlignment w:val="baseline"/>
        <w:rPr>
          <w:rFonts w:ascii="Arial Black" w:eastAsia="Times New Roman" w:hAnsi="Arial Black" w:cs="Times New Roman"/>
          <w:sz w:val="24"/>
          <w:szCs w:val="24"/>
          <w:lang w:eastAsia="es-CO"/>
        </w:rPr>
      </w:pPr>
    </w:p>
    <w:p w:rsidR="00CA6CC2" w:rsidRPr="00BA057D" w:rsidRDefault="00CA6CC2" w:rsidP="00CA6CC2">
      <w:pPr>
        <w:shd w:val="clear" w:color="auto" w:fill="FFFFFF"/>
        <w:spacing w:after="0" w:line="240" w:lineRule="auto"/>
        <w:ind w:left="360"/>
        <w:textAlignment w:val="baseline"/>
        <w:rPr>
          <w:rFonts w:ascii="Arial Black" w:eastAsia="Times New Roman" w:hAnsi="Arial Black" w:cs="Times New Roman"/>
          <w:sz w:val="24"/>
          <w:szCs w:val="24"/>
          <w:lang w:eastAsia="es-CO"/>
        </w:rPr>
      </w:pPr>
      <w:r w:rsidRPr="00BA057D">
        <w:rPr>
          <w:rFonts w:ascii="Arial Black" w:eastAsia="Times New Roman" w:hAnsi="Arial Black" w:cs="Times New Roman"/>
          <w:sz w:val="24"/>
          <w:szCs w:val="24"/>
          <w:lang w:eastAsia="es-CO"/>
        </w:rPr>
        <w:lastRenderedPageBreak/>
        <w:t>DOCUMENTALES</w:t>
      </w:r>
    </w:p>
    <w:p w:rsidR="00CA6CC2" w:rsidRPr="00BA057D" w:rsidRDefault="00CA6CC2" w:rsidP="00CA6CC2">
      <w:pPr>
        <w:shd w:val="clear" w:color="auto" w:fill="FFFFFF"/>
        <w:spacing w:after="0" w:line="240" w:lineRule="auto"/>
        <w:ind w:left="360"/>
        <w:textAlignment w:val="baseline"/>
        <w:rPr>
          <w:rFonts w:ascii="Arial Black" w:eastAsia="Times New Roman" w:hAnsi="Arial Black" w:cs="Times New Roman"/>
          <w:sz w:val="24"/>
          <w:szCs w:val="24"/>
          <w:lang w:eastAsia="es-CO"/>
        </w:rPr>
      </w:pPr>
      <w:r w:rsidRPr="00BA057D">
        <w:rPr>
          <w:rFonts w:ascii="Arial Black" w:eastAsia="Times New Roman" w:hAnsi="Arial Black" w:cs="Times New Roman"/>
          <w:sz w:val="24"/>
          <w:szCs w:val="24"/>
          <w:lang w:eastAsia="es-CO"/>
        </w:rPr>
        <w:t>SE ENUNCIAN</w:t>
      </w:r>
      <w:r w:rsidR="00BA057D" w:rsidRPr="00BA057D">
        <w:rPr>
          <w:rFonts w:ascii="Arial Black" w:eastAsia="Times New Roman" w:hAnsi="Arial Black" w:cs="Times New Roman"/>
          <w:sz w:val="24"/>
          <w:szCs w:val="24"/>
          <w:lang w:eastAsia="es-CO"/>
        </w:rPr>
        <w:t xml:space="preserve"> TODOS LOS DOCUMENTOS QUE SIRVEN AL PROCESO </w:t>
      </w:r>
    </w:p>
    <w:p w:rsidR="00BA057D" w:rsidRPr="00BA057D" w:rsidRDefault="00BA057D" w:rsidP="00BA057D">
      <w:pPr>
        <w:pStyle w:val="NormalWeb"/>
        <w:numPr>
          <w:ilvl w:val="0"/>
          <w:numId w:val="5"/>
        </w:numPr>
        <w:shd w:val="clear" w:color="auto" w:fill="FFFFFF"/>
        <w:spacing w:before="0" w:beforeAutospacing="0" w:after="270" w:afterAutospacing="0" w:line="360" w:lineRule="atLeast"/>
        <w:ind w:left="375"/>
        <w:rPr>
          <w:rFonts w:ascii="Arial Black" w:hAnsi="Arial Black" w:cs="Times"/>
        </w:rPr>
      </w:pPr>
      <w:r w:rsidRPr="00BA057D">
        <w:rPr>
          <w:rStyle w:val="user-highlighted-active"/>
          <w:rFonts w:ascii="Arial Black" w:hAnsi="Arial Black" w:cs="Times"/>
        </w:rPr>
        <w:t>Corresponde a la Corporación dirimir el conflicto de competencia que involucra a los despachos judiciales de Montería y Cartagena, por virtud de lo dispuesto en el</w:t>
      </w:r>
      <w:r w:rsidRPr="00BA057D">
        <w:rPr>
          <w:rStyle w:val="apple-converted-space"/>
          <w:rFonts w:ascii="Arial Black" w:hAnsi="Arial Black" w:cs="Times"/>
        </w:rPr>
        <w:t> </w:t>
      </w:r>
      <w:hyperlink r:id="rId5" w:history="1">
        <w:r w:rsidRPr="00BA057D">
          <w:rPr>
            <w:rStyle w:val="user-highlighted-active"/>
            <w:rFonts w:ascii="Arial Black" w:hAnsi="Arial Black" w:cs="Times"/>
            <w:shd w:val="clear" w:color="auto" w:fill="EED8D8"/>
          </w:rPr>
          <w:t>artículo 28</w:t>
        </w:r>
      </w:hyperlink>
      <w:r w:rsidRPr="00BA057D">
        <w:rPr>
          <w:rStyle w:val="apple-converted-space"/>
          <w:rFonts w:ascii="Arial Black" w:hAnsi="Arial Black" w:cs="Times"/>
        </w:rPr>
        <w:t> </w:t>
      </w:r>
      <w:r w:rsidRPr="00BA057D">
        <w:rPr>
          <w:rStyle w:val="user-highlighted-active"/>
          <w:rFonts w:ascii="Arial Black" w:hAnsi="Arial Black" w:cs="Times"/>
        </w:rPr>
        <w:t>del</w:t>
      </w:r>
      <w:r w:rsidRPr="00BA057D">
        <w:rPr>
          <w:rStyle w:val="apple-converted-space"/>
          <w:rFonts w:ascii="Arial Black" w:hAnsi="Arial Black" w:cs="Times"/>
        </w:rPr>
        <w:t> </w:t>
      </w:r>
      <w:hyperlink r:id="rId6" w:history="1">
        <w:r w:rsidRPr="00BA057D">
          <w:rPr>
            <w:rStyle w:val="user-highlighted-active"/>
            <w:rFonts w:ascii="Arial Black" w:hAnsi="Arial Black" w:cs="Times"/>
          </w:rPr>
          <w:t>Código de Procedimiento Civil</w:t>
        </w:r>
      </w:hyperlink>
      <w:r w:rsidRPr="00BA057D">
        <w:rPr>
          <w:rStyle w:val="apple-converted-space"/>
          <w:rFonts w:ascii="Arial Black" w:hAnsi="Arial Black" w:cs="Times"/>
        </w:rPr>
        <w:t> </w:t>
      </w:r>
      <w:r w:rsidRPr="00BA057D">
        <w:rPr>
          <w:rStyle w:val="user-highlighted-active"/>
          <w:rFonts w:ascii="Arial Black" w:hAnsi="Arial Black" w:cs="Times"/>
        </w:rPr>
        <w:t>y</w:t>
      </w:r>
      <w:r w:rsidRPr="00BA057D">
        <w:rPr>
          <w:rStyle w:val="apple-converted-space"/>
          <w:rFonts w:ascii="Arial Black" w:hAnsi="Arial Black" w:cs="Times"/>
        </w:rPr>
        <w:t> </w:t>
      </w:r>
      <w:hyperlink r:id="rId7" w:history="1">
        <w:r w:rsidRPr="00BA057D">
          <w:rPr>
            <w:rStyle w:val="user-highlighted-active"/>
            <w:rFonts w:ascii="Arial Black" w:hAnsi="Arial Black" w:cs="Times"/>
          </w:rPr>
          <w:t>7º</w:t>
        </w:r>
      </w:hyperlink>
      <w:r w:rsidRPr="00BA057D">
        <w:rPr>
          <w:rStyle w:val="apple-converted-space"/>
          <w:rFonts w:ascii="Arial Black" w:hAnsi="Arial Black" w:cs="Times"/>
        </w:rPr>
        <w:t> </w:t>
      </w:r>
      <w:r w:rsidRPr="00BA057D">
        <w:rPr>
          <w:rStyle w:val="user-highlighted-active"/>
          <w:rFonts w:ascii="Arial Black" w:hAnsi="Arial Black" w:cs="Times"/>
        </w:rPr>
        <w:t>de la</w:t>
      </w:r>
      <w:r w:rsidRPr="00BA057D">
        <w:rPr>
          <w:rStyle w:val="apple-converted-space"/>
          <w:rFonts w:ascii="Arial Black" w:hAnsi="Arial Black" w:cs="Times"/>
        </w:rPr>
        <w:t> </w:t>
      </w:r>
      <w:hyperlink r:id="rId8" w:history="1">
        <w:r w:rsidRPr="00BA057D">
          <w:rPr>
            <w:rStyle w:val="user-highlighted-active"/>
            <w:rFonts w:ascii="Arial Black" w:hAnsi="Arial Black" w:cs="Times"/>
          </w:rPr>
          <w:t>Ley 1285 de 2009</w:t>
        </w:r>
      </w:hyperlink>
      <w:r w:rsidRPr="00BA057D">
        <w:rPr>
          <w:rStyle w:val="user-highlighted-active"/>
          <w:rFonts w:ascii="Arial Black" w:hAnsi="Arial Black" w:cs="Times"/>
        </w:rPr>
        <w:t>, por cuanto pertenecen a distritos judiciales diferentes.</w:t>
      </w:r>
    </w:p>
    <w:p w:rsidR="00BA057D" w:rsidRPr="00BA057D" w:rsidRDefault="00BA057D" w:rsidP="00BA057D">
      <w:pPr>
        <w:pStyle w:val="NormalWeb"/>
        <w:numPr>
          <w:ilvl w:val="0"/>
          <w:numId w:val="6"/>
        </w:numPr>
        <w:shd w:val="clear" w:color="auto" w:fill="FFFFFF"/>
        <w:spacing w:before="0" w:beforeAutospacing="0" w:after="270" w:afterAutospacing="0" w:line="360" w:lineRule="atLeast"/>
        <w:ind w:left="375"/>
        <w:rPr>
          <w:rFonts w:ascii="Arial Black" w:hAnsi="Arial Black" w:cs="Times"/>
        </w:rPr>
      </w:pPr>
      <w:r w:rsidRPr="00BA057D">
        <w:rPr>
          <w:rStyle w:val="user-highlighted-active"/>
          <w:rFonts w:ascii="Arial Black" w:hAnsi="Arial Black" w:cs="Times"/>
        </w:rPr>
        <w:t>Al tenor de lo estipulado por el</w:t>
      </w:r>
      <w:r w:rsidRPr="00BA057D">
        <w:rPr>
          <w:rStyle w:val="apple-converted-space"/>
          <w:rFonts w:ascii="Arial Black" w:hAnsi="Arial Black" w:cs="Times"/>
        </w:rPr>
        <w:t> </w:t>
      </w:r>
      <w:hyperlink r:id="rId9" w:history="1">
        <w:r w:rsidRPr="00BA057D">
          <w:rPr>
            <w:rStyle w:val="user-highlighted-active"/>
            <w:rFonts w:ascii="Arial Black" w:hAnsi="Arial Black" w:cs="Times"/>
            <w:shd w:val="clear" w:color="auto" w:fill="EED8D8"/>
          </w:rPr>
          <w:t>numeral 1º</w:t>
        </w:r>
      </w:hyperlink>
      <w:r w:rsidRPr="00BA057D">
        <w:rPr>
          <w:rStyle w:val="apple-converted-space"/>
          <w:rFonts w:ascii="Arial Black" w:hAnsi="Arial Black" w:cs="Times"/>
        </w:rPr>
        <w:t> </w:t>
      </w:r>
      <w:r w:rsidRPr="00BA057D">
        <w:rPr>
          <w:rStyle w:val="user-highlighted-active"/>
          <w:rFonts w:ascii="Arial Black" w:hAnsi="Arial Black" w:cs="Times"/>
        </w:rPr>
        <w:t>del artículo</w:t>
      </w:r>
      <w:r w:rsidRPr="00BA057D">
        <w:rPr>
          <w:rStyle w:val="apple-converted-space"/>
          <w:rFonts w:ascii="Arial Black" w:hAnsi="Arial Black" w:cs="Times"/>
        </w:rPr>
        <w:t> </w:t>
      </w:r>
      <w:hyperlink r:id="rId10" w:history="1">
        <w:r w:rsidRPr="00BA057D">
          <w:rPr>
            <w:rStyle w:val="user-highlighted-active"/>
            <w:rFonts w:ascii="Arial Black" w:hAnsi="Arial Black" w:cs="Times"/>
            <w:shd w:val="clear" w:color="auto" w:fill="EED8D8"/>
          </w:rPr>
          <w:t>23</w:t>
        </w:r>
      </w:hyperlink>
      <w:r w:rsidRPr="00BA057D">
        <w:rPr>
          <w:rStyle w:val="apple-converted-space"/>
          <w:rFonts w:ascii="Arial Black" w:hAnsi="Arial Black" w:cs="Times"/>
        </w:rPr>
        <w:t> </w:t>
      </w:r>
      <w:r w:rsidRPr="00BA057D">
        <w:rPr>
          <w:rStyle w:val="user-highlighted-active"/>
          <w:rFonts w:ascii="Arial Black" w:hAnsi="Arial Black" w:cs="Times"/>
        </w:rPr>
        <w:t>del</w:t>
      </w:r>
      <w:r w:rsidRPr="00BA057D">
        <w:rPr>
          <w:rStyle w:val="apple-converted-space"/>
          <w:rFonts w:ascii="Arial Black" w:hAnsi="Arial Black" w:cs="Times"/>
        </w:rPr>
        <w:t> </w:t>
      </w:r>
      <w:hyperlink r:id="rId11" w:history="1">
        <w:r w:rsidRPr="00BA057D">
          <w:rPr>
            <w:rStyle w:val="user-highlighted-active"/>
            <w:rFonts w:ascii="Arial Black" w:hAnsi="Arial Black" w:cs="Times"/>
          </w:rPr>
          <w:t>Código de Procedimiento Civil</w:t>
        </w:r>
      </w:hyperlink>
      <w:r w:rsidRPr="00BA057D">
        <w:rPr>
          <w:rStyle w:val="user-highlighted-active"/>
          <w:rFonts w:ascii="Arial Black" w:hAnsi="Arial Black" w:cs="Times"/>
        </w:rPr>
        <w:t>, «en los procesos contenciosos, salvo disposición legal en contrario, es competente el juez del domicilio del demandado; si éste tiene varios, el de cualquiera de ellos a elección del demandante, a menos que se trate de asuntos vinculados exclusivamente a uno de dichos domicilios, caso en el cual será competente el juez de éste».</w:t>
      </w:r>
    </w:p>
    <w:p w:rsidR="00BA057D" w:rsidRPr="00BA057D" w:rsidRDefault="00BA057D" w:rsidP="00BA057D">
      <w:pPr>
        <w:pStyle w:val="NormalWeb"/>
        <w:shd w:val="clear" w:color="auto" w:fill="FFFFFF"/>
        <w:spacing w:before="0" w:beforeAutospacing="0" w:after="270" w:afterAutospacing="0" w:line="360" w:lineRule="atLeast"/>
        <w:ind w:left="375"/>
        <w:rPr>
          <w:rFonts w:ascii="Arial Black" w:hAnsi="Arial Black" w:cs="Times"/>
        </w:rPr>
      </w:pPr>
      <w:r w:rsidRPr="00BA057D">
        <w:rPr>
          <w:rStyle w:val="user-highlighted-active"/>
          <w:rFonts w:ascii="Arial Black" w:hAnsi="Arial Black" w:cs="Times"/>
        </w:rPr>
        <w:t>De la regla transcrita, se deduce sin mayores dificultades que, el criterio general de atribución de competencia por el factor territorial en los procesos contenciosos, determina que sea el juez del domicilio del demandado a quien corresponda su conocimiento.</w:t>
      </w:r>
    </w:p>
    <w:p w:rsidR="00BA057D" w:rsidRPr="00BA057D" w:rsidRDefault="00BA057D" w:rsidP="00BA057D">
      <w:pPr>
        <w:pStyle w:val="NormalWeb"/>
        <w:numPr>
          <w:ilvl w:val="0"/>
          <w:numId w:val="7"/>
        </w:numPr>
        <w:shd w:val="clear" w:color="auto" w:fill="FFFFFF"/>
        <w:spacing w:before="0" w:beforeAutospacing="0" w:after="270" w:afterAutospacing="0" w:line="360" w:lineRule="atLeast"/>
        <w:ind w:left="375"/>
        <w:rPr>
          <w:rFonts w:ascii="Arial Black" w:hAnsi="Arial Black" w:cs="Times"/>
        </w:rPr>
      </w:pPr>
      <w:r w:rsidRPr="00BA057D">
        <w:rPr>
          <w:rStyle w:val="user-highlighted-active"/>
          <w:rFonts w:ascii="Arial Black" w:hAnsi="Arial Black" w:cs="Times"/>
        </w:rPr>
        <w:t>Ahora bien, cuando se trata de acciones ejecutivas a través de las cuales se persigue el cobro de derechos incorporados en títulos valores, debe atenderse a lo consagrado en el numeral 1º citado, y no a lo previsto en el numeral 5º del artículo 23, el cual hace referencia al “foro contractual” o “de las obligaciones”.</w:t>
      </w:r>
    </w:p>
    <w:p w:rsidR="00BA057D" w:rsidRPr="00BA057D" w:rsidRDefault="00BA057D" w:rsidP="00BA057D">
      <w:pPr>
        <w:pStyle w:val="NormalWeb"/>
        <w:shd w:val="clear" w:color="auto" w:fill="FFFFFF"/>
        <w:spacing w:before="0" w:beforeAutospacing="0" w:after="270" w:afterAutospacing="0" w:line="360" w:lineRule="atLeast"/>
        <w:ind w:left="375"/>
        <w:rPr>
          <w:rFonts w:ascii="Arial Black" w:hAnsi="Arial Black" w:cs="Times"/>
        </w:rPr>
      </w:pPr>
      <w:r w:rsidRPr="00BA057D">
        <w:rPr>
          <w:rStyle w:val="user-highlighted-active"/>
          <w:rFonts w:ascii="Arial Black" w:hAnsi="Arial Black" w:cs="Times"/>
        </w:rPr>
        <w:t>La Sala ha insistido en que tratándose del recaudo compulsivo de instrumentos cambiarios:</w:t>
      </w:r>
    </w:p>
    <w:p w:rsidR="00BA057D" w:rsidRPr="00BA057D" w:rsidRDefault="00BA057D" w:rsidP="00BA057D">
      <w:pPr>
        <w:pStyle w:val="NormalWeb"/>
        <w:shd w:val="clear" w:color="auto" w:fill="FFFFFF"/>
        <w:spacing w:before="0" w:beforeAutospacing="0" w:after="270" w:afterAutospacing="0" w:line="360" w:lineRule="atLeast"/>
        <w:ind w:left="375"/>
        <w:rPr>
          <w:rFonts w:ascii="Arial Black" w:hAnsi="Arial Black" w:cs="Times"/>
        </w:rPr>
      </w:pPr>
      <w:r w:rsidRPr="00BA057D">
        <w:rPr>
          <w:rStyle w:val="user-highlighted-active"/>
          <w:rFonts w:ascii="Arial Black" w:hAnsi="Arial Black" w:cs="Times"/>
        </w:rPr>
        <w:t xml:space="preserve">(…) no cambia la regla general en virtud de la cual el competente es el Juez del domicilio de los demandados, a quienes de esa forma se facilita el ejercicio de sus garantías procesales, pues ha de entenderse que la cercanía a las </w:t>
      </w:r>
      <w:r w:rsidRPr="00BA057D">
        <w:rPr>
          <w:rStyle w:val="user-highlighted-active"/>
          <w:rFonts w:ascii="Arial Black" w:hAnsi="Arial Black" w:cs="Times"/>
        </w:rPr>
        <w:lastRenderedPageBreak/>
        <w:t>dependencias judiciales contribuye a permitir que conozcan de la iniciación del juicio y atiendan la carga de vigilancia de las actuaciones que durante su trámite se adelantan». (CSJ AC, 2 Nov 2012, Rad. 2012-02283-00)</w:t>
      </w:r>
    </w:p>
    <w:p w:rsidR="00BA057D" w:rsidRPr="00BA057D" w:rsidRDefault="00BA057D" w:rsidP="00BA057D">
      <w:pPr>
        <w:pStyle w:val="NormalWeb"/>
        <w:shd w:val="clear" w:color="auto" w:fill="FFFFFF"/>
        <w:spacing w:before="0" w:beforeAutospacing="0" w:after="270" w:afterAutospacing="0" w:line="360" w:lineRule="atLeast"/>
        <w:ind w:left="375"/>
        <w:rPr>
          <w:rFonts w:ascii="Arial Black" w:hAnsi="Arial Black" w:cs="Times"/>
        </w:rPr>
      </w:pPr>
      <w:r w:rsidRPr="00BA057D">
        <w:rPr>
          <w:rStyle w:val="user-highlighted-active"/>
          <w:rFonts w:ascii="Arial Black" w:hAnsi="Arial Black" w:cs="Times"/>
        </w:rPr>
        <w:t>En esa misma línea de pensamiento, ha dicho que:</w:t>
      </w:r>
    </w:p>
    <w:p w:rsidR="00BA057D" w:rsidRPr="00BA057D" w:rsidRDefault="00BA057D" w:rsidP="00BA057D">
      <w:pPr>
        <w:pStyle w:val="NormalWeb"/>
        <w:shd w:val="clear" w:color="auto" w:fill="FFFFFF"/>
        <w:spacing w:before="0" w:beforeAutospacing="0" w:after="270" w:afterAutospacing="0" w:line="360" w:lineRule="atLeast"/>
        <w:ind w:left="375"/>
        <w:rPr>
          <w:rFonts w:ascii="Arial Black" w:hAnsi="Arial Black" w:cs="Times"/>
        </w:rPr>
      </w:pPr>
      <w:r w:rsidRPr="00BA057D">
        <w:rPr>
          <w:rStyle w:val="user-highlighted-active"/>
          <w:rFonts w:ascii="Arial Black" w:hAnsi="Arial Black" w:cs="Times"/>
        </w:rPr>
        <w:t>(…)el lugar de pago o cumplimiento pactado literalmente en los títulos valores, según los artículos</w:t>
      </w:r>
      <w:r w:rsidRPr="00BA057D">
        <w:rPr>
          <w:rStyle w:val="apple-converted-space"/>
          <w:rFonts w:ascii="Arial Black" w:hAnsi="Arial Black" w:cs="Times"/>
        </w:rPr>
        <w:t> </w:t>
      </w:r>
      <w:hyperlink r:id="rId12" w:history="1">
        <w:r w:rsidRPr="00BA057D">
          <w:rPr>
            <w:rStyle w:val="user-highlighted-active"/>
            <w:rFonts w:ascii="Arial Black" w:hAnsi="Arial Black" w:cs="Times"/>
          </w:rPr>
          <w:t>621</w:t>
        </w:r>
      </w:hyperlink>
      <w:r w:rsidRPr="00BA057D">
        <w:rPr>
          <w:rStyle w:val="user-highlighted-active"/>
          <w:rFonts w:ascii="Arial Black" w:hAnsi="Arial Black" w:cs="Times"/>
        </w:rPr>
        <w:t>,</w:t>
      </w:r>
      <w:r w:rsidRPr="00BA057D">
        <w:rPr>
          <w:rStyle w:val="apple-converted-space"/>
          <w:rFonts w:ascii="Arial Black" w:hAnsi="Arial Black" w:cs="Times"/>
        </w:rPr>
        <w:t> </w:t>
      </w:r>
      <w:hyperlink r:id="rId13" w:history="1">
        <w:r w:rsidRPr="00BA057D">
          <w:rPr>
            <w:rStyle w:val="user-highlighted-active"/>
            <w:rFonts w:ascii="Arial Black" w:hAnsi="Arial Black" w:cs="Times"/>
          </w:rPr>
          <w:t>677</w:t>
        </w:r>
      </w:hyperlink>
      <w:r w:rsidRPr="00BA057D">
        <w:rPr>
          <w:rStyle w:val="apple-converted-space"/>
          <w:rFonts w:ascii="Arial Black" w:hAnsi="Arial Black" w:cs="Times"/>
        </w:rPr>
        <w:t> </w:t>
      </w:r>
      <w:r w:rsidRPr="00BA057D">
        <w:rPr>
          <w:rStyle w:val="user-highlighted-active"/>
          <w:rFonts w:ascii="Arial Black" w:hAnsi="Arial Black" w:cs="Times"/>
        </w:rPr>
        <w:t>y</w:t>
      </w:r>
      <w:r w:rsidRPr="00BA057D">
        <w:rPr>
          <w:rStyle w:val="apple-converted-space"/>
          <w:rFonts w:ascii="Arial Black" w:hAnsi="Arial Black" w:cs="Times"/>
        </w:rPr>
        <w:t> </w:t>
      </w:r>
      <w:hyperlink r:id="rId14" w:history="1">
        <w:r w:rsidRPr="00BA057D">
          <w:rPr>
            <w:rStyle w:val="user-highlighted-active"/>
            <w:rFonts w:ascii="Arial Black" w:hAnsi="Arial Black" w:cs="Times"/>
          </w:rPr>
          <w:t>876</w:t>
        </w:r>
      </w:hyperlink>
      <w:r w:rsidRPr="00BA057D">
        <w:rPr>
          <w:rStyle w:val="apple-converted-space"/>
          <w:rFonts w:ascii="Arial Black" w:hAnsi="Arial Black" w:cs="Times"/>
        </w:rPr>
        <w:t> </w:t>
      </w:r>
      <w:r w:rsidRPr="00BA057D">
        <w:rPr>
          <w:rStyle w:val="user-highlighted-active"/>
          <w:rFonts w:ascii="Arial Black" w:hAnsi="Arial Black" w:cs="Times"/>
        </w:rPr>
        <w:t>del</w:t>
      </w:r>
      <w:r w:rsidRPr="00BA057D">
        <w:rPr>
          <w:rStyle w:val="apple-converted-space"/>
          <w:rFonts w:ascii="Arial Black" w:hAnsi="Arial Black" w:cs="Times"/>
        </w:rPr>
        <w:t> </w:t>
      </w:r>
      <w:hyperlink r:id="rId15" w:history="1">
        <w:r w:rsidRPr="00BA057D">
          <w:rPr>
            <w:rStyle w:val="user-highlighted-active"/>
            <w:rFonts w:ascii="Arial Black" w:hAnsi="Arial Black" w:cs="Times"/>
          </w:rPr>
          <w:t>Código de Comercio</w:t>
        </w:r>
      </w:hyperlink>
      <w:r w:rsidRPr="00BA057D">
        <w:rPr>
          <w:rStyle w:val="user-highlighted-active"/>
          <w:rFonts w:ascii="Arial Black" w:hAnsi="Arial Black" w:cs="Times"/>
        </w:rPr>
        <w:t>, sólo es aplicable en tratándose del cobro extrajudicial de estos documentos, es decir, en lo tocante con el fenómeno sustancial del pago voluntario, de modo que tales estipulaciones cambiarias, como lo ha dicho repetidamente la Corte, no tienen la virtualidad de sustituir o reemplazar los criterios previstos por el</w:t>
      </w:r>
      <w:r w:rsidRPr="00BA057D">
        <w:rPr>
          <w:rStyle w:val="apple-converted-space"/>
          <w:rFonts w:ascii="Arial Black" w:hAnsi="Arial Black" w:cs="Times"/>
        </w:rPr>
        <w:t> </w:t>
      </w:r>
      <w:hyperlink r:id="rId16" w:history="1">
        <w:r w:rsidRPr="00BA057D">
          <w:rPr>
            <w:rStyle w:val="user-highlighted-active"/>
            <w:rFonts w:ascii="Arial Black" w:hAnsi="Arial Black" w:cs="Times"/>
          </w:rPr>
          <w:t>Código de Procedimiento Civil</w:t>
        </w:r>
      </w:hyperlink>
      <w:r w:rsidRPr="00BA057D">
        <w:rPr>
          <w:rStyle w:val="apple-converted-space"/>
          <w:rFonts w:ascii="Arial Black" w:hAnsi="Arial Black" w:cs="Times"/>
        </w:rPr>
        <w:t> </w:t>
      </w:r>
      <w:r w:rsidRPr="00BA057D">
        <w:rPr>
          <w:rStyle w:val="user-highlighted-active"/>
          <w:rFonts w:ascii="Arial Black" w:hAnsi="Arial Black" w:cs="Times"/>
        </w:rPr>
        <w:t xml:space="preserve">para determinar la competencia territorial en los procesos de ejecución, que, como principio general, sigue siendo fijada por el domicilio del demandado - actor </w:t>
      </w:r>
      <w:proofErr w:type="spellStart"/>
      <w:r w:rsidRPr="00BA057D">
        <w:rPr>
          <w:rStyle w:val="user-highlighted-active"/>
          <w:rFonts w:ascii="Arial Black" w:hAnsi="Arial Black" w:cs="Times"/>
        </w:rPr>
        <w:t>sequitur</w:t>
      </w:r>
      <w:proofErr w:type="spellEnd"/>
      <w:r w:rsidRPr="00BA057D">
        <w:rPr>
          <w:rStyle w:val="user-highlighted-active"/>
          <w:rFonts w:ascii="Arial Black" w:hAnsi="Arial Black" w:cs="Times"/>
        </w:rPr>
        <w:t xml:space="preserve"> </w:t>
      </w:r>
      <w:proofErr w:type="spellStart"/>
      <w:r w:rsidRPr="00BA057D">
        <w:rPr>
          <w:rStyle w:val="user-highlighted-active"/>
          <w:rFonts w:ascii="Arial Black" w:hAnsi="Arial Black" w:cs="Times"/>
        </w:rPr>
        <w:t>forum</w:t>
      </w:r>
      <w:proofErr w:type="spellEnd"/>
      <w:r w:rsidRPr="00BA057D">
        <w:rPr>
          <w:rStyle w:val="user-highlighted-active"/>
          <w:rFonts w:ascii="Arial Black" w:hAnsi="Arial Black" w:cs="Times"/>
        </w:rPr>
        <w:t xml:space="preserve"> </w:t>
      </w:r>
      <w:proofErr w:type="spellStart"/>
      <w:r w:rsidRPr="00BA057D">
        <w:rPr>
          <w:rStyle w:val="user-highlighted-active"/>
          <w:rFonts w:ascii="Arial Black" w:hAnsi="Arial Black" w:cs="Times"/>
        </w:rPr>
        <w:t>rei</w:t>
      </w:r>
      <w:proofErr w:type="spellEnd"/>
      <w:r w:rsidRPr="00BA057D">
        <w:rPr>
          <w:rStyle w:val="user-highlighted-active"/>
          <w:rFonts w:ascii="Arial Black" w:hAnsi="Arial Black" w:cs="Times"/>
        </w:rPr>
        <w:t xml:space="preserve"> - , esto es, de la manera establecida por el artículo 23, numeral 1°, del C. de P. Civil”.(CSJ AC, 4 Feb 2008, Rad. 2007-01953-00.)</w:t>
      </w:r>
    </w:p>
    <w:p w:rsidR="00BA057D" w:rsidRPr="00BA057D" w:rsidRDefault="00BA057D" w:rsidP="00BA057D">
      <w:pPr>
        <w:pStyle w:val="NormalWeb"/>
        <w:numPr>
          <w:ilvl w:val="0"/>
          <w:numId w:val="8"/>
        </w:numPr>
        <w:shd w:val="clear" w:color="auto" w:fill="FFFFFF"/>
        <w:spacing w:before="0" w:beforeAutospacing="0" w:after="270" w:afterAutospacing="0" w:line="360" w:lineRule="atLeast"/>
        <w:ind w:left="375"/>
        <w:rPr>
          <w:rFonts w:ascii="Arial Black" w:hAnsi="Arial Black" w:cs="Times"/>
        </w:rPr>
      </w:pPr>
      <w:r w:rsidRPr="00BA057D">
        <w:rPr>
          <w:rStyle w:val="user-highlighted-active"/>
          <w:rFonts w:ascii="Arial Black" w:hAnsi="Arial Black" w:cs="Times"/>
        </w:rPr>
        <w:t xml:space="preserve">El caso sub judice versa sobre el cobro de la obligación contenida en una factura de venta, y si bien en el aludido título valor, se señala como dirección del negocio del demandado «Barrio </w:t>
      </w:r>
      <w:r w:rsidRPr="00BA057D">
        <w:rPr>
          <w:rStyle w:val="user-highlighted-active"/>
          <w:rFonts w:ascii="Arial Black" w:hAnsi="Arial Black" w:cs="Times"/>
        </w:rPr>
        <w:t>PRADO CR41#45-25  Ciudad PALMIRA</w:t>
      </w:r>
      <w:r w:rsidRPr="00BA057D">
        <w:rPr>
          <w:rStyle w:val="user-highlighted-active"/>
          <w:rFonts w:ascii="Arial Black" w:hAnsi="Arial Black" w:cs="Times"/>
        </w:rPr>
        <w:t>», tal estipulación ninguna incidencia tiene en la determinación del juez competente por el factor territorial para conocer la acción de recaudo, pues, tal como viene de explicarse, es el fuero general el que orienta dicha materia, de ahí que la tramitación del litigio corresponde al juez del domicilio de los demandados.</w:t>
      </w:r>
    </w:p>
    <w:p w:rsidR="00BA057D" w:rsidRPr="00BA057D" w:rsidRDefault="00BA057D" w:rsidP="00BA057D">
      <w:pPr>
        <w:pStyle w:val="NormalWeb"/>
        <w:shd w:val="clear" w:color="auto" w:fill="FFFFFF"/>
        <w:spacing w:before="0" w:beforeAutospacing="0" w:after="270" w:afterAutospacing="0" w:line="360" w:lineRule="atLeast"/>
        <w:ind w:left="375"/>
        <w:rPr>
          <w:rFonts w:ascii="Arial Black" w:hAnsi="Arial Black" w:cs="Times"/>
        </w:rPr>
      </w:pPr>
      <w:r w:rsidRPr="00BA057D">
        <w:rPr>
          <w:rStyle w:val="user-highlighted-active"/>
          <w:rFonts w:ascii="Arial Black" w:hAnsi="Arial Black" w:cs="Times"/>
        </w:rPr>
        <w:t>En ese orden de ideas, si la demandante afirmó que el deudor está domiciliado en</w:t>
      </w:r>
      <w:r w:rsidRPr="00BA057D">
        <w:rPr>
          <w:rStyle w:val="user-highlighted-active"/>
          <w:rFonts w:ascii="Arial Black" w:hAnsi="Arial Black" w:cs="Times"/>
        </w:rPr>
        <w:t xml:space="preserve"> PALMIRA, VALLE DEL CAUCA</w:t>
      </w:r>
      <w:r w:rsidRPr="00BA057D">
        <w:rPr>
          <w:rStyle w:val="user-highlighted-active"/>
          <w:rFonts w:ascii="Arial Black" w:hAnsi="Arial Black" w:cs="Times"/>
        </w:rPr>
        <w:t>, es evidente que de la acción ejecutiva debe conocer el juez que tenga a su cargo la tramitación de asuntos civiles en la señalada municipalidad, que, para el caso, es el Juez Décimo Civil Municipal de ese lugar.</w:t>
      </w:r>
    </w:p>
    <w:p w:rsidR="00BA057D" w:rsidRPr="00BA057D" w:rsidRDefault="00BA057D" w:rsidP="00BA057D">
      <w:pPr>
        <w:pStyle w:val="NormalWeb"/>
        <w:numPr>
          <w:ilvl w:val="0"/>
          <w:numId w:val="9"/>
        </w:numPr>
        <w:shd w:val="clear" w:color="auto" w:fill="FFFFFF"/>
        <w:spacing w:before="0" w:beforeAutospacing="0" w:after="270" w:afterAutospacing="0" w:line="360" w:lineRule="atLeast"/>
        <w:ind w:left="375"/>
        <w:rPr>
          <w:rStyle w:val="user-highlighted-active"/>
          <w:rFonts w:ascii="Arial Black" w:hAnsi="Arial Black" w:cs="Times"/>
        </w:rPr>
      </w:pPr>
      <w:r w:rsidRPr="00BA057D">
        <w:rPr>
          <w:rStyle w:val="user-highlighted-active"/>
          <w:rFonts w:ascii="Arial Black" w:hAnsi="Arial Black" w:cs="Times"/>
        </w:rPr>
        <w:lastRenderedPageBreak/>
        <w:t>Por consiguiente, se remitirá el expediente para que conozca la ejecución, al indicado despacho judicial, de lo cual se dará aviso a las autoridades entre las cuales se suscitó el conflicto.</w:t>
      </w:r>
    </w:p>
    <w:p w:rsidR="00BA057D" w:rsidRPr="00BA057D" w:rsidRDefault="00BA057D" w:rsidP="00BA057D">
      <w:pPr>
        <w:pStyle w:val="NormalWeb"/>
        <w:shd w:val="clear" w:color="auto" w:fill="FFFFFF"/>
        <w:spacing w:before="0" w:beforeAutospacing="0" w:after="270" w:afterAutospacing="0" w:line="360" w:lineRule="atLeast"/>
        <w:ind w:left="15"/>
        <w:rPr>
          <w:rStyle w:val="user-highlighted-active"/>
          <w:rFonts w:ascii="Arial Black" w:hAnsi="Arial Black" w:cs="Times"/>
        </w:rPr>
      </w:pPr>
      <w:r w:rsidRPr="00BA057D">
        <w:rPr>
          <w:rStyle w:val="user-highlighted-active"/>
          <w:rFonts w:ascii="Arial Black" w:hAnsi="Arial Black" w:cs="Times"/>
        </w:rPr>
        <w:t>NOTIFICACIONES</w:t>
      </w:r>
    </w:p>
    <w:p w:rsidR="00BA057D" w:rsidRPr="00BA057D" w:rsidRDefault="00BA057D" w:rsidP="00BA057D">
      <w:pPr>
        <w:pStyle w:val="NormalWeb"/>
        <w:shd w:val="clear" w:color="auto" w:fill="FFFFFF"/>
        <w:spacing w:before="0" w:beforeAutospacing="0" w:after="270" w:afterAutospacing="0" w:line="360" w:lineRule="atLeast"/>
        <w:ind w:left="15"/>
        <w:rPr>
          <w:rStyle w:val="user-highlighted-active"/>
          <w:rFonts w:ascii="Arial Black" w:hAnsi="Arial Black" w:cs="Times"/>
        </w:rPr>
      </w:pPr>
      <w:r w:rsidRPr="00BA057D">
        <w:rPr>
          <w:rStyle w:val="user-highlighted-active"/>
          <w:rFonts w:ascii="Arial Black" w:hAnsi="Arial Black" w:cs="Times"/>
        </w:rPr>
        <w:t xml:space="preserve">Las mías las recibiré en la secretaria de su despacho a mi oficina ubicada en cr31#41-06 barrio el prado de Palmira </w:t>
      </w:r>
    </w:p>
    <w:p w:rsidR="00BA057D" w:rsidRPr="00BA057D" w:rsidRDefault="00BA057D" w:rsidP="00BA057D">
      <w:pPr>
        <w:pStyle w:val="NormalWeb"/>
        <w:shd w:val="clear" w:color="auto" w:fill="FFFFFF"/>
        <w:spacing w:before="0" w:beforeAutospacing="0" w:after="270" w:afterAutospacing="0" w:line="360" w:lineRule="atLeast"/>
        <w:ind w:left="15"/>
        <w:rPr>
          <w:rStyle w:val="user-highlighted-active"/>
          <w:rFonts w:ascii="Arial Black" w:hAnsi="Arial Black" w:cs="Times"/>
        </w:rPr>
      </w:pPr>
      <w:r w:rsidRPr="00BA057D">
        <w:rPr>
          <w:rStyle w:val="user-highlighted-active"/>
          <w:rFonts w:ascii="Arial Black" w:hAnsi="Arial Black" w:cs="Times"/>
        </w:rPr>
        <w:t>Email: juanoten7@gmail.com</w:t>
      </w:r>
    </w:p>
    <w:p w:rsidR="00BA057D" w:rsidRPr="00BA057D" w:rsidRDefault="00BA057D" w:rsidP="00BA057D">
      <w:pPr>
        <w:pStyle w:val="Ttulo1"/>
        <w:rPr>
          <w:rStyle w:val="nfasis"/>
          <w:rFonts w:ascii="Arial Black" w:hAnsi="Arial Black" w:cs="Arial"/>
          <w:i w:val="0"/>
          <w:color w:val="auto"/>
          <w:sz w:val="28"/>
          <w:szCs w:val="28"/>
        </w:rPr>
      </w:pPr>
      <w:r w:rsidRPr="00BA057D">
        <w:rPr>
          <w:rStyle w:val="user-highlighted-active"/>
          <w:rFonts w:ascii="Arial Black" w:hAnsi="Arial Black" w:cs="Times"/>
          <w:color w:val="auto"/>
        </w:rPr>
        <w:t>Demandante:</w:t>
      </w:r>
      <w:r w:rsidRPr="00BA057D">
        <w:rPr>
          <w:rStyle w:val="nfasis"/>
          <w:rFonts w:ascii="Arial Black" w:hAnsi="Arial Black" w:cs="Arial"/>
          <w:i w:val="0"/>
          <w:color w:val="auto"/>
          <w:sz w:val="28"/>
          <w:szCs w:val="28"/>
        </w:rPr>
        <w:t xml:space="preserve"> Emmanuel Santiago gazmey </w:t>
      </w:r>
    </w:p>
    <w:p w:rsidR="00BA057D" w:rsidRPr="00BA057D" w:rsidRDefault="00BA057D" w:rsidP="00BA057D">
      <w:pPr>
        <w:pStyle w:val="NormalWeb"/>
        <w:shd w:val="clear" w:color="auto" w:fill="FFFFFF"/>
        <w:spacing w:before="0" w:beforeAutospacing="0" w:after="270" w:afterAutospacing="0" w:line="360" w:lineRule="atLeast"/>
        <w:ind w:left="15"/>
        <w:rPr>
          <w:rStyle w:val="user-highlighted-active"/>
          <w:rFonts w:ascii="Arial Black" w:hAnsi="Arial Black" w:cs="Times"/>
        </w:rPr>
      </w:pPr>
    </w:p>
    <w:p w:rsidR="00BA057D" w:rsidRPr="00BA057D" w:rsidRDefault="00BA057D" w:rsidP="00BA057D">
      <w:pPr>
        <w:pStyle w:val="NormalWeb"/>
        <w:shd w:val="clear" w:color="auto" w:fill="FFFFFF"/>
        <w:spacing w:before="0" w:beforeAutospacing="0" w:after="270" w:afterAutospacing="0" w:line="360" w:lineRule="atLeast"/>
        <w:ind w:left="15"/>
        <w:rPr>
          <w:rStyle w:val="user-highlighted-active"/>
          <w:rFonts w:ascii="Arial Black" w:hAnsi="Arial Black" w:cs="Times"/>
        </w:rPr>
      </w:pPr>
      <w:r w:rsidRPr="00BA057D">
        <w:rPr>
          <w:rStyle w:val="user-highlighted-active"/>
          <w:rFonts w:ascii="Arial Black" w:hAnsi="Arial Black" w:cs="Times"/>
        </w:rPr>
        <w:t xml:space="preserve">Email: </w:t>
      </w:r>
      <w:hyperlink r:id="rId17" w:history="1">
        <w:r w:rsidRPr="00BA057D">
          <w:rPr>
            <w:rStyle w:val="Hipervnculo"/>
            <w:rFonts w:ascii="Arial Black" w:hAnsi="Arial Black" w:cs="Times"/>
            <w:color w:val="auto"/>
          </w:rPr>
          <w:t>anuelaa@gmail.com</w:t>
        </w:r>
      </w:hyperlink>
    </w:p>
    <w:p w:rsidR="00BA057D" w:rsidRDefault="00BA057D" w:rsidP="00BA057D">
      <w:pPr>
        <w:pStyle w:val="NormalWeb"/>
        <w:shd w:val="clear" w:color="auto" w:fill="FFFFFF"/>
        <w:spacing w:before="0" w:beforeAutospacing="0" w:after="270" w:afterAutospacing="0" w:line="360" w:lineRule="atLeast"/>
        <w:ind w:left="15"/>
        <w:rPr>
          <w:rStyle w:val="user-highlighted-active"/>
          <w:rFonts w:ascii="Arial Black" w:hAnsi="Arial Black" w:cs="Times"/>
        </w:rPr>
      </w:pPr>
      <w:proofErr w:type="gramStart"/>
      <w:r w:rsidRPr="00BA057D">
        <w:rPr>
          <w:rStyle w:val="user-highlighted-active"/>
          <w:rFonts w:ascii="Arial Black" w:hAnsi="Arial Black" w:cs="Times"/>
        </w:rPr>
        <w:t xml:space="preserve">Demandado </w:t>
      </w:r>
      <w:r>
        <w:rPr>
          <w:rStyle w:val="user-highlighted-active"/>
          <w:rFonts w:ascii="Arial Black" w:hAnsi="Arial Black" w:cs="Times"/>
        </w:rPr>
        <w:t>:</w:t>
      </w:r>
      <w:proofErr w:type="gramEnd"/>
      <w:r>
        <w:rPr>
          <w:rStyle w:val="user-highlighted-active"/>
          <w:rFonts w:ascii="Arial Black" w:hAnsi="Arial Black" w:cs="Times"/>
        </w:rPr>
        <w:t xml:space="preserve"> Alejandro Mosquera paz </w:t>
      </w:r>
    </w:p>
    <w:p w:rsidR="00BA057D" w:rsidRDefault="00BA057D" w:rsidP="00BA057D">
      <w:pPr>
        <w:pStyle w:val="NormalWeb"/>
        <w:shd w:val="clear" w:color="auto" w:fill="FFFFFF"/>
        <w:spacing w:before="0" w:beforeAutospacing="0" w:after="270" w:afterAutospacing="0" w:line="360" w:lineRule="atLeast"/>
        <w:ind w:left="15"/>
        <w:rPr>
          <w:rStyle w:val="user-highlighted-active"/>
          <w:rFonts w:ascii="Arial Black" w:hAnsi="Arial Black" w:cs="Times"/>
        </w:rPr>
      </w:pPr>
      <w:r>
        <w:rPr>
          <w:rStyle w:val="user-highlighted-active"/>
          <w:rFonts w:ascii="Arial Black" w:hAnsi="Arial Black" w:cs="Times"/>
        </w:rPr>
        <w:t xml:space="preserve">Email: </w:t>
      </w:r>
      <w:hyperlink r:id="rId18" w:history="1">
        <w:r w:rsidR="00851286" w:rsidRPr="00E04FB9">
          <w:rPr>
            <w:rStyle w:val="Hipervnculo"/>
            <w:rFonts w:ascii="Arial Black" w:hAnsi="Arial Black" w:cs="Times"/>
          </w:rPr>
          <w:t>pazalandia09@hotmail.com</w:t>
        </w:r>
      </w:hyperlink>
      <w:r w:rsidR="00851286">
        <w:rPr>
          <w:rStyle w:val="user-highlighted-active"/>
          <w:rFonts w:ascii="Arial Black" w:hAnsi="Arial Black" w:cs="Times"/>
        </w:rPr>
        <w:t xml:space="preserve"> </w:t>
      </w:r>
    </w:p>
    <w:p w:rsidR="00BA057D" w:rsidRDefault="00851286" w:rsidP="00BA057D">
      <w:pPr>
        <w:pStyle w:val="NormalWeb"/>
        <w:shd w:val="clear" w:color="auto" w:fill="FFFFFF"/>
        <w:spacing w:before="0" w:beforeAutospacing="0" w:after="270" w:afterAutospacing="0" w:line="360" w:lineRule="atLeast"/>
        <w:ind w:left="15"/>
        <w:rPr>
          <w:rStyle w:val="user-highlighted-active"/>
          <w:rFonts w:ascii="Arial Black" w:hAnsi="Arial Black" w:cs="Times"/>
        </w:rPr>
      </w:pPr>
      <w:r>
        <w:rPr>
          <w:rStyle w:val="user-highlighted-active"/>
          <w:rFonts w:ascii="Arial Black" w:hAnsi="Arial Black" w:cs="Times"/>
        </w:rPr>
        <w:t xml:space="preserve">Anexos </w:t>
      </w:r>
    </w:p>
    <w:p w:rsidR="00851286" w:rsidRPr="00851286" w:rsidRDefault="00851286" w:rsidP="00851286">
      <w:pPr>
        <w:spacing w:after="0" w:line="420" w:lineRule="atLeast"/>
        <w:rPr>
          <w:rFonts w:ascii="Arial Black" w:eastAsia="Times New Roman" w:hAnsi="Arial Black" w:cs="Arial"/>
          <w:sz w:val="28"/>
          <w:szCs w:val="28"/>
          <w:lang w:eastAsia="es-CO"/>
        </w:rPr>
      </w:pPr>
      <w:r w:rsidRPr="00851286">
        <w:rPr>
          <w:rFonts w:ascii="Arial Black" w:eastAsia="Times New Roman" w:hAnsi="Arial Black" w:cs="Arial"/>
          <w:sz w:val="28"/>
          <w:szCs w:val="28"/>
          <w:lang w:eastAsia="es-CO"/>
        </w:rPr>
        <w:t>La factura cambiaria debe contener los siguientes requisitos según lo establecido en el artículo 774 del código de comercio:</w:t>
      </w:r>
    </w:p>
    <w:p w:rsidR="00851286" w:rsidRPr="00851286" w:rsidRDefault="00851286" w:rsidP="00851286">
      <w:pPr>
        <w:numPr>
          <w:ilvl w:val="0"/>
          <w:numId w:val="10"/>
        </w:numPr>
        <w:shd w:val="clear" w:color="auto" w:fill="FFFFFF"/>
        <w:spacing w:before="45" w:after="45" w:line="330" w:lineRule="atLeast"/>
        <w:ind w:left="270"/>
        <w:rPr>
          <w:rFonts w:ascii="Arial Black" w:eastAsia="Times New Roman" w:hAnsi="Arial Black" w:cs="Arial"/>
          <w:sz w:val="28"/>
          <w:szCs w:val="28"/>
          <w:lang w:eastAsia="es-CO"/>
        </w:rPr>
      </w:pPr>
      <w:r w:rsidRPr="00851286">
        <w:rPr>
          <w:rFonts w:ascii="Arial Black" w:eastAsia="Times New Roman" w:hAnsi="Arial Black" w:cs="Arial"/>
          <w:sz w:val="28"/>
          <w:szCs w:val="28"/>
          <w:lang w:eastAsia="es-CO"/>
        </w:rPr>
        <w:t xml:space="preserve">Fecha de vencimiento, si se omite este requisito, el código de comercio llena este vacío diciendo que se entenderá </w:t>
      </w:r>
      <w:proofErr w:type="gramStart"/>
      <w:r w:rsidRPr="00851286">
        <w:rPr>
          <w:rFonts w:ascii="Arial Black" w:eastAsia="Times New Roman" w:hAnsi="Arial Black" w:cs="Arial"/>
          <w:sz w:val="28"/>
          <w:szCs w:val="28"/>
          <w:lang w:eastAsia="es-CO"/>
        </w:rPr>
        <w:t>que  debe</w:t>
      </w:r>
      <w:proofErr w:type="gramEnd"/>
      <w:r w:rsidRPr="00851286">
        <w:rPr>
          <w:rFonts w:ascii="Arial Black" w:eastAsia="Times New Roman" w:hAnsi="Arial Black" w:cs="Arial"/>
          <w:sz w:val="28"/>
          <w:szCs w:val="28"/>
          <w:lang w:eastAsia="es-CO"/>
        </w:rPr>
        <w:t xml:space="preserve"> ser pagada dentro de los treinta (30) días siguientes a los de sus emisión.</w:t>
      </w:r>
    </w:p>
    <w:p w:rsidR="00851286" w:rsidRPr="00851286" w:rsidRDefault="00851286" w:rsidP="00851286">
      <w:pPr>
        <w:numPr>
          <w:ilvl w:val="0"/>
          <w:numId w:val="10"/>
        </w:numPr>
        <w:shd w:val="clear" w:color="auto" w:fill="FFFFFF"/>
        <w:spacing w:before="45" w:after="45" w:line="330" w:lineRule="atLeast"/>
        <w:ind w:left="270"/>
        <w:rPr>
          <w:rFonts w:ascii="Arial Black" w:eastAsia="Times New Roman" w:hAnsi="Arial Black" w:cs="Arial"/>
          <w:sz w:val="28"/>
          <w:szCs w:val="28"/>
          <w:lang w:eastAsia="es-CO"/>
        </w:rPr>
      </w:pPr>
      <w:r w:rsidRPr="00851286">
        <w:rPr>
          <w:rFonts w:ascii="Arial Black" w:eastAsia="Times New Roman" w:hAnsi="Arial Black" w:cs="Arial"/>
          <w:sz w:val="28"/>
          <w:szCs w:val="28"/>
          <w:lang w:eastAsia="es-CO"/>
        </w:rPr>
        <w:t>Fecha de recibo de la factura, también debe indicarse el nombre, identificación o firma de quien sea el indicado de recibirla.</w:t>
      </w:r>
    </w:p>
    <w:p w:rsidR="00851286" w:rsidRPr="00851286" w:rsidRDefault="00851286" w:rsidP="00851286">
      <w:pPr>
        <w:numPr>
          <w:ilvl w:val="0"/>
          <w:numId w:val="10"/>
        </w:numPr>
        <w:shd w:val="clear" w:color="auto" w:fill="FFFFFF"/>
        <w:spacing w:before="45" w:after="45" w:line="330" w:lineRule="atLeast"/>
        <w:ind w:left="270"/>
        <w:rPr>
          <w:rFonts w:ascii="Arial Black" w:eastAsia="Times New Roman" w:hAnsi="Arial Black" w:cs="Arial"/>
          <w:sz w:val="28"/>
          <w:szCs w:val="28"/>
          <w:lang w:eastAsia="es-CO"/>
        </w:rPr>
      </w:pPr>
      <w:r w:rsidRPr="00851286">
        <w:rPr>
          <w:rFonts w:ascii="Arial Black" w:eastAsia="Times New Roman" w:hAnsi="Arial Black" w:cs="Arial"/>
          <w:sz w:val="28"/>
          <w:szCs w:val="28"/>
          <w:lang w:eastAsia="es-CO"/>
        </w:rPr>
        <w:t>El vendedor debe dejar constancia en el original de la factura, el precio del servicio prestado y las condiciones de pago.</w:t>
      </w:r>
    </w:p>
    <w:p w:rsidR="00851286" w:rsidRPr="00851286" w:rsidRDefault="00851286" w:rsidP="00851286">
      <w:pPr>
        <w:spacing w:after="0" w:line="420" w:lineRule="atLeast"/>
        <w:rPr>
          <w:rFonts w:ascii="Arial Black" w:eastAsia="Times New Roman" w:hAnsi="Arial Black" w:cs="Arial"/>
          <w:sz w:val="28"/>
          <w:szCs w:val="28"/>
          <w:lang w:eastAsia="es-CO"/>
        </w:rPr>
      </w:pPr>
      <w:r w:rsidRPr="00851286">
        <w:rPr>
          <w:rFonts w:ascii="Arial Black" w:eastAsia="Times New Roman" w:hAnsi="Arial Black" w:cs="Arial"/>
          <w:sz w:val="28"/>
          <w:szCs w:val="28"/>
          <w:lang w:eastAsia="es-CO"/>
        </w:rPr>
        <w:lastRenderedPageBreak/>
        <w:t xml:space="preserve">La factura cambiaria además de los requisitos generales que debe contener todo </w:t>
      </w:r>
      <w:proofErr w:type="spellStart"/>
      <w:r w:rsidRPr="00851286">
        <w:rPr>
          <w:rFonts w:ascii="Arial Black" w:eastAsia="Times New Roman" w:hAnsi="Arial Black" w:cs="Arial"/>
          <w:sz w:val="28"/>
          <w:szCs w:val="28"/>
          <w:lang w:eastAsia="es-CO"/>
        </w:rPr>
        <w:t>titulo</w:t>
      </w:r>
      <w:proofErr w:type="spellEnd"/>
      <w:r w:rsidRPr="00851286">
        <w:rPr>
          <w:rFonts w:ascii="Arial Black" w:eastAsia="Times New Roman" w:hAnsi="Arial Black" w:cs="Arial"/>
          <w:sz w:val="28"/>
          <w:szCs w:val="28"/>
          <w:lang w:eastAsia="es-CO"/>
        </w:rPr>
        <w:t xml:space="preserve"> </w:t>
      </w:r>
      <w:proofErr w:type="gramStart"/>
      <w:r w:rsidRPr="00851286">
        <w:rPr>
          <w:rFonts w:ascii="Arial Black" w:eastAsia="Times New Roman" w:hAnsi="Arial Black" w:cs="Arial"/>
          <w:sz w:val="28"/>
          <w:szCs w:val="28"/>
          <w:lang w:eastAsia="es-CO"/>
        </w:rPr>
        <w:t>valor,  y</w:t>
      </w:r>
      <w:proofErr w:type="gramEnd"/>
      <w:r w:rsidRPr="00851286">
        <w:rPr>
          <w:rFonts w:ascii="Arial Black" w:eastAsia="Times New Roman" w:hAnsi="Arial Black" w:cs="Arial"/>
          <w:sz w:val="28"/>
          <w:szCs w:val="28"/>
          <w:lang w:eastAsia="es-CO"/>
        </w:rPr>
        <w:t xml:space="preserve"> de los requisitos particulares anteriormente mencionados, también debe contener los siguientes contemplados en el artículo 617 del Estatuto Tributario:</w:t>
      </w:r>
    </w:p>
    <w:p w:rsidR="00851286" w:rsidRPr="00851286" w:rsidRDefault="00851286" w:rsidP="00851286">
      <w:pPr>
        <w:numPr>
          <w:ilvl w:val="0"/>
          <w:numId w:val="11"/>
        </w:numPr>
        <w:shd w:val="clear" w:color="auto" w:fill="FFFFFF"/>
        <w:spacing w:before="45" w:after="45" w:line="330" w:lineRule="atLeast"/>
        <w:ind w:left="270"/>
        <w:rPr>
          <w:rFonts w:ascii="Arial Black" w:eastAsia="Times New Roman" w:hAnsi="Arial Black" w:cs="Arial"/>
          <w:sz w:val="28"/>
          <w:szCs w:val="28"/>
          <w:lang w:eastAsia="es-CO"/>
        </w:rPr>
      </w:pPr>
      <w:r w:rsidRPr="00851286">
        <w:rPr>
          <w:rFonts w:ascii="Arial Black" w:eastAsia="Times New Roman" w:hAnsi="Arial Black" w:cs="Arial"/>
          <w:sz w:val="28"/>
          <w:szCs w:val="28"/>
          <w:lang w:eastAsia="es-CO"/>
        </w:rPr>
        <w:t>Estar denominada como factura de venta.</w:t>
      </w:r>
    </w:p>
    <w:p w:rsidR="00851286" w:rsidRPr="00851286" w:rsidRDefault="00851286" w:rsidP="00851286">
      <w:pPr>
        <w:numPr>
          <w:ilvl w:val="0"/>
          <w:numId w:val="11"/>
        </w:numPr>
        <w:shd w:val="clear" w:color="auto" w:fill="FFFFFF"/>
        <w:spacing w:before="45" w:after="45" w:line="330" w:lineRule="atLeast"/>
        <w:ind w:left="270"/>
        <w:rPr>
          <w:rFonts w:ascii="Arial Black" w:eastAsia="Times New Roman" w:hAnsi="Arial Black" w:cs="Arial"/>
          <w:sz w:val="28"/>
          <w:szCs w:val="28"/>
          <w:lang w:eastAsia="es-CO"/>
        </w:rPr>
      </w:pPr>
      <w:r w:rsidRPr="00851286">
        <w:rPr>
          <w:rFonts w:ascii="Arial Black" w:eastAsia="Times New Roman" w:hAnsi="Arial Black" w:cs="Arial"/>
          <w:sz w:val="28"/>
          <w:szCs w:val="28"/>
          <w:lang w:eastAsia="es-CO"/>
        </w:rPr>
        <w:t xml:space="preserve">Apellidos, nombre o razón </w:t>
      </w:r>
      <w:proofErr w:type="gramStart"/>
      <w:r w:rsidRPr="00851286">
        <w:rPr>
          <w:rFonts w:ascii="Arial Black" w:eastAsia="Times New Roman" w:hAnsi="Arial Black" w:cs="Arial"/>
          <w:sz w:val="28"/>
          <w:szCs w:val="28"/>
          <w:lang w:eastAsia="es-CO"/>
        </w:rPr>
        <w:t>social,  y</w:t>
      </w:r>
      <w:proofErr w:type="gramEnd"/>
      <w:r w:rsidRPr="00851286">
        <w:rPr>
          <w:rFonts w:ascii="Arial Black" w:eastAsia="Times New Roman" w:hAnsi="Arial Black" w:cs="Arial"/>
          <w:sz w:val="28"/>
          <w:szCs w:val="28"/>
          <w:lang w:eastAsia="es-CO"/>
        </w:rPr>
        <w:t xml:space="preserve"> NIT del vendedor o de quien presta el servicio.</w:t>
      </w:r>
    </w:p>
    <w:p w:rsidR="00851286" w:rsidRPr="00851286" w:rsidRDefault="00851286" w:rsidP="00851286">
      <w:pPr>
        <w:numPr>
          <w:ilvl w:val="0"/>
          <w:numId w:val="11"/>
        </w:numPr>
        <w:shd w:val="clear" w:color="auto" w:fill="FFFFFF"/>
        <w:spacing w:before="45" w:after="45" w:line="330" w:lineRule="atLeast"/>
        <w:ind w:left="270"/>
        <w:rPr>
          <w:rFonts w:ascii="Arial Black" w:eastAsia="Times New Roman" w:hAnsi="Arial Black" w:cs="Arial"/>
          <w:sz w:val="28"/>
          <w:szCs w:val="28"/>
          <w:lang w:eastAsia="es-CO"/>
        </w:rPr>
      </w:pPr>
      <w:r w:rsidRPr="00851286">
        <w:rPr>
          <w:rFonts w:ascii="Arial Black" w:eastAsia="Times New Roman" w:hAnsi="Arial Black" w:cs="Arial"/>
          <w:sz w:val="28"/>
          <w:szCs w:val="28"/>
          <w:lang w:eastAsia="es-CO"/>
        </w:rPr>
        <w:t>Apellidos y nombre o razón social y NIT del adquirente de los bienes o servicios, junto con la discriminación del IVA pagado.</w:t>
      </w:r>
    </w:p>
    <w:p w:rsidR="00851286" w:rsidRPr="00851286" w:rsidRDefault="00851286" w:rsidP="00851286">
      <w:pPr>
        <w:numPr>
          <w:ilvl w:val="0"/>
          <w:numId w:val="11"/>
        </w:numPr>
        <w:shd w:val="clear" w:color="auto" w:fill="FFFFFF"/>
        <w:spacing w:before="45" w:after="45" w:line="330" w:lineRule="atLeast"/>
        <w:ind w:left="270"/>
        <w:rPr>
          <w:rFonts w:ascii="Arial Black" w:eastAsia="Times New Roman" w:hAnsi="Arial Black" w:cs="Arial"/>
          <w:sz w:val="28"/>
          <w:szCs w:val="28"/>
          <w:lang w:eastAsia="es-CO"/>
        </w:rPr>
      </w:pPr>
      <w:r w:rsidRPr="00851286">
        <w:rPr>
          <w:rFonts w:ascii="Arial Black" w:eastAsia="Times New Roman" w:hAnsi="Arial Black" w:cs="Arial"/>
          <w:sz w:val="28"/>
          <w:szCs w:val="28"/>
          <w:lang w:eastAsia="es-CO"/>
        </w:rPr>
        <w:t>Numeración consecutiva.</w:t>
      </w:r>
    </w:p>
    <w:p w:rsidR="00851286" w:rsidRPr="00851286" w:rsidRDefault="00851286" w:rsidP="00851286">
      <w:pPr>
        <w:numPr>
          <w:ilvl w:val="0"/>
          <w:numId w:val="11"/>
        </w:numPr>
        <w:shd w:val="clear" w:color="auto" w:fill="FFFFFF"/>
        <w:spacing w:before="45" w:after="45" w:line="330" w:lineRule="atLeast"/>
        <w:ind w:left="270"/>
        <w:rPr>
          <w:rFonts w:ascii="Arial Black" w:eastAsia="Times New Roman" w:hAnsi="Arial Black" w:cs="Arial"/>
          <w:sz w:val="28"/>
          <w:szCs w:val="28"/>
          <w:lang w:eastAsia="es-CO"/>
        </w:rPr>
      </w:pPr>
      <w:r w:rsidRPr="00851286">
        <w:rPr>
          <w:rFonts w:ascii="Arial Black" w:eastAsia="Times New Roman" w:hAnsi="Arial Black" w:cs="Arial"/>
          <w:sz w:val="28"/>
          <w:szCs w:val="28"/>
          <w:lang w:eastAsia="es-CO"/>
        </w:rPr>
        <w:t>Fecha de expedición.</w:t>
      </w:r>
    </w:p>
    <w:p w:rsidR="00851286" w:rsidRPr="00851286" w:rsidRDefault="00851286" w:rsidP="00851286">
      <w:pPr>
        <w:numPr>
          <w:ilvl w:val="0"/>
          <w:numId w:val="11"/>
        </w:numPr>
        <w:shd w:val="clear" w:color="auto" w:fill="FFFFFF"/>
        <w:spacing w:before="45" w:after="45" w:line="330" w:lineRule="atLeast"/>
        <w:ind w:left="270"/>
        <w:rPr>
          <w:rFonts w:ascii="Arial Black" w:eastAsia="Times New Roman" w:hAnsi="Arial Black" w:cs="Arial"/>
          <w:sz w:val="28"/>
          <w:szCs w:val="28"/>
          <w:lang w:eastAsia="es-CO"/>
        </w:rPr>
      </w:pPr>
      <w:r w:rsidRPr="00851286">
        <w:rPr>
          <w:rFonts w:ascii="Arial Black" w:eastAsia="Times New Roman" w:hAnsi="Arial Black" w:cs="Arial"/>
          <w:sz w:val="28"/>
          <w:szCs w:val="28"/>
          <w:lang w:eastAsia="es-CO"/>
        </w:rPr>
        <w:t>Descripción detallada de los artículos vendidos o del servicio prestado.</w:t>
      </w:r>
    </w:p>
    <w:p w:rsidR="00851286" w:rsidRPr="00851286" w:rsidRDefault="00851286" w:rsidP="00851286">
      <w:pPr>
        <w:numPr>
          <w:ilvl w:val="0"/>
          <w:numId w:val="11"/>
        </w:numPr>
        <w:shd w:val="clear" w:color="auto" w:fill="FFFFFF"/>
        <w:spacing w:before="45" w:after="45" w:line="330" w:lineRule="atLeast"/>
        <w:ind w:left="270"/>
        <w:rPr>
          <w:rFonts w:ascii="Arial Black" w:eastAsia="Times New Roman" w:hAnsi="Arial Black" w:cs="Arial"/>
          <w:sz w:val="28"/>
          <w:szCs w:val="28"/>
          <w:lang w:eastAsia="es-CO"/>
        </w:rPr>
      </w:pPr>
      <w:r w:rsidRPr="00851286">
        <w:rPr>
          <w:rFonts w:ascii="Arial Black" w:eastAsia="Times New Roman" w:hAnsi="Arial Black" w:cs="Arial"/>
          <w:sz w:val="28"/>
          <w:szCs w:val="28"/>
          <w:lang w:eastAsia="es-CO"/>
        </w:rPr>
        <w:t>Valor total.</w:t>
      </w:r>
    </w:p>
    <w:p w:rsidR="00851286" w:rsidRPr="00851286" w:rsidRDefault="00851286" w:rsidP="00851286">
      <w:pPr>
        <w:numPr>
          <w:ilvl w:val="0"/>
          <w:numId w:val="11"/>
        </w:numPr>
        <w:shd w:val="clear" w:color="auto" w:fill="FFFFFF"/>
        <w:spacing w:before="45" w:after="45" w:line="330" w:lineRule="atLeast"/>
        <w:ind w:left="270"/>
        <w:rPr>
          <w:rFonts w:ascii="Arial Black" w:eastAsia="Times New Roman" w:hAnsi="Arial Black" w:cs="Arial"/>
          <w:sz w:val="28"/>
          <w:szCs w:val="28"/>
          <w:lang w:eastAsia="es-CO"/>
        </w:rPr>
      </w:pPr>
      <w:r w:rsidRPr="00851286">
        <w:rPr>
          <w:rFonts w:ascii="Arial Black" w:eastAsia="Times New Roman" w:hAnsi="Arial Black" w:cs="Arial"/>
          <w:sz w:val="28"/>
          <w:szCs w:val="28"/>
          <w:lang w:eastAsia="es-CO"/>
        </w:rPr>
        <w:t>El nombre o razón social y el NIT del impresor de la factura.</w:t>
      </w:r>
    </w:p>
    <w:p w:rsidR="00851286" w:rsidRPr="00851286" w:rsidRDefault="00851286" w:rsidP="00851286">
      <w:pPr>
        <w:numPr>
          <w:ilvl w:val="0"/>
          <w:numId w:val="11"/>
        </w:numPr>
        <w:shd w:val="clear" w:color="auto" w:fill="FFFFFF"/>
        <w:spacing w:before="45" w:after="45" w:line="330" w:lineRule="atLeast"/>
        <w:ind w:left="270"/>
        <w:rPr>
          <w:rFonts w:ascii="Arial Black" w:eastAsia="Times New Roman" w:hAnsi="Arial Black" w:cs="Arial"/>
          <w:sz w:val="28"/>
          <w:szCs w:val="28"/>
          <w:lang w:eastAsia="es-CO"/>
        </w:rPr>
      </w:pPr>
      <w:r w:rsidRPr="00851286">
        <w:rPr>
          <w:rFonts w:ascii="Arial Black" w:eastAsia="Times New Roman" w:hAnsi="Arial Black" w:cs="Arial"/>
          <w:sz w:val="28"/>
          <w:szCs w:val="28"/>
          <w:lang w:eastAsia="es-CO"/>
        </w:rPr>
        <w:t>Indicar la calidad de retenedor del impuesto sobre las ventas.</w:t>
      </w:r>
    </w:p>
    <w:p w:rsidR="00851286" w:rsidRPr="00851286" w:rsidRDefault="00851286" w:rsidP="00851286">
      <w:pPr>
        <w:spacing w:after="0" w:line="420" w:lineRule="atLeast"/>
        <w:rPr>
          <w:rFonts w:ascii="Arial Black" w:eastAsia="Times New Roman" w:hAnsi="Arial Black" w:cs="Arial"/>
          <w:sz w:val="28"/>
          <w:szCs w:val="28"/>
          <w:lang w:eastAsia="es-CO"/>
        </w:rPr>
      </w:pPr>
      <w:r w:rsidRPr="00851286">
        <w:rPr>
          <w:rFonts w:ascii="Arial Black" w:eastAsia="Times New Roman" w:hAnsi="Arial Black" w:cs="Arial"/>
          <w:sz w:val="28"/>
          <w:szCs w:val="28"/>
          <w:lang w:eastAsia="es-CO"/>
        </w:rPr>
        <w:t xml:space="preserve">La factura que no cumpla con los requisitos establecidos, no se considerara </w:t>
      </w:r>
      <w:proofErr w:type="spellStart"/>
      <w:r w:rsidRPr="00851286">
        <w:rPr>
          <w:rFonts w:ascii="Arial Black" w:eastAsia="Times New Roman" w:hAnsi="Arial Black" w:cs="Arial"/>
          <w:sz w:val="28"/>
          <w:szCs w:val="28"/>
          <w:lang w:eastAsia="es-CO"/>
        </w:rPr>
        <w:t>titulo</w:t>
      </w:r>
      <w:proofErr w:type="spellEnd"/>
      <w:r w:rsidRPr="00851286">
        <w:rPr>
          <w:rFonts w:ascii="Arial Black" w:eastAsia="Times New Roman" w:hAnsi="Arial Black" w:cs="Arial"/>
          <w:sz w:val="28"/>
          <w:szCs w:val="28"/>
          <w:lang w:eastAsia="es-CO"/>
        </w:rPr>
        <w:t xml:space="preserve"> valor, pero por esta razón no se afectara la validez del negocio jurídico que dio origen a la factura. El vendedor debe expedir una factura original y dos copias, para todos los efectos se considera </w:t>
      </w:r>
      <w:proofErr w:type="spellStart"/>
      <w:r w:rsidRPr="00851286">
        <w:rPr>
          <w:rFonts w:ascii="Arial Black" w:eastAsia="Times New Roman" w:hAnsi="Arial Black" w:cs="Arial"/>
          <w:sz w:val="28"/>
          <w:szCs w:val="28"/>
          <w:lang w:eastAsia="es-CO"/>
        </w:rPr>
        <w:t>titulo</w:t>
      </w:r>
      <w:proofErr w:type="spellEnd"/>
      <w:r w:rsidRPr="00851286">
        <w:rPr>
          <w:rFonts w:ascii="Arial Black" w:eastAsia="Times New Roman" w:hAnsi="Arial Black" w:cs="Arial"/>
          <w:sz w:val="28"/>
          <w:szCs w:val="28"/>
          <w:lang w:eastAsia="es-CO"/>
        </w:rPr>
        <w:t xml:space="preserve"> valor el original firmado por el emisor y el comprador o beneficiario del servicio. La factura cambiaria es negociable a través del endoso.</w:t>
      </w:r>
    </w:p>
    <w:p w:rsidR="00851286" w:rsidRPr="00851286" w:rsidRDefault="00851286" w:rsidP="00BA057D">
      <w:pPr>
        <w:pStyle w:val="NormalWeb"/>
        <w:shd w:val="clear" w:color="auto" w:fill="FFFFFF"/>
        <w:spacing w:before="0" w:beforeAutospacing="0" w:after="270" w:afterAutospacing="0" w:line="360" w:lineRule="atLeast"/>
        <w:ind w:left="15"/>
        <w:rPr>
          <w:rStyle w:val="user-highlighted-active"/>
          <w:rFonts w:ascii="Arial Black" w:hAnsi="Arial Black" w:cs="Times"/>
        </w:rPr>
      </w:pPr>
    </w:p>
    <w:p w:rsidR="00851286" w:rsidRDefault="00851286" w:rsidP="00BA057D">
      <w:pPr>
        <w:pStyle w:val="NormalWeb"/>
        <w:shd w:val="clear" w:color="auto" w:fill="FFFFFF"/>
        <w:spacing w:before="0" w:beforeAutospacing="0" w:after="270" w:afterAutospacing="0" w:line="360" w:lineRule="atLeast"/>
        <w:ind w:left="15"/>
        <w:rPr>
          <w:rStyle w:val="user-highlighted-active"/>
          <w:rFonts w:ascii="Arial Black" w:hAnsi="Arial Black" w:cs="Times"/>
          <w:color w:val="333333"/>
        </w:rPr>
      </w:pPr>
      <w:r>
        <w:rPr>
          <w:rFonts w:ascii="Arial Black" w:hAnsi="Arial Black" w:cs="Times"/>
          <w:noProof/>
          <w:color w:val="333333"/>
        </w:rPr>
        <w:lastRenderedPageBreak/>
        <w:drawing>
          <wp:inline distT="0" distB="0" distL="0" distR="0">
            <wp:extent cx="5859996" cy="5717754"/>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tura-cambiaria-10-728.jpg"/>
                    <pic:cNvPicPr/>
                  </pic:nvPicPr>
                  <pic:blipFill>
                    <a:blip r:embed="rId19">
                      <a:extLst>
                        <a:ext uri="{28A0092B-C50C-407E-A947-70E740481C1C}">
                          <a14:useLocalDpi xmlns:a14="http://schemas.microsoft.com/office/drawing/2010/main" val="0"/>
                        </a:ext>
                      </a:extLst>
                    </a:blip>
                    <a:stretch>
                      <a:fillRect/>
                    </a:stretch>
                  </pic:blipFill>
                  <pic:spPr>
                    <a:xfrm>
                      <a:off x="0" y="0"/>
                      <a:ext cx="5877997" cy="5735318"/>
                    </a:xfrm>
                    <a:prstGeom prst="rect">
                      <a:avLst/>
                    </a:prstGeom>
                  </pic:spPr>
                </pic:pic>
              </a:graphicData>
            </a:graphic>
          </wp:inline>
        </w:drawing>
      </w:r>
    </w:p>
    <w:p w:rsidR="00BA057D" w:rsidRPr="00BA057D" w:rsidRDefault="00BA057D" w:rsidP="00BA057D">
      <w:pPr>
        <w:pStyle w:val="NormalWeb"/>
        <w:shd w:val="clear" w:color="auto" w:fill="FFFFFF"/>
        <w:spacing w:before="0" w:beforeAutospacing="0" w:after="270" w:afterAutospacing="0" w:line="360" w:lineRule="atLeast"/>
        <w:ind w:left="15"/>
        <w:rPr>
          <w:rFonts w:ascii="Arial Black" w:hAnsi="Arial Black" w:cs="Times"/>
          <w:color w:val="333333"/>
        </w:rPr>
      </w:pPr>
    </w:p>
    <w:p w:rsidR="00BA057D" w:rsidRPr="00C97B28" w:rsidRDefault="00BA057D" w:rsidP="00CA6CC2">
      <w:pPr>
        <w:shd w:val="clear" w:color="auto" w:fill="FFFFFF"/>
        <w:spacing w:after="0" w:line="240" w:lineRule="auto"/>
        <w:ind w:left="360"/>
        <w:textAlignment w:val="baseline"/>
        <w:rPr>
          <w:rFonts w:ascii="Arial Black" w:eastAsia="Times New Roman" w:hAnsi="Arial Black" w:cs="Times New Roman"/>
          <w:sz w:val="24"/>
          <w:szCs w:val="24"/>
          <w:lang w:eastAsia="es-CO"/>
        </w:rPr>
      </w:pPr>
    </w:p>
    <w:p w:rsidR="00851286" w:rsidRPr="00851286" w:rsidRDefault="00851286" w:rsidP="00851286">
      <w:pPr>
        <w:pStyle w:val="Ttulo1"/>
        <w:ind w:left="720"/>
        <w:rPr>
          <w:rFonts w:ascii="Bernard MT Condensed" w:hAnsi="Bernard MT Condensed"/>
          <w:i/>
          <w:color w:val="auto"/>
        </w:rPr>
      </w:pPr>
      <w:r>
        <w:rPr>
          <w:rFonts w:ascii="Bernard MT Condensed" w:hAnsi="Bernard MT Condensed"/>
          <w:i/>
          <w:color w:val="auto"/>
        </w:rPr>
        <w:t>Atentamente:                                                           c.c:</w:t>
      </w:r>
    </w:p>
    <w:p w:rsidR="00C02A5D" w:rsidRPr="00851286" w:rsidRDefault="00851286" w:rsidP="00C02A5D">
      <w:pPr>
        <w:rPr>
          <w:rFonts w:ascii="Bernard MT Condensed" w:hAnsi="Bernard MT Condensed"/>
          <w:sz w:val="32"/>
          <w:szCs w:val="32"/>
        </w:rPr>
      </w:pPr>
      <w:r>
        <w:rPr>
          <w:rFonts w:ascii="Bernard MT Condensed" w:hAnsi="Bernard MT Condensed"/>
          <w:sz w:val="32"/>
          <w:szCs w:val="32"/>
        </w:rPr>
        <w:t xml:space="preserve">          T.P N. O:</w:t>
      </w:r>
    </w:p>
    <w:p w:rsidR="00C02A5D" w:rsidRPr="00C02A5D" w:rsidRDefault="00C02A5D" w:rsidP="00C02A5D">
      <w:bookmarkStart w:id="0" w:name="_GoBack"/>
      <w:bookmarkEnd w:id="0"/>
    </w:p>
    <w:p w:rsidR="00F20073" w:rsidRPr="00F20073" w:rsidRDefault="00F20073" w:rsidP="00F20073">
      <w:pPr>
        <w:jc w:val="center"/>
      </w:pPr>
    </w:p>
    <w:p w:rsidR="001109B3" w:rsidRPr="00436822" w:rsidRDefault="00F20073" w:rsidP="001109B3">
      <w:pPr>
        <w:rPr>
          <w:rFonts w:ascii="Bernard MT Condensed" w:hAnsi="Bernard MT Condensed"/>
        </w:rPr>
      </w:pPr>
      <w:r>
        <w:rPr>
          <w:rFonts w:ascii="Bernard MT Condensed" w:hAnsi="Bernard MT Condensed"/>
        </w:rPr>
        <w:t xml:space="preserve"> </w:t>
      </w:r>
    </w:p>
    <w:p w:rsidR="001109B3" w:rsidRPr="001109B3" w:rsidRDefault="001109B3" w:rsidP="001109B3"/>
    <w:p w:rsidR="001109B3" w:rsidRPr="001109B3" w:rsidRDefault="001109B3" w:rsidP="001109B3"/>
    <w:p w:rsidR="001109B3" w:rsidRPr="001109B3" w:rsidRDefault="001109B3" w:rsidP="001109B3"/>
    <w:sectPr w:rsidR="001109B3" w:rsidRPr="001109B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863BAF"/>
    <w:multiLevelType w:val="multilevel"/>
    <w:tmpl w:val="D0D65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C970CF"/>
    <w:multiLevelType w:val="hybridMultilevel"/>
    <w:tmpl w:val="29DC6A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C5C4CEB"/>
    <w:multiLevelType w:val="multilevel"/>
    <w:tmpl w:val="2EB2B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1A12C6"/>
    <w:multiLevelType w:val="multilevel"/>
    <w:tmpl w:val="DD7A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9771F2"/>
    <w:multiLevelType w:val="multilevel"/>
    <w:tmpl w:val="580AE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0F10CA"/>
    <w:multiLevelType w:val="multilevel"/>
    <w:tmpl w:val="B2BC4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F215859"/>
    <w:multiLevelType w:val="multilevel"/>
    <w:tmpl w:val="47089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4"/>
  </w:num>
  <w:num w:numId="4">
    <w:abstractNumId w:val="0"/>
  </w:num>
  <w:num w:numId="5">
    <w:abstractNumId w:val="6"/>
    <w:lvlOverride w:ilvl="0">
      <w:startOverride w:val="1"/>
    </w:lvlOverride>
  </w:num>
  <w:num w:numId="6">
    <w:abstractNumId w:val="6"/>
    <w:lvlOverride w:ilvl="0">
      <w:startOverride w:val="2"/>
    </w:lvlOverride>
  </w:num>
  <w:num w:numId="7">
    <w:abstractNumId w:val="6"/>
    <w:lvlOverride w:ilvl="0">
      <w:startOverride w:val="3"/>
    </w:lvlOverride>
  </w:num>
  <w:num w:numId="8">
    <w:abstractNumId w:val="6"/>
    <w:lvlOverride w:ilvl="0">
      <w:startOverride w:val="4"/>
    </w:lvlOverride>
  </w:num>
  <w:num w:numId="9">
    <w:abstractNumId w:val="6"/>
    <w:lvlOverride w:ilvl="0">
      <w:startOverride w:val="5"/>
    </w:lvlOverride>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9B3"/>
    <w:rsid w:val="001109B3"/>
    <w:rsid w:val="00436822"/>
    <w:rsid w:val="0052662B"/>
    <w:rsid w:val="0063078E"/>
    <w:rsid w:val="00851286"/>
    <w:rsid w:val="00BA057D"/>
    <w:rsid w:val="00C02A5D"/>
    <w:rsid w:val="00C97B28"/>
    <w:rsid w:val="00CA6CC2"/>
    <w:rsid w:val="00EF5D35"/>
    <w:rsid w:val="00F2007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ECCA6"/>
  <w15:chartTrackingRefBased/>
  <w15:docId w15:val="{1189525E-22D9-4995-A9D1-E26DDC30A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109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1109B3"/>
  </w:style>
  <w:style w:type="character" w:customStyle="1" w:styleId="Ttulo1Car">
    <w:name w:val="Título 1 Car"/>
    <w:basedOn w:val="Fuentedeprrafopredeter"/>
    <w:link w:val="Ttulo1"/>
    <w:uiPriority w:val="9"/>
    <w:rsid w:val="001109B3"/>
    <w:rPr>
      <w:rFonts w:asciiTheme="majorHAnsi" w:eastAsiaTheme="majorEastAsia" w:hAnsiTheme="majorHAnsi" w:cstheme="majorBidi"/>
      <w:color w:val="2E74B5" w:themeColor="accent1" w:themeShade="BF"/>
      <w:sz w:val="32"/>
      <w:szCs w:val="32"/>
    </w:rPr>
  </w:style>
  <w:style w:type="character" w:styleId="nfasis">
    <w:name w:val="Emphasis"/>
    <w:basedOn w:val="Fuentedeprrafopredeter"/>
    <w:uiPriority w:val="20"/>
    <w:qFormat/>
    <w:rsid w:val="001109B3"/>
    <w:rPr>
      <w:i/>
      <w:iCs/>
    </w:rPr>
  </w:style>
  <w:style w:type="character" w:styleId="Textoennegrita">
    <w:name w:val="Strong"/>
    <w:basedOn w:val="Fuentedeprrafopredeter"/>
    <w:uiPriority w:val="22"/>
    <w:qFormat/>
    <w:rsid w:val="0063078E"/>
    <w:rPr>
      <w:b/>
      <w:bCs/>
    </w:rPr>
  </w:style>
  <w:style w:type="paragraph" w:styleId="NormalWeb">
    <w:name w:val="Normal (Web)"/>
    <w:basedOn w:val="Normal"/>
    <w:uiPriority w:val="99"/>
    <w:semiHidden/>
    <w:unhideWhenUsed/>
    <w:rsid w:val="00BA057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user-highlighted-active">
    <w:name w:val="user-highlighted-active"/>
    <w:basedOn w:val="Fuentedeprrafopredeter"/>
    <w:rsid w:val="00BA057D"/>
  </w:style>
  <w:style w:type="character" w:styleId="Hipervnculo">
    <w:name w:val="Hyperlink"/>
    <w:basedOn w:val="Fuentedeprrafopredeter"/>
    <w:uiPriority w:val="99"/>
    <w:unhideWhenUsed/>
    <w:rsid w:val="00BA05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14538">
      <w:bodyDiv w:val="1"/>
      <w:marLeft w:val="0"/>
      <w:marRight w:val="0"/>
      <w:marTop w:val="0"/>
      <w:marBottom w:val="0"/>
      <w:divBdr>
        <w:top w:val="none" w:sz="0" w:space="0" w:color="auto"/>
        <w:left w:val="none" w:sz="0" w:space="0" w:color="auto"/>
        <w:bottom w:val="none" w:sz="0" w:space="0" w:color="auto"/>
        <w:right w:val="none" w:sz="0" w:space="0" w:color="auto"/>
      </w:divBdr>
    </w:div>
    <w:div w:id="342242408">
      <w:bodyDiv w:val="1"/>
      <w:marLeft w:val="0"/>
      <w:marRight w:val="0"/>
      <w:marTop w:val="0"/>
      <w:marBottom w:val="0"/>
      <w:divBdr>
        <w:top w:val="none" w:sz="0" w:space="0" w:color="auto"/>
        <w:left w:val="none" w:sz="0" w:space="0" w:color="auto"/>
        <w:bottom w:val="none" w:sz="0" w:space="0" w:color="auto"/>
        <w:right w:val="none" w:sz="0" w:space="0" w:color="auto"/>
      </w:divBdr>
    </w:div>
    <w:div w:id="1016006785">
      <w:bodyDiv w:val="1"/>
      <w:marLeft w:val="0"/>
      <w:marRight w:val="0"/>
      <w:marTop w:val="0"/>
      <w:marBottom w:val="0"/>
      <w:divBdr>
        <w:top w:val="none" w:sz="0" w:space="0" w:color="auto"/>
        <w:left w:val="none" w:sz="0" w:space="0" w:color="auto"/>
        <w:bottom w:val="none" w:sz="0" w:space="0" w:color="auto"/>
        <w:right w:val="none" w:sz="0" w:space="0" w:color="auto"/>
      </w:divBdr>
    </w:div>
    <w:div w:id="1398894972">
      <w:bodyDiv w:val="1"/>
      <w:marLeft w:val="0"/>
      <w:marRight w:val="0"/>
      <w:marTop w:val="0"/>
      <w:marBottom w:val="0"/>
      <w:divBdr>
        <w:top w:val="none" w:sz="0" w:space="0" w:color="auto"/>
        <w:left w:val="none" w:sz="0" w:space="0" w:color="auto"/>
        <w:bottom w:val="none" w:sz="0" w:space="0" w:color="auto"/>
        <w:right w:val="none" w:sz="0" w:space="0" w:color="auto"/>
      </w:divBdr>
    </w:div>
    <w:div w:id="140937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vlex.com/vid/528072831" TargetMode="External"/><Relationship Id="rId13" Type="http://schemas.openxmlformats.org/officeDocument/2006/relationships/hyperlink" Target="https://app.vlex.com/vid/42856969/node/677" TargetMode="External"/><Relationship Id="rId18" Type="http://schemas.openxmlformats.org/officeDocument/2006/relationships/hyperlink" Target="mailto:pazalandia09@hotmail.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app.vlex.com/vid/528072831/node/7" TargetMode="External"/><Relationship Id="rId12" Type="http://schemas.openxmlformats.org/officeDocument/2006/relationships/hyperlink" Target="https://app.vlex.com/vid/42856969/node/621" TargetMode="External"/><Relationship Id="rId17" Type="http://schemas.openxmlformats.org/officeDocument/2006/relationships/hyperlink" Target="mailto:anuelaa@gmail.com" TargetMode="External"/><Relationship Id="rId2" Type="http://schemas.openxmlformats.org/officeDocument/2006/relationships/styles" Target="styles.xml"/><Relationship Id="rId16" Type="http://schemas.openxmlformats.org/officeDocument/2006/relationships/hyperlink" Target="https://app.vlex.com/vid/4285665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app.vlex.com/vid/42856652" TargetMode="External"/><Relationship Id="rId11" Type="http://schemas.openxmlformats.org/officeDocument/2006/relationships/hyperlink" Target="https://app.vlex.com/vid/42856652" TargetMode="External"/><Relationship Id="rId5" Type="http://schemas.openxmlformats.org/officeDocument/2006/relationships/hyperlink" Target="https://app.vlex.com/vid/42856652/node/28" TargetMode="External"/><Relationship Id="rId15" Type="http://schemas.openxmlformats.org/officeDocument/2006/relationships/hyperlink" Target="https://app.vlex.com/vid/42856969" TargetMode="External"/><Relationship Id="rId10" Type="http://schemas.openxmlformats.org/officeDocument/2006/relationships/hyperlink" Target="https://app.vlex.com/vid/42856652/node/23" TargetMode="External"/><Relationship Id="rId19"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hyperlink" Target="https://app.vlex.com/vid/42856652/node/23.1" TargetMode="External"/><Relationship Id="rId14" Type="http://schemas.openxmlformats.org/officeDocument/2006/relationships/hyperlink" Target="https://app.vlex.com/vid/42856969/node/87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9</Pages>
  <Words>1635</Words>
  <Characters>8995</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SALAZAR</dc:creator>
  <cp:keywords/>
  <dc:description/>
  <cp:lastModifiedBy>SALAZAR</cp:lastModifiedBy>
  <cp:revision>1</cp:revision>
  <dcterms:created xsi:type="dcterms:W3CDTF">2017-03-21T20:55:00Z</dcterms:created>
  <dcterms:modified xsi:type="dcterms:W3CDTF">2017-03-21T22:36:00Z</dcterms:modified>
</cp:coreProperties>
</file>