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02" w:rsidRDefault="00271902" w:rsidP="00050C3A">
      <w:pPr>
        <w:jc w:val="both"/>
        <w:rPr>
          <w:b/>
          <w:sz w:val="22"/>
          <w:szCs w:val="22"/>
        </w:rPr>
      </w:pPr>
      <w:r w:rsidRPr="00271902">
        <w:rPr>
          <w:b/>
          <w:sz w:val="22"/>
          <w:szCs w:val="22"/>
        </w:rPr>
        <w:t>Definición</w:t>
      </w:r>
      <w:r w:rsidR="004274E3">
        <w:rPr>
          <w:b/>
          <w:sz w:val="22"/>
          <w:szCs w:val="22"/>
        </w:rPr>
        <w:t xml:space="preserve"> y generalidades </w:t>
      </w:r>
      <w:r w:rsidRPr="00271902">
        <w:rPr>
          <w:b/>
          <w:sz w:val="22"/>
          <w:szCs w:val="22"/>
        </w:rPr>
        <w:t xml:space="preserve"> de </w:t>
      </w:r>
      <w:r w:rsidR="004274E3">
        <w:rPr>
          <w:b/>
          <w:sz w:val="22"/>
          <w:szCs w:val="22"/>
        </w:rPr>
        <w:t xml:space="preserve">la </w:t>
      </w:r>
      <w:r w:rsidRPr="00271902">
        <w:rPr>
          <w:b/>
          <w:sz w:val="22"/>
          <w:szCs w:val="22"/>
        </w:rPr>
        <w:t xml:space="preserve">hipoteca. </w:t>
      </w:r>
    </w:p>
    <w:p w:rsidR="00271902" w:rsidRPr="00271902" w:rsidRDefault="00271902" w:rsidP="00050C3A">
      <w:pPr>
        <w:jc w:val="both"/>
        <w:rPr>
          <w:b/>
          <w:sz w:val="22"/>
          <w:szCs w:val="22"/>
        </w:rPr>
      </w:pPr>
    </w:p>
    <w:p w:rsidR="00271902" w:rsidRDefault="00271902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La hipoteca es un derecho constituido sobre inmueble a favor de un acreedor para la seguridad de su crédito, sin que por eso dejen aquellos de permanecer en poder del deudor.</w:t>
      </w:r>
    </w:p>
    <w:p w:rsidR="004274E3" w:rsidRDefault="004274E3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La hipoteca solo recae sobre bienes raíces que se posean en propiedad o usufructo.</w:t>
      </w:r>
    </w:p>
    <w:p w:rsidR="004274E3" w:rsidRDefault="004274E3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Si el deudor entregare al acreedor el inmueble hipotecado, se entenderá que las partes constituyen una anticresis, salvo que est</w:t>
      </w:r>
      <w:r w:rsidR="00271902">
        <w:rPr>
          <w:sz w:val="22"/>
          <w:szCs w:val="22"/>
        </w:rPr>
        <w:t xml:space="preserve">ipulen expresamente otra cosa. </w:t>
      </w:r>
    </w:p>
    <w:p w:rsidR="00271902" w:rsidRDefault="00271902" w:rsidP="00050C3A">
      <w:pPr>
        <w:jc w:val="both"/>
        <w:rPr>
          <w:sz w:val="22"/>
          <w:szCs w:val="22"/>
        </w:rPr>
      </w:pPr>
    </w:p>
    <w:p w:rsidR="004274E3" w:rsidRDefault="004274E3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La anticresis es un contrato por el que se entrega al acreedor una cosa raíz para que se pague con sus frutos.</w:t>
      </w:r>
    </w:p>
    <w:p w:rsidR="004274E3" w:rsidRDefault="004274E3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Podrá darse al acreedor en anticresis el inmueble anteriormente hipotecado al mismo acreedor; y podrá asimismo hipotecarse al acreedor, con las formalidades y efectos legales, el inmueble que se le ha dado en anticresis</w:t>
      </w:r>
    </w:p>
    <w:p w:rsidR="004274E3" w:rsidRDefault="004274E3" w:rsidP="00050C3A">
      <w:pPr>
        <w:jc w:val="both"/>
        <w:rPr>
          <w:sz w:val="22"/>
          <w:szCs w:val="22"/>
        </w:rPr>
      </w:pPr>
    </w:p>
    <w:p w:rsidR="004274E3" w:rsidRDefault="004274E3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En el contrato de renta vitalicia podrán constituirse hipotecas para el pago de la deuda</w:t>
      </w:r>
    </w:p>
    <w:p w:rsidR="004274E3" w:rsidRDefault="004274E3" w:rsidP="00050C3A">
      <w:pPr>
        <w:jc w:val="both"/>
        <w:rPr>
          <w:sz w:val="22"/>
          <w:szCs w:val="22"/>
        </w:rPr>
      </w:pPr>
    </w:p>
    <w:p w:rsidR="00271902" w:rsidRDefault="00271902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hipoteca es un derecho real. </w:t>
      </w:r>
    </w:p>
    <w:p w:rsidR="004274E3" w:rsidRDefault="004274E3" w:rsidP="00050C3A">
      <w:pPr>
        <w:jc w:val="both"/>
        <w:rPr>
          <w:sz w:val="22"/>
          <w:szCs w:val="22"/>
        </w:rPr>
      </w:pPr>
    </w:p>
    <w:p w:rsidR="00271902" w:rsidRPr="009620F1" w:rsidRDefault="00271902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Además es  una caución ya que es</w:t>
      </w:r>
      <w:r w:rsidR="004274E3">
        <w:rPr>
          <w:sz w:val="22"/>
          <w:szCs w:val="22"/>
        </w:rPr>
        <w:t xml:space="preserve"> una seguridad de que una obligación será cumplida.</w:t>
      </w:r>
    </w:p>
    <w:p w:rsidR="00050C3A" w:rsidRDefault="00050C3A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b/>
          <w:sz w:val="22"/>
          <w:szCs w:val="22"/>
        </w:rPr>
      </w:pPr>
      <w:r w:rsidRPr="004274E3">
        <w:rPr>
          <w:b/>
          <w:sz w:val="22"/>
          <w:szCs w:val="22"/>
        </w:rPr>
        <w:t>La hipoteca es indivisible.</w:t>
      </w:r>
    </w:p>
    <w:p w:rsidR="004274E3" w:rsidRPr="004274E3" w:rsidRDefault="004274E3" w:rsidP="00050C3A">
      <w:pPr>
        <w:jc w:val="both"/>
        <w:rPr>
          <w:b/>
          <w:sz w:val="22"/>
          <w:szCs w:val="22"/>
        </w:rPr>
      </w:pPr>
    </w:p>
    <w:p w:rsidR="004274E3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En consecuencia, cada una de las cosa</w:t>
      </w:r>
      <w:r w:rsidR="004274E3">
        <w:rPr>
          <w:sz w:val="22"/>
          <w:szCs w:val="22"/>
        </w:rPr>
        <w:t>s hipotecadas abonan a una deuda y cada</w:t>
      </w:r>
      <w:r w:rsidRPr="009620F1">
        <w:rPr>
          <w:sz w:val="22"/>
          <w:szCs w:val="22"/>
        </w:rPr>
        <w:t xml:space="preserve"> parte de ellas son obligadas al pago de toda la deuda y de cada parte de ella</w:t>
      </w:r>
      <w:r w:rsidR="004274E3">
        <w:rPr>
          <w:sz w:val="22"/>
          <w:szCs w:val="22"/>
        </w:rPr>
        <w:t>.</w:t>
      </w:r>
    </w:p>
    <w:p w:rsidR="00DA537D" w:rsidRDefault="00DA537D" w:rsidP="00050C3A">
      <w:pPr>
        <w:jc w:val="both"/>
        <w:rPr>
          <w:sz w:val="22"/>
          <w:szCs w:val="22"/>
        </w:rPr>
      </w:pPr>
    </w:p>
    <w:p w:rsidR="00050C3A" w:rsidRPr="00DA537D" w:rsidRDefault="004274E3" w:rsidP="00050C3A">
      <w:pPr>
        <w:jc w:val="both"/>
        <w:rPr>
          <w:b/>
          <w:sz w:val="22"/>
          <w:szCs w:val="22"/>
        </w:rPr>
      </w:pPr>
      <w:r w:rsidRPr="00DA537D">
        <w:rPr>
          <w:b/>
          <w:sz w:val="22"/>
          <w:szCs w:val="22"/>
        </w:rPr>
        <w:t xml:space="preserve"> </w:t>
      </w:r>
      <w:r w:rsidR="00DA537D" w:rsidRPr="00DA537D">
        <w:rPr>
          <w:b/>
          <w:sz w:val="22"/>
          <w:szCs w:val="22"/>
        </w:rPr>
        <w:t>En caso de existir codeudores y coacreedores se rige por lo siguiente:</w:t>
      </w:r>
    </w:p>
    <w:p w:rsidR="00DA537D" w:rsidRPr="00DA537D" w:rsidRDefault="00DA537D" w:rsidP="00050C3A">
      <w:pPr>
        <w:jc w:val="both"/>
        <w:rPr>
          <w:b/>
          <w:sz w:val="22"/>
          <w:szCs w:val="22"/>
        </w:rPr>
      </w:pPr>
    </w:p>
    <w:p w:rsidR="00DA537D" w:rsidRDefault="00DA537D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t>Entendiendo que La acción hipotecaria se dirige contra aquel de los codeudores que posea, en todo o parte, la cosa hipotecada.</w:t>
      </w:r>
    </w:p>
    <w:p w:rsidR="00DA537D" w:rsidRDefault="00DA537D" w:rsidP="00050C3A">
      <w:pPr>
        <w:jc w:val="both"/>
        <w:rPr>
          <w:sz w:val="22"/>
          <w:szCs w:val="22"/>
        </w:rPr>
      </w:pPr>
    </w:p>
    <w:p w:rsidR="00DA537D" w:rsidRDefault="00DA537D" w:rsidP="00050C3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El codeudor que ha pagado su parte de la deuda no puede obtener la cancelación de la hipoteca ni a un en parte, mientras no se extinga el total de la deuda, y el acreedor a quien se ha satisfecho su parte del crédito, no puede cancelar la hipoteca, ni a un en parte mientras no  hayan sido enteramente satisfechos sus coacreedores.</w:t>
      </w:r>
    </w:p>
    <w:p w:rsidR="00DA537D" w:rsidRDefault="00DA537D" w:rsidP="00050C3A">
      <w:pPr>
        <w:jc w:val="both"/>
        <w:rPr>
          <w:sz w:val="22"/>
          <w:szCs w:val="22"/>
        </w:rPr>
      </w:pPr>
    </w:p>
    <w:p w:rsidR="00DA537D" w:rsidRPr="00DA537D" w:rsidRDefault="00DA537D" w:rsidP="00050C3A">
      <w:pPr>
        <w:jc w:val="both"/>
        <w:rPr>
          <w:b/>
          <w:sz w:val="22"/>
          <w:szCs w:val="22"/>
        </w:rPr>
      </w:pPr>
      <w:r w:rsidRPr="00DA537D">
        <w:rPr>
          <w:b/>
          <w:sz w:val="22"/>
          <w:szCs w:val="22"/>
        </w:rPr>
        <w:t>Si existe una clausula penal</w:t>
      </w:r>
    </w:p>
    <w:p w:rsidR="00DA537D" w:rsidRPr="009620F1" w:rsidRDefault="00DA537D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</w:p>
    <w:p w:rsidR="00050C3A" w:rsidRPr="009620F1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Art. 2159.- La hipoteca deberá1 otorgarse por escritura</w:t>
      </w:r>
      <w:r>
        <w:rPr>
          <w:sz w:val="22"/>
          <w:szCs w:val="22"/>
        </w:rPr>
        <w:t xml:space="preserve"> </w:t>
      </w:r>
      <w:r w:rsidRPr="009620F1">
        <w:rPr>
          <w:sz w:val="22"/>
          <w:szCs w:val="22"/>
        </w:rPr>
        <w:t xml:space="preserve"> pública.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Podrá ser una misma la escritura pública</w:t>
      </w:r>
      <w:r>
        <w:rPr>
          <w:sz w:val="22"/>
          <w:szCs w:val="22"/>
        </w:rPr>
        <w:t xml:space="preserve"> de la hipoteca, y la del contrato</w:t>
      </w:r>
      <w:r w:rsidRPr="009620F1">
        <w:rPr>
          <w:sz w:val="22"/>
          <w:szCs w:val="22"/>
        </w:rPr>
        <w:t xml:space="preserve"> a que accede. </w:t>
      </w:r>
    </w:p>
    <w:p w:rsidR="00050C3A" w:rsidRDefault="00050C3A" w:rsidP="00050C3A">
      <w:pPr>
        <w:jc w:val="both"/>
        <w:rPr>
          <w:sz w:val="22"/>
          <w:szCs w:val="22"/>
        </w:rPr>
      </w:pPr>
    </w:p>
    <w:p w:rsidR="00DA537D" w:rsidRDefault="00DA537D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 xml:space="preserve">Art. 2160.- La hipoteca deberá, además, ser inscrita en el Registro </w:t>
      </w:r>
      <w:r>
        <w:rPr>
          <w:sz w:val="22"/>
          <w:szCs w:val="22"/>
        </w:rPr>
        <w:t xml:space="preserve">de Hipotecas: sin este requisito, </w:t>
      </w:r>
      <w:r w:rsidRPr="009620F1">
        <w:rPr>
          <w:sz w:val="22"/>
          <w:szCs w:val="22"/>
        </w:rPr>
        <w:t xml:space="preserve">no tendrá valor alguno </w:t>
      </w:r>
      <w:r>
        <w:rPr>
          <w:sz w:val="22"/>
          <w:szCs w:val="22"/>
        </w:rPr>
        <w:t xml:space="preserve">ni se contara su fecha si no </w:t>
      </w:r>
      <w:r w:rsidRPr="009620F1">
        <w:rPr>
          <w:sz w:val="22"/>
          <w:szCs w:val="22"/>
        </w:rPr>
        <w:t>desde que se presente al Registro respectivo si se siguiere inscripción.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050C3A" w:rsidRPr="009620F1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 xml:space="preserve">Los contratos hipotecarios celebrados en país extranjero darán </w:t>
      </w:r>
      <w:r>
        <w:rPr>
          <w:sz w:val="22"/>
          <w:szCs w:val="22"/>
        </w:rPr>
        <w:t xml:space="preserve">hipoteca </w:t>
      </w:r>
      <w:r w:rsidRPr="009620F1">
        <w:rPr>
          <w:sz w:val="22"/>
          <w:szCs w:val="22"/>
        </w:rPr>
        <w:t>sobre bienes situados en El Salvador, con tal que se inscriban en el com</w:t>
      </w:r>
      <w:r>
        <w:rPr>
          <w:sz w:val="22"/>
          <w:szCs w:val="22"/>
        </w:rPr>
        <w:t>petente</w:t>
      </w:r>
      <w:r w:rsidRPr="009620F1">
        <w:rPr>
          <w:sz w:val="22"/>
          <w:szCs w:val="22"/>
        </w:rPr>
        <w:t xml:space="preserve"> Registro.</w:t>
      </w:r>
    </w:p>
    <w:p w:rsidR="00050C3A" w:rsidRDefault="00050C3A" w:rsidP="00050C3A">
      <w:pPr>
        <w:jc w:val="both"/>
        <w:rPr>
          <w:sz w:val="22"/>
          <w:szCs w:val="22"/>
        </w:rPr>
      </w:pPr>
    </w:p>
    <w:p w:rsidR="00050C3A" w:rsidRPr="009620F1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 xml:space="preserve">Art. 2161.- Si la constitución de la hipoteca adolece de nulidad </w:t>
      </w:r>
      <w:r>
        <w:rPr>
          <w:sz w:val="22"/>
          <w:szCs w:val="22"/>
        </w:rPr>
        <w:t>relativa y</w:t>
      </w:r>
      <w:r w:rsidRPr="009620F1">
        <w:rPr>
          <w:sz w:val="22"/>
          <w:szCs w:val="22"/>
        </w:rPr>
        <w:t xml:space="preserve"> después se valida por el lapso de tiempo o la ratificación, la fecha de la </w:t>
      </w:r>
      <w:r>
        <w:rPr>
          <w:sz w:val="22"/>
          <w:szCs w:val="22"/>
        </w:rPr>
        <w:t>hipotec</w:t>
      </w:r>
      <w:r w:rsidRPr="009620F1">
        <w:rPr>
          <w:sz w:val="22"/>
          <w:szCs w:val="22"/>
        </w:rPr>
        <w:t>a será siempre la fecha de la inscripción.</w:t>
      </w:r>
    </w:p>
    <w:p w:rsidR="00050C3A" w:rsidRDefault="00050C3A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 xml:space="preserve">Art. 2162.- La hipoteca podrá otorgarse bajo cualquiera condición </w:t>
      </w:r>
      <w:r>
        <w:rPr>
          <w:sz w:val="22"/>
          <w:szCs w:val="22"/>
        </w:rPr>
        <w:t>y desde o</w:t>
      </w:r>
      <w:r w:rsidRPr="009620F1">
        <w:rPr>
          <w:sz w:val="22"/>
          <w:szCs w:val="22"/>
        </w:rPr>
        <w:t xml:space="preserve"> hasta cierto día.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Otorgada bajo condición suspensiva o des</w:t>
      </w:r>
      <w:r>
        <w:rPr>
          <w:sz w:val="22"/>
          <w:szCs w:val="22"/>
        </w:rPr>
        <w:t>de día cierto, no valdrá sino</w:t>
      </w:r>
      <w:r w:rsidRPr="009620F1">
        <w:rPr>
          <w:sz w:val="22"/>
          <w:szCs w:val="22"/>
        </w:rPr>
        <w:t xml:space="preserve"> de que </w:t>
      </w:r>
      <w:r>
        <w:rPr>
          <w:sz w:val="22"/>
          <w:szCs w:val="22"/>
        </w:rPr>
        <w:t>de</w:t>
      </w:r>
      <w:r w:rsidRPr="009620F1">
        <w:rPr>
          <w:sz w:val="22"/>
          <w:szCs w:val="22"/>
        </w:rPr>
        <w:t>s</w:t>
      </w:r>
      <w:r>
        <w:rPr>
          <w:sz w:val="22"/>
          <w:szCs w:val="22"/>
        </w:rPr>
        <w:t>d</w:t>
      </w:r>
      <w:r w:rsidRPr="009620F1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que se </w:t>
      </w:r>
      <w:r w:rsidRPr="009620F1">
        <w:rPr>
          <w:sz w:val="22"/>
          <w:szCs w:val="22"/>
        </w:rPr>
        <w:t xml:space="preserve">cumpla la condición o desde que llegue el día; pero cumplida la </w:t>
      </w:r>
      <w:r>
        <w:rPr>
          <w:sz w:val="22"/>
          <w:szCs w:val="22"/>
        </w:rPr>
        <w:t xml:space="preserve">condición o  </w:t>
      </w:r>
      <w:r w:rsidRPr="009620F1">
        <w:rPr>
          <w:sz w:val="22"/>
          <w:szCs w:val="22"/>
        </w:rPr>
        <w:t>llegado el día, será su fecha la misma de la i</w:t>
      </w:r>
      <w:r>
        <w:rPr>
          <w:sz w:val="22"/>
          <w:szCs w:val="22"/>
        </w:rPr>
        <w:t xml:space="preserve">nscripción. 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 xml:space="preserve">Podrá asimismo otorgarse en cualquier tiempo antes o después </w:t>
      </w:r>
      <w:r>
        <w:rPr>
          <w:sz w:val="22"/>
          <w:szCs w:val="22"/>
        </w:rPr>
        <w:t>de los con</w:t>
      </w:r>
      <w:r w:rsidRPr="009620F1">
        <w:rPr>
          <w:sz w:val="22"/>
          <w:szCs w:val="22"/>
        </w:rPr>
        <w:softHyphen/>
        <w:t>tratos a que acceda, y correrá desde que se inscriba.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050C3A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lastRenderedPageBreak/>
        <w:t xml:space="preserve">Art. 2163.- No podrá constituir hipoteca sobre sus bienes, sino </w:t>
      </w:r>
      <w:r>
        <w:rPr>
          <w:sz w:val="22"/>
          <w:szCs w:val="22"/>
        </w:rPr>
        <w:t>la persona</w:t>
      </w:r>
      <w:r w:rsidRPr="009620F1">
        <w:rPr>
          <w:sz w:val="22"/>
          <w:szCs w:val="22"/>
        </w:rPr>
        <w:t xml:space="preserve"> que sea capaz de enajenarlos, y con los requisitos necesarios para su </w:t>
      </w:r>
      <w:r>
        <w:rPr>
          <w:sz w:val="22"/>
          <w:szCs w:val="22"/>
        </w:rPr>
        <w:t xml:space="preserve">enajenación. 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050C3A" w:rsidRPr="009620F1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Pueden obligarse hipotecariamente los bienes propios</w:t>
      </w:r>
      <w:r>
        <w:rPr>
          <w:sz w:val="22"/>
          <w:szCs w:val="22"/>
        </w:rPr>
        <w:t xml:space="preserve"> para la seguridad </w:t>
      </w:r>
    </w:p>
    <w:p w:rsidR="00050C3A" w:rsidRPr="009620F1" w:rsidRDefault="00271902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De</w:t>
      </w:r>
      <w:r w:rsidR="00050C3A" w:rsidRPr="009620F1">
        <w:rPr>
          <w:sz w:val="22"/>
          <w:szCs w:val="22"/>
        </w:rPr>
        <w:t xml:space="preserve"> una obligación ajena; pero no habrá acción personal contra el</w:t>
      </w:r>
      <w:r w:rsidR="00050C3A">
        <w:rPr>
          <w:sz w:val="22"/>
          <w:szCs w:val="22"/>
        </w:rPr>
        <w:t xml:space="preserve"> dueño, si este </w:t>
      </w:r>
      <w:r w:rsidR="00050C3A" w:rsidRPr="009620F1">
        <w:rPr>
          <w:sz w:val="22"/>
          <w:szCs w:val="22"/>
        </w:rPr>
        <w:t xml:space="preserve"> no se ha sometido expresamente a ella.</w:t>
      </w:r>
    </w:p>
    <w:p w:rsidR="00050C3A" w:rsidRDefault="00050C3A" w:rsidP="00050C3A">
      <w:pPr>
        <w:jc w:val="both"/>
        <w:rPr>
          <w:sz w:val="22"/>
          <w:szCs w:val="22"/>
        </w:rPr>
      </w:pPr>
    </w:p>
    <w:p w:rsidR="00050C3A" w:rsidRPr="009620F1" w:rsidRDefault="00050C3A" w:rsidP="00050C3A">
      <w:pPr>
        <w:jc w:val="both"/>
        <w:rPr>
          <w:sz w:val="22"/>
          <w:szCs w:val="22"/>
        </w:rPr>
      </w:pPr>
      <w:r w:rsidRPr="009620F1">
        <w:rPr>
          <w:sz w:val="22"/>
          <w:szCs w:val="22"/>
        </w:rPr>
        <w:t>Art. 2164.- El dueño de los bienes gravados con hipoteca podrá</w:t>
      </w:r>
      <w:r>
        <w:rPr>
          <w:sz w:val="22"/>
          <w:szCs w:val="22"/>
        </w:rPr>
        <w:t xml:space="preserve"> </w:t>
      </w:r>
      <w:r w:rsidRPr="009620F1">
        <w:rPr>
          <w:sz w:val="22"/>
          <w:szCs w:val="22"/>
        </w:rPr>
        <w:t>s</w:t>
      </w:r>
      <w:r>
        <w:rPr>
          <w:sz w:val="22"/>
          <w:szCs w:val="22"/>
        </w:rPr>
        <w:t xml:space="preserve">iempre </w:t>
      </w:r>
      <w:r w:rsidRPr="009620F1">
        <w:rPr>
          <w:sz w:val="22"/>
          <w:szCs w:val="22"/>
        </w:rPr>
        <w:t xml:space="preserve"> enajenarlos o hipotecarlos, no obstante cual</w:t>
      </w:r>
      <w:r>
        <w:rPr>
          <w:sz w:val="22"/>
          <w:szCs w:val="22"/>
        </w:rPr>
        <w:t>quiera estipulación en contrario.</w:t>
      </w: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050C3A" w:rsidRPr="009620F1" w:rsidRDefault="00050C3A" w:rsidP="00050C3A">
      <w:pPr>
        <w:jc w:val="both"/>
        <w:rPr>
          <w:sz w:val="22"/>
          <w:szCs w:val="22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2165.-</w:t>
      </w:r>
      <w:r w:rsidRPr="00050C3A">
        <w:rPr>
          <w:rFonts w:asciiTheme="minorHAnsi" w:hAnsiTheme="minorHAnsi"/>
        </w:rPr>
        <w:t xml:space="preserve"> El que sólo tiene sobre la cosa que se hipoteca un derecho eventual, limitado o rescindible, no se entiende hipotecarla sino</w:t>
      </w:r>
      <w:r w:rsidRPr="00050C3A">
        <w:rPr>
          <w:rFonts w:asciiTheme="minorHAnsi" w:hAnsiTheme="minorHAnsi"/>
        </w:rPr>
        <w:t xml:space="preserve"> con las condi</w:t>
      </w:r>
      <w:r w:rsidRPr="00050C3A">
        <w:rPr>
          <w:rFonts w:asciiTheme="minorHAnsi" w:hAnsiTheme="minorHAnsi"/>
        </w:rPr>
        <w:softHyphen/>
      </w:r>
      <w:r w:rsidRPr="00050C3A">
        <w:rPr>
          <w:rFonts w:asciiTheme="minorHAnsi" w:hAnsiTheme="minorHAnsi"/>
        </w:rPr>
        <w:t>ciones y limitaciones a que está sujeto el derecho, aunque así no lo exprese.</w:t>
      </w:r>
    </w:p>
    <w:p w:rsidR="00050C3A" w:rsidRP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Si el derecho está sujeto a una condición resolutoria, tendrá</w:t>
      </w:r>
      <w:r w:rsidRPr="00050C3A">
        <w:rPr>
          <w:rFonts w:asciiTheme="minorHAnsi" w:hAnsiTheme="minorHAnsi"/>
        </w:rPr>
        <w:t xml:space="preserve"> lugar lo dis</w:t>
      </w:r>
      <w:r w:rsidRPr="00050C3A">
        <w:rPr>
          <w:rFonts w:asciiTheme="minorHAnsi" w:hAnsiTheme="minorHAnsi"/>
        </w:rPr>
        <w:softHyphen/>
        <w:t>puesto en el artículo 1362.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2166.</w:t>
      </w:r>
      <w:r w:rsidRPr="00050C3A">
        <w:rPr>
          <w:rFonts w:asciiTheme="minorHAnsi" w:hAnsiTheme="minorHAnsi"/>
        </w:rPr>
        <w:t>-</w:t>
      </w:r>
      <w:r w:rsidRPr="00050C3A">
        <w:rPr>
          <w:rFonts w:asciiTheme="minorHAnsi" w:hAnsiTheme="minorHAnsi"/>
        </w:rPr>
        <w:t xml:space="preserve"> El comunero puede</w:t>
      </w:r>
      <w:r w:rsidRPr="00050C3A">
        <w:rPr>
          <w:rFonts w:asciiTheme="minorHAnsi" w:hAnsiTheme="minorHAnsi"/>
        </w:rPr>
        <w:t>, antes de la división de la cosa común, hipotecar su cuota; pero verificada la división, la hipoteca afectará solamente</w:t>
      </w:r>
      <w:r w:rsidRPr="00050C3A">
        <w:rPr>
          <w:rFonts w:asciiTheme="minorHAnsi" w:hAnsiTheme="minorHAnsi"/>
        </w:rPr>
        <w:t xml:space="preserve"> </w:t>
      </w:r>
      <w:r w:rsidRPr="00050C3A">
        <w:rPr>
          <w:rFonts w:asciiTheme="minorHAnsi" w:hAnsiTheme="minorHAnsi"/>
        </w:rPr>
        <w:t>los bienes que en razón de dicha cuota se adjudiquen, si fueren hipotecables. Si no lo fueren, caducará la hipotec</w:t>
      </w:r>
      <w:r w:rsidRPr="00050C3A">
        <w:rPr>
          <w:rFonts w:asciiTheme="minorHAnsi" w:hAnsiTheme="minorHAnsi"/>
        </w:rPr>
        <w:t>a.</w:t>
      </w:r>
    </w:p>
    <w:p w:rsidR="008E43D9" w:rsidRPr="00050C3A" w:rsidRDefault="008E43D9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Podrá, con todo, subsistir la hipoteca sobre los bienes hipotecables adjudi</w:t>
      </w:r>
      <w:r w:rsidRPr="00050C3A">
        <w:rPr>
          <w:rFonts w:asciiTheme="minorHAnsi" w:hAnsiTheme="minorHAnsi"/>
        </w:rPr>
        <w:softHyphen/>
        <w:t>cados a los otros partícipes, si éstos consintieren en ello, y así constare por es</w:t>
      </w:r>
      <w:r w:rsidRPr="00050C3A">
        <w:rPr>
          <w:rFonts w:asciiTheme="minorHAnsi" w:hAnsiTheme="minorHAnsi"/>
        </w:rPr>
        <w:softHyphen/>
        <w:t>critura pública, de que se tome razón al margen de la inscripción hipotecaria.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2167.-</w:t>
      </w:r>
      <w:r w:rsidRPr="00050C3A">
        <w:rPr>
          <w:rFonts w:asciiTheme="minorHAnsi" w:hAnsiTheme="minorHAnsi"/>
        </w:rPr>
        <w:t xml:space="preserve"> La hipoteca no podrá tener lugar sino sobre bienes raíces que se posean en propied</w:t>
      </w:r>
      <w:r w:rsidR="008E43D9">
        <w:rPr>
          <w:rFonts w:asciiTheme="minorHAnsi" w:hAnsiTheme="minorHAnsi"/>
        </w:rPr>
        <w:t xml:space="preserve">ad o usufructo, o sobre naves. </w:t>
      </w:r>
    </w:p>
    <w:p w:rsidR="008E43D9" w:rsidRPr="00050C3A" w:rsidRDefault="008E43D9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Las reglas particulares relativas a la hipoteca de las naves per</w:t>
      </w:r>
      <w:r w:rsidR="008E43D9">
        <w:rPr>
          <w:rFonts w:asciiTheme="minorHAnsi" w:hAnsiTheme="minorHAnsi"/>
        </w:rPr>
        <w:t xml:space="preserve">tenecen al Código de Comercio. 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2168.-</w:t>
      </w:r>
      <w:r w:rsidRPr="00050C3A">
        <w:rPr>
          <w:rFonts w:asciiTheme="minorHAnsi" w:hAnsiTheme="minorHAnsi"/>
        </w:rPr>
        <w:t xml:space="preserve"> La hipoteca constituida sobre bienes raíces afecta los muebles que por accesión a ellos se reputan inmuebles según el artículo 563, pero deja</w:t>
      </w:r>
      <w:r w:rsidRPr="00050C3A">
        <w:rPr>
          <w:rFonts w:asciiTheme="minorHAnsi" w:hAnsiTheme="minorHAnsi"/>
        </w:rPr>
        <w:t xml:space="preserve">1 </w:t>
      </w:r>
      <w:r w:rsidRPr="00050C3A">
        <w:rPr>
          <w:rFonts w:asciiTheme="minorHAnsi" w:hAnsiTheme="minorHAnsi"/>
        </w:rPr>
        <w:t xml:space="preserve">de afectarlos desde que pertenecen </w:t>
      </w:r>
      <w:r w:rsidRPr="00050C3A">
        <w:rPr>
          <w:rFonts w:asciiTheme="minorHAnsi" w:hAnsiTheme="minorHAnsi"/>
        </w:rPr>
        <w:t>a terceros.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2169.-</w:t>
      </w:r>
      <w:r w:rsidRPr="00050C3A">
        <w:rPr>
          <w:rFonts w:asciiTheme="minorHAnsi" w:hAnsiTheme="minorHAnsi"/>
        </w:rPr>
        <w:t xml:space="preserve"> La hipoteca se extiende a todos los aumentos y mejoras que reciba la cosa hipotecada.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lastRenderedPageBreak/>
        <w:t>Art. 2170.-</w:t>
      </w:r>
      <w:r w:rsidRPr="00050C3A">
        <w:rPr>
          <w:rFonts w:asciiTheme="minorHAnsi" w:hAnsiTheme="minorHAnsi"/>
        </w:rPr>
        <w:t xml:space="preserve"> También se extiende la hipoteca a las pensiones devengadas por el arrendamiento de los bienes hipotecados, y a la indemnización debida por los aseguradores de los mismos bienes.</w:t>
      </w:r>
    </w:p>
    <w:p w:rsidR="00CD7862" w:rsidRPr="00050C3A" w:rsidRDefault="00CD786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2171.-</w:t>
      </w:r>
      <w:r w:rsidRPr="00050C3A">
        <w:rPr>
          <w:rFonts w:asciiTheme="minorHAnsi" w:hAnsiTheme="minorHAnsi"/>
        </w:rPr>
        <w:t xml:space="preserve"> La hipoteca sobre un usufructo o sobre minas y canteras no se extiende a los frutos percibidos, ni a las sustancias minerales una vez sepa</w:t>
      </w:r>
      <w:r w:rsidRPr="00050C3A">
        <w:rPr>
          <w:rFonts w:asciiTheme="minorHAnsi" w:hAnsiTheme="minorHAnsi"/>
        </w:rPr>
        <w:softHyphen/>
        <w:t>radas del suelo.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2172.-</w:t>
      </w:r>
      <w:r w:rsidRPr="00050C3A">
        <w:rPr>
          <w:rFonts w:asciiTheme="minorHAnsi" w:hAnsiTheme="minorHAnsi"/>
        </w:rPr>
        <w:t xml:space="preserve"> El acreedor</w:t>
      </w:r>
      <w:r w:rsidRPr="00050C3A">
        <w:rPr>
          <w:rFonts w:asciiTheme="minorHAnsi" w:hAnsiTheme="minorHAnsi"/>
        </w:rPr>
        <w:t xml:space="preserve"> hipotecario tiene para hacerse pagar sobre las cosas hipotecadas los mismos derechos</w:t>
      </w:r>
      <w:r w:rsidR="008E43D9">
        <w:rPr>
          <w:rFonts w:asciiTheme="minorHAnsi" w:hAnsiTheme="minorHAnsi"/>
        </w:rPr>
        <w:t xml:space="preserve"> </w:t>
      </w:r>
      <w:r w:rsidRPr="00050C3A">
        <w:rPr>
          <w:rFonts w:asciiTheme="minorHAnsi" w:hAnsiTheme="minorHAnsi"/>
        </w:rPr>
        <w:t>que el acreedor prendario sobre</w:t>
      </w:r>
      <w:r w:rsidRPr="00050C3A">
        <w:rPr>
          <w:rFonts w:asciiTheme="minorHAnsi" w:hAnsiTheme="minorHAnsi"/>
        </w:rPr>
        <w:t xml:space="preserve"> la prenda.</w:t>
      </w:r>
    </w:p>
    <w:p w:rsidR="008E43D9" w:rsidRDefault="008E43D9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2173.-</w:t>
      </w:r>
      <w:r w:rsidRPr="00050C3A">
        <w:rPr>
          <w:rFonts w:asciiTheme="minorHAnsi" w:hAnsiTheme="minorHAnsi"/>
        </w:rPr>
        <w:t xml:space="preserve"> El ejercicio de la acción hipotecaria no per</w:t>
      </w:r>
      <w:r w:rsidR="008E43D9">
        <w:rPr>
          <w:rFonts w:asciiTheme="minorHAnsi" w:hAnsiTheme="minorHAnsi"/>
        </w:rPr>
        <w:t>judica a la acción personal del acreedor para hacerse pagar sobre los bienes de</w:t>
      </w:r>
      <w:r w:rsidRPr="00050C3A">
        <w:rPr>
          <w:rFonts w:asciiTheme="minorHAnsi" w:hAnsiTheme="minorHAnsi"/>
        </w:rPr>
        <w:t xml:space="preserve"> deudor que</w:t>
      </w:r>
      <w:r w:rsidR="008E43D9">
        <w:rPr>
          <w:rFonts w:asciiTheme="minorHAnsi" w:hAnsiTheme="minorHAnsi"/>
        </w:rPr>
        <w:t xml:space="preserve"> no  l</w:t>
      </w:r>
      <w:r w:rsidRPr="00050C3A">
        <w:rPr>
          <w:rFonts w:asciiTheme="minorHAnsi" w:hAnsiTheme="minorHAnsi"/>
        </w:rPr>
        <w:t>e han sido hipotecados; pero aquélla no comunica a ésta el derecho de preferen</w:t>
      </w:r>
      <w:r w:rsidRPr="00050C3A">
        <w:rPr>
          <w:rFonts w:asciiTheme="minorHAnsi" w:hAnsiTheme="minorHAnsi"/>
        </w:rPr>
        <w:softHyphen/>
        <w:t>cia que corresponde a la primera.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2174.-</w:t>
      </w:r>
      <w:r w:rsidRPr="00050C3A">
        <w:rPr>
          <w:rFonts w:asciiTheme="minorHAnsi" w:hAnsiTheme="minorHAnsi"/>
        </w:rPr>
        <w:t xml:space="preserve"> El dueño de la finca perseguida por el acreedor </w:t>
      </w:r>
      <w:r w:rsidR="008E43D9">
        <w:rPr>
          <w:rFonts w:asciiTheme="minorHAnsi" w:hAnsiTheme="minorHAnsi"/>
        </w:rPr>
        <w:t xml:space="preserve">hipotecario </w:t>
      </w:r>
      <w:r w:rsidRPr="00050C3A">
        <w:rPr>
          <w:rFonts w:asciiTheme="minorHAnsi" w:hAnsiTheme="minorHAnsi"/>
        </w:rPr>
        <w:t xml:space="preserve">podrá abandonársela, y mientras no se haya consumado la </w:t>
      </w:r>
      <w:r w:rsidR="008E43D9" w:rsidRPr="00050C3A">
        <w:rPr>
          <w:rFonts w:asciiTheme="minorHAnsi" w:hAnsiTheme="minorHAnsi"/>
        </w:rPr>
        <w:t>adjudicac</w:t>
      </w:r>
      <w:r w:rsidR="008E43D9">
        <w:rPr>
          <w:rFonts w:asciiTheme="minorHAnsi" w:hAnsiTheme="minorHAnsi"/>
        </w:rPr>
        <w:t>ión podrá</w:t>
      </w:r>
      <w:r w:rsidRPr="00050C3A">
        <w:rPr>
          <w:rFonts w:asciiTheme="minorHAnsi" w:hAnsiTheme="minorHAnsi"/>
        </w:rPr>
        <w:t xml:space="preserve"> también recobrarla</w:t>
      </w:r>
      <w:r w:rsidRPr="00050C3A">
        <w:rPr>
          <w:rFonts w:asciiTheme="minorHAnsi" w:hAnsiTheme="minorHAnsi"/>
        </w:rPr>
        <w:t xml:space="preserve">, pagando la cantidad a que fuere obligada la finca </w:t>
      </w:r>
      <w:r w:rsidR="008E43D9">
        <w:rPr>
          <w:rFonts w:asciiTheme="minorHAnsi" w:hAnsiTheme="minorHAnsi"/>
        </w:rPr>
        <w:t>ade</w:t>
      </w:r>
      <w:r w:rsidRPr="00050C3A">
        <w:rPr>
          <w:rFonts w:asciiTheme="minorHAnsi" w:hAnsiTheme="minorHAnsi"/>
        </w:rPr>
        <w:t>más las costas y gastos que este aban</w:t>
      </w:r>
      <w:r w:rsidR="008E43D9">
        <w:rPr>
          <w:rFonts w:asciiTheme="minorHAnsi" w:hAnsiTheme="minorHAnsi"/>
        </w:rPr>
        <w:t>dono hubiere causado al acreedor.</w:t>
      </w:r>
    </w:p>
    <w:p w:rsidR="00CD7862" w:rsidRPr="00050C3A" w:rsidRDefault="00CD786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2175.-</w:t>
      </w:r>
      <w:r w:rsidRPr="00050C3A">
        <w:rPr>
          <w:rFonts w:asciiTheme="minorHAnsi" w:hAnsiTheme="minorHAnsi"/>
        </w:rPr>
        <w:t xml:space="preserve"> Si la finca se perdiere o deteriorare en términos de </w:t>
      </w:r>
      <w:r w:rsidR="008E43D9">
        <w:rPr>
          <w:rFonts w:asciiTheme="minorHAnsi" w:hAnsiTheme="minorHAnsi"/>
        </w:rPr>
        <w:t>no ser</w:t>
      </w:r>
      <w:r w:rsidRPr="00050C3A">
        <w:rPr>
          <w:rFonts w:asciiTheme="minorHAnsi" w:hAnsiTheme="minorHAnsi"/>
        </w:rPr>
        <w:t xml:space="preserve"> suficiente para la seguridad de la deuda,</w:t>
      </w:r>
      <w:r w:rsidRPr="00050C3A">
        <w:rPr>
          <w:rFonts w:asciiTheme="minorHAnsi" w:hAnsiTheme="minorHAnsi"/>
        </w:rPr>
        <w:t xml:space="preserve"> tendrá derecho</w:t>
      </w:r>
      <w:r w:rsidR="008E43D9">
        <w:rPr>
          <w:rFonts w:asciiTheme="minorHAnsi" w:hAnsiTheme="minorHAnsi"/>
        </w:rPr>
        <w:t xml:space="preserve"> el acreedor </w:t>
      </w:r>
      <w:r w:rsidRPr="00050C3A">
        <w:rPr>
          <w:rFonts w:asciiTheme="minorHAnsi" w:hAnsiTheme="minorHAnsi"/>
        </w:rPr>
        <w:t>mejore la hipoteca, a no ser que consienta en que se le dé otra segur</w:t>
      </w:r>
      <w:r w:rsidR="008E43D9">
        <w:rPr>
          <w:rFonts w:asciiTheme="minorHAnsi" w:hAnsiTheme="minorHAnsi"/>
        </w:rPr>
        <w:t>idad equi</w:t>
      </w:r>
      <w:r w:rsidRPr="00050C3A">
        <w:rPr>
          <w:rFonts w:asciiTheme="minorHAnsi" w:hAnsiTheme="minorHAnsi"/>
        </w:rPr>
        <w:t xml:space="preserve">valente; y en defecto de ambas cosas, podrá demandar el pago </w:t>
      </w:r>
      <w:r w:rsidR="008E43D9">
        <w:rPr>
          <w:rFonts w:asciiTheme="minorHAnsi" w:hAnsiTheme="minorHAnsi"/>
        </w:rPr>
        <w:t>inmediato de</w:t>
      </w:r>
      <w:r w:rsidRPr="00050C3A">
        <w:rPr>
          <w:rFonts w:asciiTheme="minorHAnsi" w:hAnsiTheme="minorHAnsi"/>
        </w:rPr>
        <w:t xml:space="preserve"> </w:t>
      </w:r>
      <w:r w:rsidRPr="00050C3A">
        <w:rPr>
          <w:rFonts w:asciiTheme="minorHAnsi" w:hAnsiTheme="minorHAnsi"/>
        </w:rPr>
        <w:t>la deuda líquida, aunque esté pendiente el plazo, o implorar</w:t>
      </w:r>
      <w:r w:rsidRPr="00050C3A">
        <w:rPr>
          <w:rFonts w:asciiTheme="minorHAnsi" w:hAnsiTheme="minorHAnsi"/>
        </w:rPr>
        <w:t xml:space="preserve"> las </w:t>
      </w:r>
      <w:r w:rsidR="008E43D9">
        <w:rPr>
          <w:rFonts w:asciiTheme="minorHAnsi" w:hAnsiTheme="minorHAnsi"/>
        </w:rPr>
        <w:t>providencias</w:t>
      </w:r>
      <w:r w:rsidRPr="00050C3A">
        <w:rPr>
          <w:rFonts w:asciiTheme="minorHAnsi" w:hAnsiTheme="minorHAnsi"/>
        </w:rPr>
        <w:t xml:space="preserve"> con</w:t>
      </w:r>
      <w:r w:rsidR="008E43D9">
        <w:rPr>
          <w:rFonts w:asciiTheme="minorHAnsi" w:hAnsiTheme="minorHAnsi"/>
        </w:rPr>
        <w:t xml:space="preserve">servativas que el caso admita, si </w:t>
      </w:r>
      <w:r w:rsidRPr="00050C3A">
        <w:rPr>
          <w:rFonts w:asciiTheme="minorHAnsi" w:hAnsiTheme="minorHAnsi"/>
        </w:rPr>
        <w:t>la deuda fuere ilíquida, condicio</w:t>
      </w:r>
      <w:r w:rsidR="008E43D9">
        <w:rPr>
          <w:rFonts w:asciiTheme="minorHAnsi" w:hAnsiTheme="minorHAnsi"/>
        </w:rPr>
        <w:t>nal o in</w:t>
      </w:r>
      <w:r w:rsidRPr="00050C3A">
        <w:rPr>
          <w:rFonts w:asciiTheme="minorHAnsi" w:hAnsiTheme="minorHAnsi"/>
        </w:rPr>
        <w:t>determinada.</w:t>
      </w:r>
      <w:r w:rsidRPr="00050C3A">
        <w:rPr>
          <w:rFonts w:asciiTheme="minorHAnsi" w:hAnsiTheme="minorHAnsi"/>
        </w:rPr>
        <w:tab/>
        <w:t>'</w:t>
      </w:r>
      <w:r w:rsidRPr="00050C3A">
        <w:rPr>
          <w:rFonts w:asciiTheme="minorHAnsi" w:hAnsiTheme="minorHAnsi"/>
        </w:rPr>
        <w:tab/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2176.-</w:t>
      </w:r>
      <w:r w:rsidRPr="00050C3A">
        <w:rPr>
          <w:rFonts w:asciiTheme="minorHAnsi" w:hAnsiTheme="minorHAnsi"/>
        </w:rPr>
        <w:t xml:space="preserve"> La hipoteca da al acreedor el derecho</w:t>
      </w:r>
      <w:r w:rsidRPr="00050C3A">
        <w:rPr>
          <w:rFonts w:asciiTheme="minorHAnsi" w:hAnsiTheme="minorHAnsi"/>
        </w:rPr>
        <w:t xml:space="preserve"> de perseguir </w:t>
      </w:r>
      <w:r w:rsidR="008E43D9">
        <w:rPr>
          <w:rFonts w:asciiTheme="minorHAnsi" w:hAnsiTheme="minorHAnsi"/>
        </w:rPr>
        <w:t xml:space="preserve">la finca </w:t>
      </w:r>
      <w:r w:rsidRPr="00050C3A">
        <w:rPr>
          <w:rFonts w:asciiTheme="minorHAnsi" w:hAnsiTheme="minorHAnsi"/>
        </w:rPr>
        <w:t>hipotecada, sea qui</w:t>
      </w:r>
      <w:r w:rsidRPr="00050C3A">
        <w:rPr>
          <w:rFonts w:asciiTheme="minorHAnsi" w:hAnsiTheme="minorHAnsi"/>
        </w:rPr>
        <w:t>en fuere el que la posea</w:t>
      </w:r>
      <w:r w:rsidRPr="00050C3A">
        <w:rPr>
          <w:rFonts w:asciiTheme="minorHAnsi" w:hAnsiTheme="minorHAnsi"/>
        </w:rPr>
        <w:t>, y a cualquier</w:t>
      </w:r>
      <w:r w:rsidR="008E43D9">
        <w:rPr>
          <w:rFonts w:asciiTheme="minorHAnsi" w:hAnsiTheme="minorHAnsi"/>
        </w:rPr>
        <w:t xml:space="preserve">  título que  le haya </w:t>
      </w:r>
      <w:r w:rsidRPr="00050C3A">
        <w:rPr>
          <w:rFonts w:asciiTheme="minorHAnsi" w:hAnsiTheme="minorHAnsi"/>
        </w:rPr>
        <w:t>adquirido.</w:t>
      </w:r>
    </w:p>
    <w:p w:rsidR="008E43D9" w:rsidRPr="00050C3A" w:rsidRDefault="008E43D9" w:rsidP="00050C3A">
      <w:pPr>
        <w:jc w:val="both"/>
        <w:rPr>
          <w:rFonts w:asciiTheme="minorHAnsi" w:hAnsiTheme="minorHAnsi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Sin embargo, esta disposición no tendrá lugar contra el tercer</w:t>
      </w:r>
      <w:r w:rsidR="008E43D9">
        <w:rPr>
          <w:rFonts w:asciiTheme="minorHAnsi" w:hAnsiTheme="minorHAnsi"/>
        </w:rPr>
        <w:t>o que hay</w:t>
      </w:r>
      <w:r w:rsidRPr="00050C3A">
        <w:rPr>
          <w:rFonts w:asciiTheme="minorHAnsi" w:hAnsiTheme="minorHAnsi"/>
        </w:rPr>
        <w:t>a adquirido el inmueble en pública subasta en virtud de ejecución.</w:t>
      </w:r>
    </w:p>
    <w:p w:rsidR="008E43D9" w:rsidRPr="00050C3A" w:rsidRDefault="008E43D9" w:rsidP="00050C3A">
      <w:pPr>
        <w:jc w:val="both"/>
        <w:rPr>
          <w:rFonts w:asciiTheme="minorHAnsi" w:hAnsiTheme="minorHAnsi"/>
        </w:rPr>
      </w:pPr>
    </w:p>
    <w:p w:rsidR="00CD7862" w:rsidRPr="00050C3A" w:rsidRDefault="00271902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Más</w:t>
      </w:r>
      <w:r w:rsidR="000554C3" w:rsidRPr="00050C3A">
        <w:rPr>
          <w:rFonts w:asciiTheme="minorHAnsi" w:hAnsiTheme="minorHAnsi"/>
        </w:rPr>
        <w:t xml:space="preserve"> para que esta excepción surta efectos a favor </w:t>
      </w:r>
      <w:r w:rsidR="000554C3" w:rsidRPr="00050C3A">
        <w:rPr>
          <w:rFonts w:asciiTheme="minorHAnsi" w:hAnsiTheme="minorHAnsi"/>
        </w:rPr>
        <w:t>del tercero, d</w:t>
      </w:r>
      <w:r w:rsidR="008E43D9">
        <w:rPr>
          <w:rFonts w:asciiTheme="minorHAnsi" w:hAnsiTheme="minorHAnsi"/>
        </w:rPr>
        <w:t>eberá</w:t>
      </w:r>
      <w:r w:rsidR="000554C3" w:rsidRPr="00050C3A">
        <w:rPr>
          <w:rFonts w:asciiTheme="minorHAnsi" w:hAnsiTheme="minorHAnsi"/>
        </w:rPr>
        <w:t xml:space="preserve"> </w:t>
      </w:r>
      <w:r w:rsidR="008E43D9">
        <w:rPr>
          <w:rFonts w:asciiTheme="minorHAnsi" w:hAnsiTheme="minorHAnsi"/>
        </w:rPr>
        <w:t>veri</w:t>
      </w:r>
      <w:r w:rsidR="008E43D9" w:rsidRPr="00050C3A">
        <w:rPr>
          <w:rFonts w:asciiTheme="minorHAnsi" w:hAnsiTheme="minorHAnsi"/>
        </w:rPr>
        <w:t>ficarse</w:t>
      </w:r>
      <w:r w:rsidR="000554C3" w:rsidRPr="00050C3A">
        <w:rPr>
          <w:rFonts w:asciiTheme="minorHAnsi" w:hAnsiTheme="minorHAnsi"/>
        </w:rPr>
        <w:t xml:space="preserve"> la subasta previa citación personal del acreedor o acreedores </w:t>
      </w:r>
      <w:r>
        <w:rPr>
          <w:rFonts w:asciiTheme="minorHAnsi" w:hAnsiTheme="minorHAnsi"/>
        </w:rPr>
        <w:t>hipotecarios</w:t>
      </w:r>
      <w:r w:rsidR="000554C3" w:rsidRPr="00050C3A">
        <w:rPr>
          <w:rFonts w:asciiTheme="minorHAnsi" w:hAnsiTheme="minorHAnsi"/>
        </w:rPr>
        <w:t xml:space="preserve"> conforme al Código de Procedimientos Civiles.</w:t>
      </w:r>
    </w:p>
    <w:p w:rsidR="00E945B2" w:rsidRPr="00050C3A" w:rsidRDefault="00E945B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ab/>
        <w:t>Art. 2177.-</w:t>
      </w:r>
      <w:r w:rsidRPr="00050C3A">
        <w:rPr>
          <w:rFonts w:asciiTheme="minorHAnsi" w:hAnsiTheme="minorHAnsi"/>
        </w:rPr>
        <w:t xml:space="preserve"> El tercer poseedor reconvenido para el pago</w:t>
      </w:r>
      <w:r w:rsidR="008E43D9">
        <w:rPr>
          <w:rFonts w:asciiTheme="minorHAnsi" w:hAnsiTheme="minorHAnsi"/>
        </w:rPr>
        <w:t xml:space="preserve"> de la hipoteca </w:t>
      </w:r>
      <w:r w:rsidRPr="00050C3A">
        <w:rPr>
          <w:rFonts w:asciiTheme="minorHAnsi" w:hAnsiTheme="minorHAnsi"/>
        </w:rPr>
        <w:t>constituida sobre la finca que después pasó a sus manos con este</w:t>
      </w:r>
      <w:r w:rsidR="008E43D9">
        <w:rPr>
          <w:rFonts w:asciiTheme="minorHAnsi" w:hAnsiTheme="minorHAnsi"/>
        </w:rPr>
        <w:t xml:space="preserve"> gravamen </w:t>
      </w:r>
      <w:r w:rsidRPr="00050C3A">
        <w:rPr>
          <w:rFonts w:asciiTheme="minorHAnsi" w:hAnsiTheme="minorHAnsi"/>
        </w:rPr>
        <w:t>no tendrá derecho para que se persiga pri</w:t>
      </w:r>
      <w:r w:rsidR="00E945B2" w:rsidRPr="00050C3A">
        <w:rPr>
          <w:rFonts w:asciiTheme="minorHAnsi" w:hAnsiTheme="minorHAnsi"/>
        </w:rPr>
        <w:t xml:space="preserve">mero a los deudores </w:t>
      </w:r>
      <w:r w:rsidR="008E43D9">
        <w:rPr>
          <w:rFonts w:asciiTheme="minorHAnsi" w:hAnsiTheme="minorHAnsi"/>
        </w:rPr>
        <w:t xml:space="preserve">personalmente </w:t>
      </w:r>
      <w:r w:rsidRPr="00050C3A">
        <w:rPr>
          <w:rFonts w:asciiTheme="minorHAnsi" w:hAnsiTheme="minorHAnsi"/>
        </w:rPr>
        <w:t>obligados.</w:t>
      </w:r>
    </w:p>
    <w:p w:rsidR="00CD7862" w:rsidRPr="00050C3A" w:rsidRDefault="00CD786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ab/>
      </w:r>
      <w:r w:rsidRPr="00050C3A">
        <w:rPr>
          <w:rFonts w:asciiTheme="minorHAnsi" w:hAnsiTheme="minorHAnsi"/>
        </w:rPr>
        <w:t>Haciendo el pago se subroga en los derechos del acreedor en l</w:t>
      </w:r>
      <w:r w:rsidR="008E43D9">
        <w:rPr>
          <w:rFonts w:asciiTheme="minorHAnsi" w:hAnsiTheme="minorHAnsi"/>
        </w:rPr>
        <w:t xml:space="preserve">os mismos </w:t>
      </w:r>
      <w:r w:rsidRPr="00050C3A">
        <w:rPr>
          <w:rFonts w:asciiTheme="minorHAnsi" w:hAnsiTheme="minorHAnsi"/>
        </w:rPr>
        <w:t>términos que el fiador.</w:t>
      </w:r>
    </w:p>
    <w:p w:rsidR="008E43D9" w:rsidRDefault="008E43D9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 xml:space="preserve">Si fuere desposeído de la finca o la abandonare, será plenamente </w:t>
      </w:r>
      <w:r w:rsidR="00271902">
        <w:rPr>
          <w:rFonts w:asciiTheme="minorHAnsi" w:hAnsiTheme="minorHAnsi"/>
        </w:rPr>
        <w:t>indemnizado</w:t>
      </w:r>
      <w:r w:rsidRPr="00050C3A">
        <w:rPr>
          <w:rFonts w:asciiTheme="minorHAnsi" w:hAnsiTheme="minorHAnsi"/>
        </w:rPr>
        <w:t xml:space="preserve"> por el deudor, con inclusión de </w:t>
      </w:r>
      <w:r w:rsidR="00271902">
        <w:rPr>
          <w:rFonts w:asciiTheme="minorHAnsi" w:hAnsiTheme="minorHAnsi"/>
        </w:rPr>
        <w:t>las mejoras que haya hecho en  ella.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2178.-</w:t>
      </w:r>
      <w:r w:rsidRPr="00050C3A">
        <w:rPr>
          <w:rFonts w:asciiTheme="minorHAnsi" w:hAnsiTheme="minorHAnsi"/>
        </w:rPr>
        <w:t xml:space="preserve"> El que hipoteca un inmueble suyo</w:t>
      </w:r>
      <w:r w:rsidRPr="00050C3A">
        <w:rPr>
          <w:rFonts w:asciiTheme="minorHAnsi" w:hAnsiTheme="minorHAnsi"/>
        </w:rPr>
        <w:t xml:space="preserve"> por una deuda </w:t>
      </w:r>
      <w:r w:rsidR="00271902">
        <w:rPr>
          <w:rFonts w:asciiTheme="minorHAnsi" w:hAnsiTheme="minorHAnsi"/>
        </w:rPr>
        <w:t xml:space="preserve">ajena no se </w:t>
      </w:r>
      <w:r w:rsidRPr="00050C3A">
        <w:rPr>
          <w:rFonts w:asciiTheme="minorHAnsi" w:hAnsiTheme="minorHAnsi"/>
        </w:rPr>
        <w:t>entenderá obligado personalmente si no se hubiere estipulado</w:t>
      </w:r>
    </w:p>
    <w:p w:rsidR="00271902" w:rsidRDefault="00271902" w:rsidP="00050C3A">
      <w:pPr>
        <w:jc w:val="both"/>
        <w:rPr>
          <w:rFonts w:asciiTheme="minorHAnsi" w:hAnsiTheme="minorHAnsi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Sea que se haya obligado personalmente o no, se le apl</w:t>
      </w:r>
      <w:r w:rsidRPr="00050C3A">
        <w:rPr>
          <w:rFonts w:asciiTheme="minorHAnsi" w:hAnsiTheme="minorHAnsi"/>
        </w:rPr>
        <w:t>icará la</w:t>
      </w:r>
      <w:r w:rsidR="00271902">
        <w:rPr>
          <w:rFonts w:asciiTheme="minorHAnsi" w:hAnsiTheme="minorHAnsi"/>
        </w:rPr>
        <w:t xml:space="preserve"> disposición</w:t>
      </w:r>
      <w:r w:rsidRPr="00050C3A">
        <w:rPr>
          <w:rFonts w:asciiTheme="minorHAnsi" w:hAnsiTheme="minorHAnsi"/>
        </w:rPr>
        <w:t xml:space="preserve"> del artículo precedente. </w:t>
      </w:r>
    </w:p>
    <w:p w:rsidR="00271902" w:rsidRPr="00050C3A" w:rsidRDefault="0027190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La fianza se llama</w:t>
      </w:r>
      <w:r w:rsidRPr="00050C3A">
        <w:rPr>
          <w:rFonts w:asciiTheme="minorHAnsi" w:hAnsiTheme="minorHAnsi"/>
        </w:rPr>
        <w:t xml:space="preserve"> hipotecaria</w:t>
      </w:r>
      <w:r w:rsidRPr="00050C3A">
        <w:rPr>
          <w:rFonts w:asciiTheme="minorHAnsi" w:hAnsiTheme="minorHAnsi"/>
        </w:rPr>
        <w:t xml:space="preserve"> cuando el fiador se obliga con </w:t>
      </w:r>
      <w:r w:rsidR="00271902">
        <w:rPr>
          <w:rFonts w:asciiTheme="minorHAnsi" w:hAnsiTheme="minorHAnsi"/>
        </w:rPr>
        <w:t>hipoteca.</w:t>
      </w:r>
    </w:p>
    <w:p w:rsidR="00271902" w:rsidRDefault="0027190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 xml:space="preserve">La fianza hipotecaria está sujeta en cuanto a la acción personal a </w:t>
      </w:r>
      <w:r w:rsidR="00271902" w:rsidRPr="00050C3A">
        <w:rPr>
          <w:rFonts w:asciiTheme="minorHAnsi" w:hAnsiTheme="minorHAnsi"/>
        </w:rPr>
        <w:t>las</w:t>
      </w:r>
      <w:r w:rsidR="00271902">
        <w:rPr>
          <w:rFonts w:asciiTheme="minorHAnsi" w:hAnsiTheme="minorHAnsi"/>
        </w:rPr>
        <w:t xml:space="preserve"> reglas</w:t>
      </w:r>
      <w:r w:rsidRPr="00050C3A">
        <w:rPr>
          <w:rFonts w:asciiTheme="minorHAnsi" w:hAnsiTheme="minorHAnsi"/>
        </w:rPr>
        <w:t xml:space="preserve"> de la simple fianza.</w:t>
      </w:r>
    </w:p>
    <w:p w:rsidR="00050C3A" w:rsidRDefault="00050C3A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Art. 2179.-</w:t>
      </w:r>
      <w:r w:rsidRPr="00050C3A">
        <w:rPr>
          <w:rFonts w:asciiTheme="minorHAnsi" w:hAnsiTheme="minorHAnsi"/>
        </w:rPr>
        <w:t xml:space="preserve"> La hipoteca deberá constituirse por una cantidad </w:t>
      </w:r>
      <w:r w:rsidR="00271902">
        <w:rPr>
          <w:rFonts w:asciiTheme="minorHAnsi" w:hAnsiTheme="minorHAnsi"/>
        </w:rPr>
        <w:t>determinada</w:t>
      </w:r>
      <w:r w:rsidRPr="00050C3A">
        <w:rPr>
          <w:rFonts w:asciiTheme="minorHAnsi" w:hAnsiTheme="minorHAnsi"/>
        </w:rPr>
        <w:t xml:space="preserve"> aunque no se deba actualmente; y se extenderá a todos los accesor</w:t>
      </w:r>
      <w:r w:rsidR="00271902">
        <w:rPr>
          <w:rFonts w:asciiTheme="minorHAnsi" w:hAnsiTheme="minorHAnsi"/>
        </w:rPr>
        <w:t>ios de la</w:t>
      </w:r>
      <w:r w:rsidRPr="00050C3A">
        <w:rPr>
          <w:rFonts w:asciiTheme="minorHAnsi" w:hAnsiTheme="minorHAnsi"/>
        </w:rPr>
        <w:t xml:space="preserve"> deuda principal, como los intereses y costas.</w:t>
      </w: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br w:type="page"/>
      </w: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lastRenderedPageBreak/>
        <w:t>Art. 2180.-</w:t>
      </w:r>
      <w:r w:rsidRPr="00050C3A">
        <w:rPr>
          <w:rFonts w:asciiTheme="minorHAnsi" w:hAnsiTheme="minorHAnsi"/>
        </w:rPr>
        <w:t xml:space="preserve"> La hipoteca se extingue junto</w:t>
      </w:r>
      <w:r w:rsidRPr="00050C3A">
        <w:rPr>
          <w:rFonts w:asciiTheme="minorHAnsi" w:hAnsiTheme="minorHAnsi"/>
        </w:rPr>
        <w:t xml:space="preserve"> con la obligación principal.</w:t>
      </w:r>
    </w:p>
    <w:p w:rsidR="00271902" w:rsidRPr="00050C3A" w:rsidRDefault="00271902" w:rsidP="00050C3A">
      <w:pPr>
        <w:jc w:val="both"/>
        <w:rPr>
          <w:rFonts w:asciiTheme="minorHAnsi" w:hAnsiTheme="minorHAnsi"/>
        </w:rPr>
      </w:pPr>
    </w:p>
    <w:p w:rsidR="00CD7862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Se extingue asimismo por la resolución del derecho del que la constituyó, o por el evento de la condición resoluto</w:t>
      </w:r>
      <w:r w:rsidR="00271902">
        <w:rPr>
          <w:rFonts w:asciiTheme="minorHAnsi" w:hAnsiTheme="minorHAnsi"/>
        </w:rPr>
        <w:t xml:space="preserve">ria, según las reglas legales. </w:t>
      </w:r>
    </w:p>
    <w:p w:rsidR="00271902" w:rsidRPr="00050C3A" w:rsidRDefault="0027190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Se extingue además</w:t>
      </w:r>
      <w:r w:rsidR="00271902">
        <w:rPr>
          <w:rFonts w:asciiTheme="minorHAnsi" w:hAnsiTheme="minorHAnsi"/>
        </w:rPr>
        <w:t xml:space="preserve"> </w:t>
      </w:r>
      <w:r w:rsidRPr="00050C3A">
        <w:rPr>
          <w:rFonts w:asciiTheme="minorHAnsi" w:hAnsiTheme="minorHAnsi"/>
        </w:rPr>
        <w:t xml:space="preserve"> por la llegada del día hasta el cual </w:t>
      </w:r>
      <w:r w:rsidRPr="00050C3A">
        <w:rPr>
          <w:rFonts w:asciiTheme="minorHAnsi" w:hAnsiTheme="minorHAnsi"/>
        </w:rPr>
        <w:t>fue</w:t>
      </w:r>
      <w:r w:rsidRPr="00050C3A">
        <w:rPr>
          <w:rFonts w:asciiTheme="minorHAnsi" w:hAnsiTheme="minorHAnsi"/>
        </w:rPr>
        <w:t xml:space="preserve"> constituida.</w:t>
      </w:r>
    </w:p>
    <w:p w:rsidR="00271902" w:rsidRDefault="00271902" w:rsidP="00050C3A">
      <w:pPr>
        <w:jc w:val="both"/>
        <w:rPr>
          <w:rFonts w:asciiTheme="minorHAnsi" w:hAnsiTheme="minorHAnsi"/>
        </w:rPr>
      </w:pPr>
    </w:p>
    <w:p w:rsidR="00CD7862" w:rsidRPr="00050C3A" w:rsidRDefault="000554C3" w:rsidP="00050C3A">
      <w:pPr>
        <w:jc w:val="both"/>
        <w:rPr>
          <w:rFonts w:asciiTheme="minorHAnsi" w:hAnsiTheme="minorHAnsi"/>
        </w:rPr>
      </w:pPr>
      <w:r w:rsidRPr="00050C3A">
        <w:rPr>
          <w:rFonts w:asciiTheme="minorHAnsi" w:hAnsiTheme="minorHAnsi"/>
        </w:rPr>
        <w:t>Y por la cancelación que el acreedo</w:t>
      </w:r>
      <w:r w:rsidRPr="00050C3A">
        <w:rPr>
          <w:rFonts w:asciiTheme="minorHAnsi" w:hAnsiTheme="minorHAnsi"/>
        </w:rPr>
        <w:t>r otorgare por escritura</w:t>
      </w:r>
      <w:r w:rsidR="00271902">
        <w:rPr>
          <w:rFonts w:asciiTheme="minorHAnsi" w:hAnsiTheme="minorHAnsi"/>
        </w:rPr>
        <w:t xml:space="preserve"> </w:t>
      </w:r>
      <w:r w:rsidRPr="00050C3A">
        <w:rPr>
          <w:rFonts w:asciiTheme="minorHAnsi" w:hAnsiTheme="minorHAnsi"/>
        </w:rPr>
        <w:t>pública, de que se tome razón al margen de la inscripción respectiva en el Registro de Hipotecas, o por la cancelación inscrita que el acreedor otorgue conforme al artículo 743.</w:t>
      </w:r>
    </w:p>
    <w:p w:rsidR="00CD7862" w:rsidRPr="00050C3A" w:rsidRDefault="00CD7862" w:rsidP="00050C3A">
      <w:pPr>
        <w:jc w:val="both"/>
        <w:rPr>
          <w:rFonts w:asciiTheme="minorHAnsi" w:hAnsiTheme="minorHAnsi"/>
        </w:rPr>
      </w:pPr>
    </w:p>
    <w:sectPr w:rsidR="00CD7862" w:rsidRPr="00050C3A" w:rsidSect="00271902">
      <w:type w:val="continuous"/>
      <w:pgSz w:w="11905" w:h="16837"/>
      <w:pgMar w:top="1418" w:right="1840" w:bottom="2631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C3" w:rsidRDefault="000554C3" w:rsidP="00CD7862">
      <w:r>
        <w:separator/>
      </w:r>
    </w:p>
  </w:endnote>
  <w:endnote w:type="continuationSeparator" w:id="1">
    <w:p w:rsidR="000554C3" w:rsidRDefault="000554C3" w:rsidP="00CD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C3" w:rsidRDefault="000554C3">
      <w:r>
        <w:separator/>
      </w:r>
    </w:p>
  </w:footnote>
  <w:footnote w:type="continuationSeparator" w:id="1">
    <w:p w:rsidR="000554C3" w:rsidRDefault="00055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D7862"/>
    <w:rsid w:val="00050C3A"/>
    <w:rsid w:val="000554C3"/>
    <w:rsid w:val="00271902"/>
    <w:rsid w:val="00294DB5"/>
    <w:rsid w:val="004274E3"/>
    <w:rsid w:val="008E43D9"/>
    <w:rsid w:val="00CD7862"/>
    <w:rsid w:val="00DA537D"/>
    <w:rsid w:val="00E9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862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D7862"/>
    <w:rPr>
      <w:color w:val="000080"/>
      <w:u w:val="single"/>
    </w:rPr>
  </w:style>
  <w:style w:type="character" w:customStyle="1" w:styleId="Notaalpie">
    <w:name w:val="Nota al pie_"/>
    <w:basedOn w:val="Fuentedeprrafopredeter"/>
    <w:link w:val="Notaalpie0"/>
    <w:rsid w:val="00CD78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otaalpie2">
    <w:name w:val="Nota al pie (2)_"/>
    <w:basedOn w:val="Fuentedeprrafopredeter"/>
    <w:link w:val="Notaalpie20"/>
    <w:rsid w:val="00CD78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Notaalpie1">
    <w:name w:val="Nota al pie"/>
    <w:basedOn w:val="Notaalpie"/>
    <w:rsid w:val="00CD7862"/>
    <w:rPr>
      <w:u w:val="single"/>
    </w:rPr>
  </w:style>
  <w:style w:type="character" w:customStyle="1" w:styleId="NotaalpieEspaciado1pto">
    <w:name w:val="Nota al pie + Espaciado 1 pto"/>
    <w:basedOn w:val="Notaalpie"/>
    <w:rsid w:val="00CD7862"/>
    <w:rPr>
      <w:spacing w:val="20"/>
    </w:rPr>
  </w:style>
  <w:style w:type="character" w:customStyle="1" w:styleId="Notaalpie2BookmanOldStyle95pto">
    <w:name w:val="Nota al pie (2) + Bookman Old Style;9;5 pto"/>
    <w:basedOn w:val="Notaalpie2"/>
    <w:rsid w:val="00CD7862"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Notaalpie75ptoVersales">
    <w:name w:val="Nota al pie + 7;5 pto;Versales"/>
    <w:basedOn w:val="Notaalpie"/>
    <w:rsid w:val="00CD7862"/>
    <w:rPr>
      <w:smallCaps/>
      <w:spacing w:val="0"/>
      <w:sz w:val="15"/>
      <w:szCs w:val="15"/>
    </w:rPr>
  </w:style>
  <w:style w:type="character" w:customStyle="1" w:styleId="Notaalpie75ptoVersales0">
    <w:name w:val="Nota al pie + 7;5 pto;Versales"/>
    <w:basedOn w:val="Notaalpie"/>
    <w:rsid w:val="00CD7862"/>
    <w:rPr>
      <w:smallCaps/>
      <w:spacing w:val="0"/>
      <w:sz w:val="15"/>
      <w:szCs w:val="15"/>
      <w:u w:val="single"/>
    </w:rPr>
  </w:style>
  <w:style w:type="character" w:customStyle="1" w:styleId="Cuerpodeltexto3">
    <w:name w:val="Cuerpo del texto (3)_"/>
    <w:basedOn w:val="Fuentedeprrafopredeter"/>
    <w:link w:val="Cuerpodeltexto30"/>
    <w:rsid w:val="00CD78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2">
    <w:name w:val="Cuerpo del texto (2)_"/>
    <w:basedOn w:val="Fuentedeprrafopredeter"/>
    <w:link w:val="Cuerpodeltexto20"/>
    <w:rsid w:val="00CD78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uerpodeltexto">
    <w:name w:val="Cuerpo del texto_"/>
    <w:basedOn w:val="Fuentedeprrafopredeter"/>
    <w:link w:val="Cuerpodeltexto0"/>
    <w:rsid w:val="00CD78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Negrita">
    <w:name w:val="Cuerpo del texto + Negrita"/>
    <w:basedOn w:val="Cuerpodeltexto"/>
    <w:rsid w:val="00CD7862"/>
    <w:rPr>
      <w:b/>
      <w:bCs/>
      <w:spacing w:val="0"/>
    </w:rPr>
  </w:style>
  <w:style w:type="character" w:customStyle="1" w:styleId="Cuerpodeltexto4">
    <w:name w:val="Cuerpo del texto (4)_"/>
    <w:basedOn w:val="Fuentedeprrafopredeter"/>
    <w:link w:val="Cuerpodeltexto40"/>
    <w:rsid w:val="00CD78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Cuerpodeltexto4Cursiva">
    <w:name w:val="Cuerpo del texto (4) + Cursiva"/>
    <w:basedOn w:val="Cuerpodeltexto4"/>
    <w:rsid w:val="00CD7862"/>
    <w:rPr>
      <w:i/>
      <w:iCs/>
      <w:spacing w:val="0"/>
    </w:rPr>
  </w:style>
  <w:style w:type="character" w:customStyle="1" w:styleId="Cuerpodeltexto75ptoVersales">
    <w:name w:val="Cuerpo del texto + 7;5 pto;Versales"/>
    <w:basedOn w:val="Cuerpodeltexto"/>
    <w:rsid w:val="00CD7862"/>
    <w:rPr>
      <w:smallCaps/>
      <w:spacing w:val="0"/>
      <w:sz w:val="15"/>
      <w:szCs w:val="15"/>
    </w:rPr>
  </w:style>
  <w:style w:type="character" w:customStyle="1" w:styleId="Cuerpodeltexto5">
    <w:name w:val="Cuerpo del texto (5)_"/>
    <w:basedOn w:val="Fuentedeprrafopredeter"/>
    <w:link w:val="Cuerpodeltexto50"/>
    <w:rsid w:val="00CD78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61"/>
      <w:szCs w:val="61"/>
    </w:rPr>
  </w:style>
  <w:style w:type="character" w:customStyle="1" w:styleId="CuerpodeltextoNegrita0">
    <w:name w:val="Cuerpo del texto + Negrita"/>
    <w:basedOn w:val="Cuerpodeltexto"/>
    <w:rsid w:val="00CD7862"/>
    <w:rPr>
      <w:b/>
      <w:bCs/>
      <w:spacing w:val="0"/>
    </w:rPr>
  </w:style>
  <w:style w:type="character" w:customStyle="1" w:styleId="CuerpodeltextoEspaciado1pto">
    <w:name w:val="Cuerpo del texto + Espaciado 1 pto"/>
    <w:basedOn w:val="Cuerpodeltexto"/>
    <w:rsid w:val="00CD7862"/>
    <w:rPr>
      <w:spacing w:val="20"/>
    </w:rPr>
  </w:style>
  <w:style w:type="character" w:customStyle="1" w:styleId="Cuerpodeltexto4BookmanOldStyle95ptoCursiva">
    <w:name w:val="Cuerpo del texto (4) + Bookman Old Style;9;5 pto;Cursiva"/>
    <w:basedOn w:val="Cuerpodeltexto4"/>
    <w:rsid w:val="00CD7862"/>
    <w:rPr>
      <w:rFonts w:ascii="Bookman Old Style" w:eastAsia="Bookman Old Style" w:hAnsi="Bookman Old Style" w:cs="Bookman Old Style"/>
      <w:i/>
      <w:iCs/>
      <w:spacing w:val="0"/>
      <w:sz w:val="19"/>
      <w:szCs w:val="19"/>
    </w:rPr>
  </w:style>
  <w:style w:type="character" w:customStyle="1" w:styleId="Cuerpodeltexto1">
    <w:name w:val="Cuerpo del texto"/>
    <w:basedOn w:val="Cuerpodeltexto"/>
    <w:rsid w:val="00CD7862"/>
    <w:rPr>
      <w:u w:val="single"/>
    </w:rPr>
  </w:style>
  <w:style w:type="character" w:customStyle="1" w:styleId="CuerpodeltextoCursiva">
    <w:name w:val="Cuerpo del texto + Cursiva"/>
    <w:basedOn w:val="Cuerpodeltexto"/>
    <w:rsid w:val="00CD7862"/>
    <w:rPr>
      <w:i/>
      <w:iCs/>
      <w:spacing w:val="0"/>
    </w:rPr>
  </w:style>
  <w:style w:type="character" w:customStyle="1" w:styleId="CuerpodeltextoNegrita1">
    <w:name w:val="Cuerpo del texto + Negrita"/>
    <w:basedOn w:val="Cuerpodeltexto"/>
    <w:rsid w:val="00CD7862"/>
    <w:rPr>
      <w:b/>
      <w:bCs/>
      <w:spacing w:val="0"/>
    </w:rPr>
  </w:style>
  <w:style w:type="character" w:customStyle="1" w:styleId="Cuerpodeltexto6">
    <w:name w:val="Cuerpo del texto"/>
    <w:basedOn w:val="Cuerpodeltexto"/>
    <w:rsid w:val="00CD7862"/>
    <w:rPr>
      <w:spacing w:val="0"/>
    </w:rPr>
  </w:style>
  <w:style w:type="character" w:customStyle="1" w:styleId="Tabladecontenidos">
    <w:name w:val="Tabla de contenidos_"/>
    <w:basedOn w:val="Fuentedeprrafopredeter"/>
    <w:link w:val="Tabladecontenidos0"/>
    <w:rsid w:val="00CD78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abladecontenidosBookmanOldStyle95pto">
    <w:name w:val="Tabla de contenidos + Bookman Old Style;9;5 pto"/>
    <w:basedOn w:val="Tabladecontenidos"/>
    <w:rsid w:val="00CD7862"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Tabladecontenidos2">
    <w:name w:val="Tabla de contenidos (2)_"/>
    <w:basedOn w:val="Fuentedeprrafopredeter"/>
    <w:link w:val="Tabladecontenidos20"/>
    <w:rsid w:val="00CD78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adecontenidos2BookmanOldStyle105pto">
    <w:name w:val="Tabla de contenidos (2) + Bookman Old Style;10;5 pto"/>
    <w:basedOn w:val="Tabladecontenidos2"/>
    <w:rsid w:val="00CD7862"/>
    <w:rPr>
      <w:rFonts w:ascii="Bookman Old Style" w:eastAsia="Bookman Old Style" w:hAnsi="Bookman Old Style" w:cs="Bookman Old Style"/>
      <w:spacing w:val="0"/>
      <w:sz w:val="21"/>
      <w:szCs w:val="21"/>
    </w:rPr>
  </w:style>
  <w:style w:type="character" w:customStyle="1" w:styleId="Tabladecontenidos3">
    <w:name w:val="Tabla de contenidos (3)_"/>
    <w:basedOn w:val="Fuentedeprrafopredeter"/>
    <w:link w:val="Tabladecontenidos30"/>
    <w:rsid w:val="00CD78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adecontenidos21">
    <w:name w:val="Tabla de contenidos (2)"/>
    <w:basedOn w:val="Tabladecontenidos2"/>
    <w:rsid w:val="00CD7862"/>
    <w:rPr>
      <w:spacing w:val="0"/>
    </w:rPr>
  </w:style>
  <w:style w:type="character" w:customStyle="1" w:styleId="Tabladecontenidos2BookmanOldStyle125ptoSinnegritaCursiva">
    <w:name w:val="Tabla de contenidos (2) + Bookman Old Style;12;5 pto;Sin negrita;Cursiva"/>
    <w:basedOn w:val="Tabladecontenidos2"/>
    <w:rsid w:val="00CD7862"/>
    <w:rPr>
      <w:rFonts w:ascii="Bookman Old Style" w:eastAsia="Bookman Old Style" w:hAnsi="Bookman Old Style" w:cs="Bookman Old Style"/>
      <w:b/>
      <w:bCs/>
      <w:i/>
      <w:iCs/>
      <w:spacing w:val="0"/>
      <w:sz w:val="25"/>
      <w:szCs w:val="25"/>
    </w:rPr>
  </w:style>
  <w:style w:type="character" w:customStyle="1" w:styleId="CuerpodeltextoCursiva0">
    <w:name w:val="Cuerpo del texto + Cursiva"/>
    <w:basedOn w:val="Cuerpodeltexto"/>
    <w:rsid w:val="00CD7862"/>
    <w:rPr>
      <w:i/>
      <w:iCs/>
      <w:spacing w:val="0"/>
    </w:rPr>
  </w:style>
  <w:style w:type="character" w:customStyle="1" w:styleId="Cuerpodeltexto60">
    <w:name w:val="Cuerpo del texto (6)_"/>
    <w:basedOn w:val="Fuentedeprrafopredeter"/>
    <w:link w:val="Cuerpodeltexto61"/>
    <w:rsid w:val="00CD786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6Negrita">
    <w:name w:val="Cuerpo del texto (6) + Negrita"/>
    <w:basedOn w:val="Cuerpodeltexto60"/>
    <w:rsid w:val="00CD7862"/>
    <w:rPr>
      <w:b/>
      <w:bCs/>
      <w:spacing w:val="0"/>
    </w:rPr>
  </w:style>
  <w:style w:type="character" w:customStyle="1" w:styleId="Cuerpodeltexto62">
    <w:name w:val="Cuerpo del texto (6)"/>
    <w:basedOn w:val="Cuerpodeltexto60"/>
    <w:rsid w:val="00CD7862"/>
    <w:rPr>
      <w:spacing w:val="0"/>
    </w:rPr>
  </w:style>
  <w:style w:type="paragraph" w:customStyle="1" w:styleId="Notaalpie0">
    <w:name w:val="Nota al pie"/>
    <w:basedOn w:val="Normal"/>
    <w:link w:val="Notaalpie"/>
    <w:rsid w:val="00CD7862"/>
    <w:pPr>
      <w:shd w:val="clear" w:color="auto" w:fill="FFFFFF"/>
      <w:spacing w:line="245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Notaalpie20">
    <w:name w:val="Nota al pie (2)"/>
    <w:basedOn w:val="Normal"/>
    <w:link w:val="Notaalpie2"/>
    <w:rsid w:val="00CD7862"/>
    <w:pPr>
      <w:shd w:val="clear" w:color="auto" w:fill="FFFFFF"/>
      <w:spacing w:after="120" w:line="0" w:lineRule="atLeast"/>
      <w:ind w:firstLine="440"/>
      <w:jc w:val="both"/>
    </w:pPr>
    <w:rPr>
      <w:rFonts w:ascii="Trebuchet MS" w:eastAsia="Trebuchet MS" w:hAnsi="Trebuchet MS" w:cs="Trebuchet MS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rsid w:val="00CD78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uerpodeltexto20">
    <w:name w:val="Cuerpo del texto (2)"/>
    <w:basedOn w:val="Normal"/>
    <w:link w:val="Cuerpodeltexto2"/>
    <w:rsid w:val="00CD786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Cuerpodeltexto0">
    <w:name w:val="Cuerpo del texto"/>
    <w:basedOn w:val="Normal"/>
    <w:link w:val="Cuerpodeltexto"/>
    <w:rsid w:val="00CD7862"/>
    <w:pPr>
      <w:shd w:val="clear" w:color="auto" w:fill="FFFFFF"/>
      <w:spacing w:before="120" w:line="23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uerpodeltexto40">
    <w:name w:val="Cuerpo del texto (4)"/>
    <w:basedOn w:val="Normal"/>
    <w:link w:val="Cuerpodeltexto4"/>
    <w:rsid w:val="00CD7862"/>
    <w:pPr>
      <w:shd w:val="clear" w:color="auto" w:fill="FFFFFF"/>
      <w:spacing w:after="120" w:line="0" w:lineRule="atLeast"/>
      <w:jc w:val="both"/>
    </w:pPr>
    <w:rPr>
      <w:rFonts w:ascii="Trebuchet MS" w:eastAsia="Trebuchet MS" w:hAnsi="Trebuchet MS" w:cs="Trebuchet MS"/>
      <w:sz w:val="12"/>
      <w:szCs w:val="12"/>
    </w:rPr>
  </w:style>
  <w:style w:type="paragraph" w:customStyle="1" w:styleId="Cuerpodeltexto50">
    <w:name w:val="Cuerpo del texto (5)"/>
    <w:basedOn w:val="Normal"/>
    <w:link w:val="Cuerpodeltexto5"/>
    <w:rsid w:val="00CD786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61"/>
      <w:szCs w:val="61"/>
    </w:rPr>
  </w:style>
  <w:style w:type="paragraph" w:customStyle="1" w:styleId="Tabladecontenidos0">
    <w:name w:val="Tabla de contenidos"/>
    <w:basedOn w:val="Normal"/>
    <w:link w:val="Tabladecontenidos"/>
    <w:rsid w:val="00CD7862"/>
    <w:pPr>
      <w:shd w:val="clear" w:color="auto" w:fill="FFFFFF"/>
      <w:spacing w:after="120" w:line="0" w:lineRule="atLeast"/>
      <w:ind w:firstLine="500"/>
      <w:jc w:val="both"/>
    </w:pPr>
    <w:rPr>
      <w:rFonts w:ascii="Trebuchet MS" w:eastAsia="Trebuchet MS" w:hAnsi="Trebuchet MS" w:cs="Trebuchet MS"/>
      <w:sz w:val="12"/>
      <w:szCs w:val="12"/>
    </w:rPr>
  </w:style>
  <w:style w:type="paragraph" w:customStyle="1" w:styleId="Tabladecontenidos20">
    <w:name w:val="Tabla de contenidos (2)"/>
    <w:basedOn w:val="Normal"/>
    <w:link w:val="Tabladecontenidos2"/>
    <w:rsid w:val="00CD786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adecontenidos30">
    <w:name w:val="Tabla de contenidos (3)"/>
    <w:basedOn w:val="Normal"/>
    <w:link w:val="Tabladecontenidos3"/>
    <w:rsid w:val="00CD786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Cuerpodeltexto61">
    <w:name w:val="Cuerpo del texto (6)"/>
    <w:basedOn w:val="Normal"/>
    <w:link w:val="Cuerpodeltexto60"/>
    <w:rsid w:val="00CD7862"/>
    <w:pPr>
      <w:shd w:val="clear" w:color="auto" w:fill="FFFFFF"/>
      <w:spacing w:after="120" w:line="250" w:lineRule="exact"/>
      <w:ind w:firstLine="5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Encabezado">
    <w:name w:val="header"/>
    <w:basedOn w:val="Normal"/>
    <w:link w:val="EncabezadoCar"/>
    <w:uiPriority w:val="99"/>
    <w:semiHidden/>
    <w:unhideWhenUsed/>
    <w:rsid w:val="00271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1902"/>
    <w:rPr>
      <w:color w:val="000000"/>
    </w:rPr>
  </w:style>
  <w:style w:type="paragraph" w:styleId="Piedepgina">
    <w:name w:val="footer"/>
    <w:basedOn w:val="Normal"/>
    <w:link w:val="PiedepginaCar"/>
    <w:uiPriority w:val="99"/>
    <w:semiHidden/>
    <w:unhideWhenUsed/>
    <w:rsid w:val="002719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7190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1305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2012-11-10T00:01:00Z</dcterms:created>
  <dcterms:modified xsi:type="dcterms:W3CDTF">2012-11-10T01:03:00Z</dcterms:modified>
</cp:coreProperties>
</file>