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4D" w:rsidRPr="00A7234D" w:rsidRDefault="00A7234D" w:rsidP="00A7234D">
      <w:pPr>
        <w:spacing w:line="360" w:lineRule="auto"/>
        <w:jc w:val="both"/>
      </w:pPr>
      <w:r w:rsidRPr="00A7234D">
        <w:rPr>
          <w:b/>
        </w:rPr>
        <w:t>NUMERO CIENTO TREINTA. (LIBRO VIGESIMO SEGUNDO). MUTUO HIPOTECARIO.</w:t>
      </w:r>
      <w:r w:rsidRPr="00A7234D">
        <w:t xml:space="preserve">  En la ciudad de Quezaltepeque, Departamento de La Libertad, a las quince horas y treinta minutos del día veintisiete de octubre del año dos mil cinco. Ante mí, </w:t>
      </w:r>
      <w:r w:rsidRPr="00A7234D">
        <w:rPr>
          <w:b/>
        </w:rPr>
        <w:t>JOSE ROBERTO CAMPOS PERDOMO</w:t>
      </w:r>
      <w:r w:rsidRPr="00A7234D">
        <w:t xml:space="preserve">, Notario, de este domicilio, </w:t>
      </w:r>
      <w:r w:rsidRPr="00A7234D">
        <w:rPr>
          <w:b/>
        </w:rPr>
        <w:t>COMPARECE:</w:t>
      </w:r>
      <w:r w:rsidRPr="00A7234D">
        <w:t xml:space="preserve"> el señor </w:t>
      </w:r>
      <w:r w:rsidRPr="00A7234D">
        <w:rPr>
          <w:b/>
        </w:rPr>
        <w:t>JOSE OVIDIO CASTRO SANCHEZ</w:t>
      </w:r>
      <w:r w:rsidRPr="00A7234D">
        <w:t xml:space="preserve">, quien es de cincuenta y dos años de edad, Aerotécnico, de este domicilio, de mi conocimiento, a quien identifico por medio de su Documento Único de Identidad número cero </w:t>
      </w:r>
      <w:proofErr w:type="spellStart"/>
      <w:r w:rsidRPr="00A7234D">
        <w:t>cero</w:t>
      </w:r>
      <w:proofErr w:type="spellEnd"/>
      <w:r w:rsidRPr="00A7234D">
        <w:t xml:space="preserve"> siete cero cuatro ocho nueve cinco-dos; y su Tarjeta de Identificación Tributaria cero quinientos dos-ciento cuarenta mil cuatrocientos cincuenta y tres-ciento uno-tres; y </w:t>
      </w:r>
      <w:r w:rsidRPr="00A7234D">
        <w:rPr>
          <w:b/>
        </w:rPr>
        <w:t>ME DICE: I)</w:t>
      </w:r>
      <w:r w:rsidRPr="00A7234D">
        <w:t xml:space="preserve"> Que en esta fecha ha recibido a </w:t>
      </w:r>
      <w:r w:rsidRPr="00A7234D">
        <w:rPr>
          <w:b/>
        </w:rPr>
        <w:t>TITULO DE MUTUO</w:t>
      </w:r>
      <w:r w:rsidRPr="00A7234D">
        <w:t xml:space="preserve"> a su entera satisfacción de parte del señor </w:t>
      </w:r>
      <w:r w:rsidRPr="00A7234D">
        <w:rPr>
          <w:b/>
        </w:rPr>
        <w:t>HECTOR ANTONIO TOBAR TOBAR,</w:t>
      </w:r>
      <w:r w:rsidRPr="00A7234D">
        <w:t xml:space="preserve"> quien es de treinta y nueve años de edad, Comerciante, de este domicilio, portador de su Documento Único de Identidad número cero uno cero tres seis dos </w:t>
      </w:r>
      <w:proofErr w:type="spellStart"/>
      <w:r w:rsidRPr="00A7234D">
        <w:t>dos</w:t>
      </w:r>
      <w:proofErr w:type="spellEnd"/>
      <w:r w:rsidRPr="00A7234D">
        <w:t xml:space="preserve"> cero-cero; y su Tarjeta de Identificación Tributaria número cero cuatrocientos veintidós- ciento diez mil ochocientos cincuenta y tres- ciento uno- uno; la suma de </w:t>
      </w:r>
      <w:r w:rsidRPr="00A7234D">
        <w:rPr>
          <w:b/>
        </w:rPr>
        <w:t>DIEZ MIL DOLARES DE LOS ESTADOS UNIDOS DE AMERICA</w:t>
      </w:r>
      <w:r w:rsidRPr="00A7234D">
        <w:t xml:space="preserve">, al interés convencional del </w:t>
      </w:r>
      <w:r w:rsidRPr="00A7234D">
        <w:rPr>
          <w:b/>
        </w:rPr>
        <w:t>TRES POR CIENTO</w:t>
      </w:r>
      <w:r w:rsidRPr="00A7234D">
        <w:t xml:space="preserve"> en forma mensual y para el plazo de </w:t>
      </w:r>
      <w:r w:rsidRPr="00A7234D">
        <w:rPr>
          <w:b/>
        </w:rPr>
        <w:t>SEIS MESES</w:t>
      </w:r>
      <w:r w:rsidRPr="00A7234D">
        <w:t xml:space="preserve">, que serán contados a partir de la fecha de este instrumento, y que finalizará el día veintisiete de abril del año dos mil seis. Es convenido que la primera cuota de capital o intereses deberá pagarse el día veintisiete de noviembre del presente año. </w:t>
      </w:r>
      <w:r w:rsidRPr="00A7234D">
        <w:rPr>
          <w:b/>
        </w:rPr>
        <w:t>II)</w:t>
      </w:r>
      <w:r w:rsidRPr="00A7234D">
        <w:t xml:space="preserve"> Que para garantizar la obligación contraída ya relacionada, el señor </w:t>
      </w:r>
      <w:r w:rsidRPr="00A7234D">
        <w:rPr>
          <w:b/>
        </w:rPr>
        <w:t>JOSE OVIDIO CASTRO SANCHEZ</w:t>
      </w:r>
      <w:r w:rsidRPr="00A7234D">
        <w:t xml:space="preserve"> constituye </w:t>
      </w:r>
      <w:r w:rsidRPr="00A7234D">
        <w:rPr>
          <w:b/>
        </w:rPr>
        <w:t>PRIMERA HIPOTECA</w:t>
      </w:r>
      <w:r w:rsidRPr="00A7234D">
        <w:t xml:space="preserve">, sobre un inmueble de su propiedad inscrito a su favor al </w:t>
      </w:r>
      <w:r w:rsidRPr="00A7234D">
        <w:rPr>
          <w:b/>
        </w:rPr>
        <w:t>NUMERO VEINTE DEL LIBRO NOVECIENTOS NUEVE</w:t>
      </w:r>
      <w:r w:rsidRPr="00A7234D">
        <w:t xml:space="preserve"> en el Registro de la Propiedad de </w:t>
      </w:r>
      <w:r w:rsidRPr="00A7234D">
        <w:rPr>
          <w:b/>
        </w:rPr>
        <w:t>SANTA TECLA</w:t>
      </w:r>
      <w:r w:rsidRPr="00A7234D">
        <w:t xml:space="preserve">; y que a continuación se detalla: Inmueble de naturaleza rústica ahora urbano, marcado en el plano respectivo como </w:t>
      </w:r>
      <w:r w:rsidRPr="00A7234D">
        <w:rPr>
          <w:b/>
        </w:rPr>
        <w:t>LOTE NUMERO CINCUENTA Y NUEVE DEL POLIGONO "D" DE FORMA TRAPEZOIDAL DE LA URBANIZACION EL LIRIO</w:t>
      </w:r>
      <w:r w:rsidRPr="00A7234D">
        <w:t xml:space="preserve"> de esta jurisdicción, cuya descripción técnica es la siguiente: ""Partiendo de la intersección formada por los ejes de la Calle al Volcán y el Pasaje "A" Oriente y con una distancia sobre este último eje de cincuenta y siete metros con rumbo Norte Ochenta y dos grados veinte minutos cuatro decimos Oeste llegamos a la estación cero más cero cincuenta y siete punto cero </w:t>
      </w:r>
      <w:proofErr w:type="spellStart"/>
      <w:r w:rsidRPr="00A7234D">
        <w:t>cero</w:t>
      </w:r>
      <w:proofErr w:type="spellEnd"/>
      <w:r w:rsidRPr="00A7234D">
        <w:t xml:space="preserve">, en donde hacemos una deflexión derecha de noventa grados y distancia de tres metros cincuenta centímetros llegamos al vértice Sur Oeste del lote que mide y linda: </w:t>
      </w:r>
      <w:r w:rsidRPr="00A7234D">
        <w:rPr>
          <w:b/>
        </w:rPr>
        <w:t>AL PONIENTE:</w:t>
      </w:r>
      <w:r w:rsidRPr="00A7234D">
        <w:t xml:space="preserve"> veintitrés metros doce centímetros con rumbo Norte siete grados treinta y nueve minutos seis decimos Este, lindando con lote número cincuenta y ocho del mismo polígono "D"; </w:t>
      </w:r>
      <w:r w:rsidRPr="00A7234D">
        <w:rPr>
          <w:b/>
        </w:rPr>
        <w:t>AL NORTE:</w:t>
      </w:r>
      <w:r w:rsidRPr="00A7234D">
        <w:t xml:space="preserve"> ocho metros tres centímetros con rumbo Sur ochenta y siete grados treinta y tres minutos dos decimos Este, lindando con terrenos propiedad de la Sociedad "LASSALLY &amp; CIA"; </w:t>
      </w:r>
      <w:r w:rsidRPr="00A7234D">
        <w:rPr>
          <w:b/>
        </w:rPr>
        <w:t>AL ORIENTE:</w:t>
      </w:r>
      <w:r w:rsidRPr="00A7234D">
        <w:t xml:space="preserve"> </w:t>
      </w:r>
      <w:r w:rsidRPr="00A7234D">
        <w:lastRenderedPageBreak/>
        <w:t xml:space="preserve">veintitrés metros ochenta y cinco centímetros con rumbo Sur siete grados treinta y nueve minutos seis decimos Oeste, lindando con el lote número sesenta del mismo Polígono "D"; y AL SUR: ocho metros con rumbo Norte ochenta y dos grados veinte minutos cuatro decimos Oeste, lindando con parte de los lotes números sesenta y nueve y setenta del Polígono "F", de la misma Urbanización propiedad de la señora Ana Julia Montoya de Henríquez y Concepción Marina Najarro respectivamente, Pasaje "A" Oriente de siete metros de ancho de por medio, llegando así al punto de partida de la presente descripción. Los Lotes colindantes por los rumbos Oriente, Sur y Poniente forman o formaban parte del inmueble general de donde se desmembra el que se describe Propiedad de LOTISA. Dicho inmueble es de una extensión superficial de </w:t>
      </w:r>
      <w:r w:rsidRPr="00A7234D">
        <w:rPr>
          <w:b/>
        </w:rPr>
        <w:t>CIENTO OCHENTA Y SIETE METROS CUADRADOS OCHENTA Y OCHO DECIMETROS CUADRADOS</w:t>
      </w:r>
      <w:r w:rsidRPr="00A7234D">
        <w:t xml:space="preserve"> equivalentes a </w:t>
      </w:r>
      <w:r w:rsidRPr="00A7234D">
        <w:rPr>
          <w:b/>
        </w:rPr>
        <w:t>DOSCIENTAS SESENTA Y OCHO VARAS CUADRADAS OCHENTA Y DOS CENTESIMAS DE VARA CUADRADA</w:t>
      </w:r>
      <w:r w:rsidRPr="00A7234D">
        <w:t xml:space="preserve">"". </w:t>
      </w:r>
      <w:r w:rsidRPr="00A7234D">
        <w:rPr>
          <w:b/>
        </w:rPr>
        <w:t>III)</w:t>
      </w:r>
      <w:r w:rsidRPr="00A7234D">
        <w:t xml:space="preserve"> Para los efectos de remate o adjudicación judicial, el compareciente valúa dicho inmueble dado en garantía en la suma mutuada, es decir, </w:t>
      </w:r>
      <w:r w:rsidRPr="00A7234D">
        <w:rPr>
          <w:b/>
        </w:rPr>
        <w:t>en DIEZ MIL DOLARES DE LOS ESTADOS UNIDOS DE AMERICA</w:t>
      </w:r>
      <w:r w:rsidRPr="00A7234D">
        <w:t xml:space="preserve">, valúo cuyos efectos legales expliqué al otorgante. </w:t>
      </w:r>
      <w:r w:rsidRPr="00A7234D">
        <w:rPr>
          <w:b/>
        </w:rPr>
        <w:t>IV)</w:t>
      </w:r>
      <w:r w:rsidRPr="00A7234D">
        <w:t xml:space="preserve"> Para los efectos judiciales y extrajudiciales el Deudor señala como domicilio especial el de ésta ciudad, a cuyos Tribunales se somete en caso de acción judicial en su contra, renunciando al derecho de apelar del decreto de embargo, sentencia de remate y demás providencias dictadas en el juicio que se promueva, relevando de la obligación de rendir fianza y cuentas al depositario que se nombre de los bienes que se le embarguen. </w:t>
      </w:r>
      <w:r w:rsidRPr="00A7234D">
        <w:rPr>
          <w:b/>
        </w:rPr>
        <w:t>V)</w:t>
      </w:r>
      <w:r w:rsidRPr="00A7234D">
        <w:t xml:space="preserve"> Será nombrado depositario de los bienes que se le embarguen la persona que designe el ejecutante, relevándolo de rendir fianza y cuentas. Serán por cuenta del deudor todos los gastos que se ocasionen con motivo del reclamo de este adeudo, inclusive los llamados personales, aunque no fuere condenado en costas. El Plazo establecido caducará y la obligación se podrá exigir inmediatamente como si fuere de plazo vencido en los siguientes casos: a) por ejecución promovida en contra del deudor por terceras personas por deuda distinta a la presente, b) por la no inscripción de ésta Escritura en el Registro respectivo tal como se ha otorgado, y c) Por la falta de pago de intereses o de Capital de una de las cuotas que se han mencionado en un plazo no mayor de treinta días a la fecha de su vencimiento. Así se expresaron los otorgantes a quienes expliqué los efectos legales del presente instrumento, y leído que les fue por mí, todo lo escrito en un solo acto sin interrupción alguna, ratifican su contenid</w:t>
      </w:r>
      <w:bookmarkStart w:id="0" w:name="_GoBack"/>
      <w:bookmarkEnd w:id="0"/>
      <w:r w:rsidRPr="00A7234D">
        <w:t xml:space="preserve">o y firmamos. </w:t>
      </w:r>
      <w:r w:rsidRPr="00A7234D">
        <w:rPr>
          <w:b/>
        </w:rPr>
        <w:t>DE TODO DOY FE.</w:t>
      </w:r>
      <w:r w:rsidRPr="00A7234D">
        <w:t xml:space="preserve">  </w:t>
      </w:r>
    </w:p>
    <w:p w:rsidR="007D1EAC" w:rsidRPr="00A7234D" w:rsidRDefault="007D1EAC" w:rsidP="00A7234D">
      <w:pPr>
        <w:spacing w:line="360" w:lineRule="auto"/>
        <w:jc w:val="both"/>
      </w:pPr>
    </w:p>
    <w:sectPr w:rsidR="007D1EAC" w:rsidRPr="00A7234D" w:rsidSect="00431BC0">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4D"/>
    <w:rsid w:val="007D1EAC"/>
    <w:rsid w:val="00A723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869</Words>
  <Characters>4785</Characters>
  <Application>Microsoft Office Word</Application>
  <DocSecurity>0</DocSecurity>
  <Lines>39</Lines>
  <Paragraphs>11</Paragraphs>
  <ScaleCrop>false</ScaleCrop>
  <Company>Oficina Juridica</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Campos Perdomo</dc:creator>
  <cp:lastModifiedBy>Jose Roberto Campos Perdomo</cp:lastModifiedBy>
  <cp:revision>1</cp:revision>
  <dcterms:created xsi:type="dcterms:W3CDTF">2012-11-13T04:03:00Z</dcterms:created>
  <dcterms:modified xsi:type="dcterms:W3CDTF">2012-11-13T04:07:00Z</dcterms:modified>
</cp:coreProperties>
</file>