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40" w:rsidRDefault="006A5D40" w:rsidP="006A5D40">
      <w:pPr>
        <w:autoSpaceDE w:val="0"/>
        <w:autoSpaceDN w:val="0"/>
        <w:adjustRightInd w:val="0"/>
        <w:spacing w:line="360" w:lineRule="auto"/>
        <w:jc w:val="both"/>
        <w:rPr>
          <w:sz w:val="29"/>
          <w:szCs w:val="29"/>
        </w:rPr>
      </w:pPr>
      <w:r>
        <w:rPr>
          <w:sz w:val="28"/>
          <w:szCs w:val="28"/>
        </w:rPr>
        <w:t>NUMERO DIEZ. LIBRO PRIMERO.- HIPOTECA ABIERTA. En la ciudad de San Salvador a las quince horas del día treinta de abril de dos mil diez.- Ante mí, ______________, Notario de este domicilio, comparece el señor___________, de ________ de edad, ____________, de este domicilio, de nacionalidad  Salvadoreña, persona a quien no conozco pero identifico por medio de su Documento Único de Identidad número________________, y con número de identificación tributaria______________; actuando en su carácter de apoderado general judicial y administrativo con cláusula especial de la señora___________________, de _____________de edad de oficios ___, de este domicilio, quien en el curso de este instrumento  se llamará "El hipotecante", personería que al final de este instrumento relacionaré</w:t>
      </w:r>
      <w:r>
        <w:rPr>
          <w:sz w:val="28"/>
          <w:szCs w:val="28"/>
          <w:lang w:val="es-SV"/>
        </w:rPr>
        <w:t xml:space="preserve">; Y ME DICE: I) GRAVAMEN: Que constituye Primera Hipoteca Abierta a favor de la Sociedad DISTRIBUIDORA Y COMERCIALIZADORA EXPRESS SALVADOREÑA, SOCIEDAD ANONIMA  DE CAPITAL VARIABLE que se abrevia DICOEXSA, S.A. DE C.V., del domicilio de esta ciudad, con Número de Identificación Tributaria:______________, que aquí se llamará "la acreedora",  sobre un Helicóptero utilitario comercial ligero, marca BELL doscientos veintidós, cuya características son las siguientes: De fabricación Americana, con un diámetro del rotor principal de doce puntos doce metros, con una longitud del fuselaje diez punto noventa y ocho metros, con una altura de tres punto cinco metros, con una superficie discal del rotor de ciento quince punto veintinueve metros, con un peso de dos mil doscientos cuatro kilogramos, con turbinas fabricadas por la compañía  AVCO lycoming, con una capacidad de pasajeros de ocho personas. La aeronave  relacionada se encuentra inscrito a favor de la señora ______________bajo el número de matricula </w:t>
      </w:r>
      <w:proofErr w:type="spellStart"/>
      <w:r>
        <w:rPr>
          <w:sz w:val="28"/>
          <w:szCs w:val="28"/>
          <w:lang w:val="es-SV"/>
        </w:rPr>
        <w:t>YStres</w:t>
      </w:r>
      <w:proofErr w:type="spellEnd"/>
      <w:r>
        <w:rPr>
          <w:sz w:val="28"/>
          <w:szCs w:val="28"/>
          <w:lang w:val="es-SV"/>
        </w:rPr>
        <w:t xml:space="preserve"> mil T, del Registro Aeronáutico Salvadoreño. II) PLAZO: La hipoteca abierta que hoy constituye a favor de la acreedora, es por el plazo de DOCE MESES, </w:t>
      </w:r>
      <w:r>
        <w:rPr>
          <w:sz w:val="28"/>
          <w:szCs w:val="28"/>
          <w:lang w:val="es-SV"/>
        </w:rPr>
        <w:lastRenderedPageBreak/>
        <w:t xml:space="preserve">contados a partir de esta fecha, que vencerá el treinta  de abril de dos mil once .III) MONTO: El monto de dicha hipoteca será hasta por la cantidad de DOS MILLONES Y MEDIO DE  DOLARES DE LOS ESTADOS UNIDOS DE AMERICA. IV) OBLIGACIONES GARANTIZADAS: Dicha hipoteca servirá para garantizar a la acreedora el pago y exacto cumplimiento de toda clase de créditos y obligaciones que a favor de la acreedora tenga a ésta fecha o contraiga el otorgante, por si, con otro u otros, mancomunada o solidariamente dentro del plazo que vencerá el día treinta de abril de dos mil once, aceptando expresamente el compareciente que aún transcurrida la fecha últimamente citada, no se otorgue la cancelación de la hipoteca abierta, mientras exista saldo alguno pendiente de pago a cargo del Hipotecante y a favor de la acreedora, por cualquier concepto. Es convenido que la acreedora podrá aceptar o rechazar con absoluta libertad, las operaciones de créditos o negocios que proponga el hipotecante. V) AUTORIZACIONES: el hipotecante autoriza a la acreedora: a) a requerirle cualquier documento necesario para gestionar en el Registro Aeronáutico Salvadoreño la inscripción del </w:t>
      </w:r>
      <w:proofErr w:type="spellStart"/>
      <w:r>
        <w:rPr>
          <w:sz w:val="28"/>
          <w:szCs w:val="28"/>
          <w:lang w:val="es-SV"/>
        </w:rPr>
        <w:t>gravámen</w:t>
      </w:r>
      <w:proofErr w:type="spellEnd"/>
      <w:r>
        <w:rPr>
          <w:sz w:val="28"/>
          <w:szCs w:val="28"/>
          <w:lang w:val="es-SV"/>
        </w:rPr>
        <w:t xml:space="preserve"> hipotecado, y b)  a inspeccionar por cuenta del hipotecante la Aeronave  que se hipoteca por medio de este instrumento. VI) CADUCIDAD DEL PLAZO: La obligación se tendrá por caducada y se volverá exigible en su totalidad como de plazo vencido en los siguientes casos: a) por incumplimiento de cualquiera de las condiciones o clausulas estipuladas en este instrumento; b) por la negativa del Registro de la Propiedad respectivo a inscribir esta escritura tal como se ha otorgado; c) cuando el hipotecante  deje transcurrir un mes sin dar aviso a la acreedora de los deterioros sufridos por el inmueble hipotecado y de cualquier hecho susceptible de disminuir su valor, de perturbar su posesión o comprometer su dominio; d) cuando el Hipotecante hubiese ocultado cualquier gravamen de la Aeronave hipotecada u ocultado cualquier causa de resolución o rescisión </w:t>
      </w:r>
      <w:r>
        <w:rPr>
          <w:sz w:val="28"/>
          <w:szCs w:val="28"/>
          <w:lang w:val="es-SV"/>
        </w:rPr>
        <w:lastRenderedPageBreak/>
        <w:t xml:space="preserve">de sus derechos, con perjuicios de los derechos de la acreedora; e) Por gravar o vender o enajenar la Aeronave sin el previo permiso escrito por la acreedora. En todos estos casos la tasa de interes vigente de las obligaciones que garantiza se elevará en cinco puntos sobre saldo. VII) GASTOS Y HONORARIOS: Serán por cuenta del hipotecante los gastos y honorarios de esta escritura, los de su Registro Cancelación y los impuestos fiscales de los documentos que deban otorgarse, así como los que la acreedora hiciere en el cobro de las obligaciones que garantice, inclusive personales, aún cuando no hubiere condenación en costas. VIII) DOMICILIO: Para los efectos legales de esta escritura, el Hipotecante señala la ciudad de San Salvador, como su domicilio especial, a la jurisdicción de cuyos tribunales se somete íntegramente; la acreedora podrá nombrar Depositario de los bienes que se embarguen, sin que la persona nombrada esté obligada a rendir fianza. IX) VALUO: Para el caso de accion judicial el hipotecante valúa el Aeronave hipotecado, incluyendo las mejoras futuras en DOS MILLONES  Y MEDIO DE DOLARES DE LOS ESTADOS UNIDOS DE AMERICA, valúo cuyos efectos legales es del conocimiento del hipotecante por explicación que hizo el suscrito Notario, quedando entendido que las dos terceras partes de este valúo servirán de base para el remate en caso de subasta. DOY FE. de ser legitima y suficiente la personería con la que actúa el compareciente por haber tenido a la vista el testimonio de la Escritura Publica de Poder General Judicial y Administrativo con Clausula Especial, otorgado en esta ciudad a las nueve horas del día cinco de abril del año dos mil diez, por la señora____________, ante mis oficios notariales, en el que consta que el compareciente está autorizado para realizar actos como el presente, y dicho Poder no lo agregaré al legajo de anexos de mi protocolo por tener el compareciente otros actos que realizar. Hago constar que hice al Hipotecante la advertencia que indica el artículo treinta y nueve de la ley de </w:t>
      </w:r>
      <w:r>
        <w:rPr>
          <w:sz w:val="28"/>
          <w:szCs w:val="28"/>
          <w:lang w:val="es-SV"/>
        </w:rPr>
        <w:lastRenderedPageBreak/>
        <w:t xml:space="preserve">Notariado. Así se expresó el compareciente, a quien expliqué los efectos legales del presente instrumento, y leído que le hube íntegramente todo lo escrito en un sólo acto ininterrumpido manifiesta que está redactado conforme a su voluntad, ratifica su contenido y firmamos. DOY FE.-   </w:t>
      </w: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Pr>
        <w:spacing w:line="360" w:lineRule="auto"/>
        <w:jc w:val="both"/>
      </w:pPr>
    </w:p>
    <w:p w:rsidR="006A5D40" w:rsidRDefault="006A5D40" w:rsidP="006A5D40"/>
    <w:p w:rsidR="00D92408" w:rsidRDefault="00D92408" w:rsidP="00652A67">
      <w:pPr>
        <w:autoSpaceDE w:val="0"/>
        <w:autoSpaceDN w:val="0"/>
        <w:adjustRightInd w:val="0"/>
        <w:spacing w:line="360" w:lineRule="auto"/>
        <w:jc w:val="both"/>
        <w:rPr>
          <w:sz w:val="28"/>
          <w:szCs w:val="28"/>
        </w:rPr>
      </w:pPr>
    </w:p>
    <w:p w:rsidR="006A5D40" w:rsidRDefault="006A5D40"/>
    <w:sectPr w:rsidR="006A5D40" w:rsidSect="002A47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652A67"/>
    <w:rsid w:val="0000341A"/>
    <w:rsid w:val="000269DF"/>
    <w:rsid w:val="000339D2"/>
    <w:rsid w:val="0004102A"/>
    <w:rsid w:val="000517AA"/>
    <w:rsid w:val="00073178"/>
    <w:rsid w:val="0008527D"/>
    <w:rsid w:val="000F60F0"/>
    <w:rsid w:val="00131A7C"/>
    <w:rsid w:val="00172D1A"/>
    <w:rsid w:val="00183911"/>
    <w:rsid w:val="002258D7"/>
    <w:rsid w:val="002520CE"/>
    <w:rsid w:val="00252A76"/>
    <w:rsid w:val="00255625"/>
    <w:rsid w:val="00264268"/>
    <w:rsid w:val="002A47A5"/>
    <w:rsid w:val="002E5A20"/>
    <w:rsid w:val="002F16B4"/>
    <w:rsid w:val="00310EE1"/>
    <w:rsid w:val="00332DB4"/>
    <w:rsid w:val="003411AD"/>
    <w:rsid w:val="00343A4A"/>
    <w:rsid w:val="00374DE4"/>
    <w:rsid w:val="00376BD6"/>
    <w:rsid w:val="003906B0"/>
    <w:rsid w:val="003B7D65"/>
    <w:rsid w:val="003C4360"/>
    <w:rsid w:val="003D750F"/>
    <w:rsid w:val="003E1FC9"/>
    <w:rsid w:val="003F6604"/>
    <w:rsid w:val="00406A89"/>
    <w:rsid w:val="00465F13"/>
    <w:rsid w:val="004A2CFC"/>
    <w:rsid w:val="004B263A"/>
    <w:rsid w:val="004C5B2A"/>
    <w:rsid w:val="004D0B9F"/>
    <w:rsid w:val="004D1AC4"/>
    <w:rsid w:val="004D5B1D"/>
    <w:rsid w:val="00516ED1"/>
    <w:rsid w:val="005721D5"/>
    <w:rsid w:val="005C0A42"/>
    <w:rsid w:val="005C7E8A"/>
    <w:rsid w:val="006041B7"/>
    <w:rsid w:val="00630797"/>
    <w:rsid w:val="00652A67"/>
    <w:rsid w:val="006A5D40"/>
    <w:rsid w:val="00702C31"/>
    <w:rsid w:val="0070556D"/>
    <w:rsid w:val="007327BC"/>
    <w:rsid w:val="007502AA"/>
    <w:rsid w:val="007B2452"/>
    <w:rsid w:val="007C297E"/>
    <w:rsid w:val="00810F81"/>
    <w:rsid w:val="00857E0C"/>
    <w:rsid w:val="008839A5"/>
    <w:rsid w:val="00896647"/>
    <w:rsid w:val="008C231F"/>
    <w:rsid w:val="008E4174"/>
    <w:rsid w:val="00945A83"/>
    <w:rsid w:val="00963EEC"/>
    <w:rsid w:val="00974743"/>
    <w:rsid w:val="00982092"/>
    <w:rsid w:val="0099362F"/>
    <w:rsid w:val="009C5A7F"/>
    <w:rsid w:val="009F66E9"/>
    <w:rsid w:val="00A076A8"/>
    <w:rsid w:val="00A2571E"/>
    <w:rsid w:val="00A57795"/>
    <w:rsid w:val="00A810CE"/>
    <w:rsid w:val="00AA1408"/>
    <w:rsid w:val="00AB7BF3"/>
    <w:rsid w:val="00AC3FE7"/>
    <w:rsid w:val="00AC78C6"/>
    <w:rsid w:val="00B069C6"/>
    <w:rsid w:val="00B51A4F"/>
    <w:rsid w:val="00B60ED9"/>
    <w:rsid w:val="00B702C8"/>
    <w:rsid w:val="00B80DCA"/>
    <w:rsid w:val="00BB5BCE"/>
    <w:rsid w:val="00BE2672"/>
    <w:rsid w:val="00BE4868"/>
    <w:rsid w:val="00BF4FC3"/>
    <w:rsid w:val="00C33F5D"/>
    <w:rsid w:val="00C43A21"/>
    <w:rsid w:val="00CA3666"/>
    <w:rsid w:val="00D22DD4"/>
    <w:rsid w:val="00D4593C"/>
    <w:rsid w:val="00D72210"/>
    <w:rsid w:val="00D86A8D"/>
    <w:rsid w:val="00D92408"/>
    <w:rsid w:val="00D96186"/>
    <w:rsid w:val="00DB7F86"/>
    <w:rsid w:val="00DE692B"/>
    <w:rsid w:val="00E02C5A"/>
    <w:rsid w:val="00E16293"/>
    <w:rsid w:val="00E56DC9"/>
    <w:rsid w:val="00E658B5"/>
    <w:rsid w:val="00E67CA9"/>
    <w:rsid w:val="00E86244"/>
    <w:rsid w:val="00EB0806"/>
    <w:rsid w:val="00EE4BF3"/>
    <w:rsid w:val="00EF1558"/>
    <w:rsid w:val="00F45A1D"/>
    <w:rsid w:val="00F56554"/>
    <w:rsid w:val="00F7568F"/>
    <w:rsid w:val="00FA3C0C"/>
    <w:rsid w:val="00FB200B"/>
    <w:rsid w:val="00FB56F4"/>
    <w:rsid w:val="00FD5296"/>
    <w:rsid w:val="00FE4B55"/>
    <w:rsid w:val="00FF14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A67"/>
    <w:rPr>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NUMERO CIENTO VEINTITRES</vt:lpstr>
    </vt:vector>
  </TitlesOfParts>
  <Company>Windows XP Colossus Edition 2 Reloaded</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CIENTO VEINTITRES</dc:title>
  <dc:subject/>
  <dc:creator>Colossus User</dc:creator>
  <cp:keywords/>
  <cp:lastModifiedBy>Familia Henriquez</cp:lastModifiedBy>
  <cp:revision>2</cp:revision>
  <dcterms:created xsi:type="dcterms:W3CDTF">2006-01-01T07:18:00Z</dcterms:created>
  <dcterms:modified xsi:type="dcterms:W3CDTF">2006-01-01T07:18:00Z</dcterms:modified>
</cp:coreProperties>
</file>