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E5" w:rsidRDefault="00CA40E5" w:rsidP="00CA40E5">
      <w:pPr>
        <w:jc w:val="center"/>
        <w:rPr>
          <w:rFonts w:ascii="Arial" w:hAnsi="Arial" w:cs="Arial"/>
          <w:b/>
        </w:rPr>
      </w:pPr>
      <w:r w:rsidRPr="00765DF5">
        <w:rPr>
          <w:rFonts w:ascii="Arial" w:hAnsi="Arial" w:cs="Arial"/>
          <w:b/>
        </w:rPr>
        <w:t>TRATA DE PERSONAS</w:t>
      </w:r>
    </w:p>
    <w:p w:rsidR="00CA40E5" w:rsidRPr="003D764F" w:rsidRDefault="00CA40E5" w:rsidP="00CA40E5">
      <w:pPr>
        <w:jc w:val="center"/>
        <w:rPr>
          <w:rFonts w:ascii="Arial" w:hAnsi="Arial" w:cs="Arial"/>
          <w:b/>
        </w:rPr>
      </w:pPr>
      <w:r w:rsidRPr="00B52C91">
        <w:rPr>
          <w:rFonts w:ascii="Arial" w:hAnsi="Arial" w:cs="Arial"/>
        </w:rPr>
        <w:t>HIPOTESIS:</w:t>
      </w:r>
    </w:p>
    <w:p w:rsidR="00CA40E5" w:rsidRPr="00B52C91" w:rsidRDefault="00CA40E5" w:rsidP="00CA40E5">
      <w:pPr>
        <w:jc w:val="both"/>
        <w:rPr>
          <w:rFonts w:ascii="Arial" w:hAnsi="Arial" w:cs="Arial"/>
        </w:rPr>
      </w:pPr>
      <w:r w:rsidRPr="00B52C91">
        <w:rPr>
          <w:rFonts w:ascii="Arial" w:hAnsi="Arial" w:cs="Arial"/>
        </w:rPr>
        <w:t>LA EXTREMA POBREZA EN EL SALVADOR ES LA CAUSA MÁS FUERTE DE LA TRATA DE PERSONAS.</w:t>
      </w:r>
    </w:p>
    <w:p w:rsidR="00CA40E5" w:rsidRPr="003D764F" w:rsidRDefault="00CA40E5" w:rsidP="00CA40E5">
      <w:pPr>
        <w:jc w:val="both"/>
        <w:rPr>
          <w:rFonts w:ascii="Arial" w:hAnsi="Arial" w:cs="Arial"/>
        </w:rPr>
      </w:pPr>
      <w:r w:rsidRPr="00B52C91">
        <w:rPr>
          <w:rFonts w:ascii="Arial" w:hAnsi="Arial" w:cs="Arial"/>
        </w:rPr>
        <w:t xml:space="preserve"> </w:t>
      </w:r>
      <w:r w:rsidRPr="00B52C91">
        <w:rPr>
          <w:rFonts w:ascii="Arial" w:eastAsia="Times New Roman" w:hAnsi="Arial" w:cs="Arial"/>
          <w:b/>
          <w:bCs/>
          <w:sz w:val="24"/>
          <w:szCs w:val="24"/>
          <w:lang w:eastAsia="es-SV"/>
        </w:rPr>
        <w:t>Qué es la trata de personas</w:t>
      </w:r>
      <w:proofErr w:type="gramStart"/>
      <w:r w:rsidRPr="00B52C91">
        <w:rPr>
          <w:rFonts w:ascii="Arial" w:eastAsia="Times New Roman" w:hAnsi="Arial" w:cs="Arial"/>
          <w:b/>
          <w:bCs/>
          <w:sz w:val="24"/>
          <w:szCs w:val="24"/>
          <w:lang w:eastAsia="es-SV"/>
        </w:rPr>
        <w:t>?</w:t>
      </w:r>
      <w:proofErr w:type="gramEnd"/>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Es un delito de crimen transnacional, de crimen organizado regulado en nuestro Código Penal y también regulado en la convención de Palermo en uno de sus protocolos facultativos; es importante decir que la trata de personas. Es un delito complejo.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 xml:space="preserve"> </w:t>
      </w:r>
      <w:r w:rsidRPr="00B52C91">
        <w:rPr>
          <w:rFonts w:ascii="Arial" w:eastAsia="Times New Roman" w:hAnsi="Arial" w:cs="Arial"/>
          <w:sz w:val="24"/>
          <w:szCs w:val="24"/>
          <w:lang w:eastAsia="es-SV"/>
        </w:rPr>
        <w:t xml:space="preserve">La trata de personas  se ha convertido en el segundo delito más fuerte después del narcotráfico; en El Salvador afecta sobre todo a niñas entre los 12  y 17 años de edad.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Entre las acciones que el gobierno del presidente Mauricio Funes realiza, está el reciente lanzamiento de la Política Nacional contra la Trata de Personas.</w:t>
      </w:r>
    </w:p>
    <w:p w:rsidR="00CA40E5"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La política tiene tres enfoques fundamentales:</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 </w:t>
      </w:r>
      <w:proofErr w:type="gramStart"/>
      <w:r w:rsidRPr="00B52C91">
        <w:rPr>
          <w:rFonts w:ascii="Arial" w:eastAsia="Times New Roman" w:hAnsi="Arial" w:cs="Arial"/>
          <w:sz w:val="24"/>
          <w:szCs w:val="24"/>
          <w:lang w:eastAsia="es-SV"/>
        </w:rPr>
        <w:t>garantiza</w:t>
      </w:r>
      <w:proofErr w:type="gramEnd"/>
      <w:r w:rsidRPr="00B52C91">
        <w:rPr>
          <w:rFonts w:ascii="Arial" w:eastAsia="Times New Roman" w:hAnsi="Arial" w:cs="Arial"/>
          <w:sz w:val="24"/>
          <w:szCs w:val="24"/>
          <w:lang w:eastAsia="es-SV"/>
        </w:rPr>
        <w:t xml:space="preserve"> el efectivo ejercicio de los derechos humanos,</w:t>
      </w:r>
      <w:r>
        <w:rPr>
          <w:rFonts w:ascii="Arial" w:eastAsia="Times New Roman" w:hAnsi="Arial" w:cs="Arial"/>
          <w:sz w:val="24"/>
          <w:szCs w:val="24"/>
          <w:lang w:eastAsia="es-SV"/>
        </w:rPr>
        <w:t xml:space="preserve"> </w:t>
      </w:r>
      <w:r w:rsidRPr="00B52C91">
        <w:rPr>
          <w:rFonts w:ascii="Arial" w:eastAsia="Times New Roman" w:hAnsi="Arial" w:cs="Arial"/>
          <w:sz w:val="24"/>
          <w:szCs w:val="24"/>
          <w:lang w:eastAsia="es-SV"/>
        </w:rPr>
        <w:t xml:space="preserve">la </w:t>
      </w:r>
      <w:proofErr w:type="spellStart"/>
      <w:r w:rsidRPr="00B52C91">
        <w:rPr>
          <w:rFonts w:ascii="Arial" w:eastAsia="Times New Roman" w:hAnsi="Arial" w:cs="Arial"/>
          <w:sz w:val="24"/>
          <w:szCs w:val="24"/>
          <w:lang w:eastAsia="es-SV"/>
        </w:rPr>
        <w:t>inclusividad</w:t>
      </w:r>
      <w:proofErr w:type="spellEnd"/>
      <w:r w:rsidRPr="00B52C91">
        <w:rPr>
          <w:rFonts w:ascii="Arial" w:eastAsia="Times New Roman" w:hAnsi="Arial" w:cs="Arial"/>
          <w:sz w:val="24"/>
          <w:szCs w:val="24"/>
          <w:lang w:eastAsia="es-SV"/>
        </w:rPr>
        <w:t xml:space="preserve"> </w:t>
      </w:r>
      <w:r>
        <w:rPr>
          <w:rFonts w:ascii="Arial" w:eastAsia="Times New Roman" w:hAnsi="Arial" w:cs="Arial"/>
          <w:sz w:val="24"/>
          <w:szCs w:val="24"/>
          <w:lang w:eastAsia="es-SV"/>
        </w:rPr>
        <w:t xml:space="preserve"> </w:t>
      </w:r>
      <w:r w:rsidRPr="00B52C91">
        <w:rPr>
          <w:rFonts w:ascii="Arial" w:eastAsia="Times New Roman" w:hAnsi="Arial" w:cs="Arial"/>
          <w:sz w:val="24"/>
          <w:szCs w:val="24"/>
          <w:lang w:eastAsia="es-SV"/>
        </w:rPr>
        <w:t xml:space="preserve"> la equidad de género y define los tipos de trata y sus modalidades (trata de personas, matrimonio forzado o servil, trabajo o servicio forzado, mendicidad forzada, adopción irregular, servidumbre pornografía y turismo sexual).</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 </w:t>
      </w:r>
      <w:r w:rsidRPr="00B52C91">
        <w:rPr>
          <w:rFonts w:ascii="Arial" w:eastAsia="Times New Roman" w:hAnsi="Arial" w:cs="Arial"/>
          <w:b/>
          <w:bCs/>
          <w:sz w:val="24"/>
          <w:szCs w:val="24"/>
          <w:lang w:eastAsia="es-SV"/>
        </w:rPr>
        <w:t>¿Cuáles son las características de la trata de personas?</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La privación de la persona, </w:t>
      </w:r>
    </w:p>
    <w:p w:rsidR="00CA40E5" w:rsidRPr="00B52C91" w:rsidRDefault="00CA40E5" w:rsidP="00CA40E5">
      <w:pPr>
        <w:jc w:val="both"/>
        <w:rPr>
          <w:rFonts w:ascii="Arial" w:eastAsia="Times New Roman" w:hAnsi="Arial" w:cs="Arial"/>
          <w:sz w:val="24"/>
          <w:szCs w:val="24"/>
          <w:lang w:eastAsia="es-SV"/>
        </w:rPr>
      </w:pPr>
      <w:proofErr w:type="gramStart"/>
      <w:r w:rsidRPr="00B52C91">
        <w:rPr>
          <w:rFonts w:ascii="Arial" w:eastAsia="Times New Roman" w:hAnsi="Arial" w:cs="Arial"/>
          <w:sz w:val="24"/>
          <w:szCs w:val="24"/>
          <w:lang w:eastAsia="es-SV"/>
        </w:rPr>
        <w:t>el</w:t>
      </w:r>
      <w:proofErr w:type="gramEnd"/>
      <w:r w:rsidRPr="00B52C91">
        <w:rPr>
          <w:rFonts w:ascii="Arial" w:eastAsia="Times New Roman" w:hAnsi="Arial" w:cs="Arial"/>
          <w:sz w:val="24"/>
          <w:szCs w:val="24"/>
          <w:lang w:eastAsia="es-SV"/>
        </w:rPr>
        <w:t xml:space="preserve"> no consentimiento de ella,</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 </w:t>
      </w:r>
      <w:proofErr w:type="gramStart"/>
      <w:r w:rsidRPr="00B52C91">
        <w:rPr>
          <w:rFonts w:ascii="Arial" w:eastAsia="Times New Roman" w:hAnsi="Arial" w:cs="Arial"/>
          <w:sz w:val="24"/>
          <w:szCs w:val="24"/>
          <w:lang w:eastAsia="es-SV"/>
        </w:rPr>
        <w:t>la</w:t>
      </w:r>
      <w:proofErr w:type="gramEnd"/>
      <w:r w:rsidRPr="00B52C91">
        <w:rPr>
          <w:rFonts w:ascii="Arial" w:eastAsia="Times New Roman" w:hAnsi="Arial" w:cs="Arial"/>
          <w:sz w:val="24"/>
          <w:szCs w:val="24"/>
          <w:lang w:eastAsia="es-SV"/>
        </w:rPr>
        <w:t xml:space="preserve"> explotación en alguna de sus formas ya sea sexual o laboral;</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 </w:t>
      </w:r>
      <w:proofErr w:type="gramStart"/>
      <w:r w:rsidRPr="00B52C91">
        <w:rPr>
          <w:rFonts w:ascii="Arial" w:eastAsia="Times New Roman" w:hAnsi="Arial" w:cs="Arial"/>
          <w:sz w:val="24"/>
          <w:szCs w:val="24"/>
          <w:lang w:eastAsia="es-SV"/>
        </w:rPr>
        <w:t>el</w:t>
      </w:r>
      <w:proofErr w:type="gramEnd"/>
      <w:r w:rsidRPr="00B52C91">
        <w:rPr>
          <w:rFonts w:ascii="Arial" w:eastAsia="Times New Roman" w:hAnsi="Arial" w:cs="Arial"/>
          <w:sz w:val="24"/>
          <w:szCs w:val="24"/>
          <w:lang w:eastAsia="es-SV"/>
        </w:rPr>
        <w:t xml:space="preserve"> maltrato físico y psicológico.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¿A quiénes afecta más?</w:t>
      </w:r>
      <w:r>
        <w:rPr>
          <w:rFonts w:ascii="Arial" w:eastAsia="Times New Roman" w:hAnsi="Arial" w:cs="Arial"/>
          <w:sz w:val="24"/>
          <w:szCs w:val="24"/>
          <w:lang w:eastAsia="es-SV"/>
        </w:rPr>
        <w:t xml:space="preserve"> </w:t>
      </w:r>
      <w:r w:rsidRPr="00B52C91">
        <w:rPr>
          <w:rFonts w:ascii="Arial" w:eastAsia="Times New Roman" w:hAnsi="Arial" w:cs="Arial"/>
          <w:sz w:val="24"/>
          <w:szCs w:val="24"/>
          <w:lang w:eastAsia="es-SV"/>
        </w:rPr>
        <w:t xml:space="preserve">Se tienen informes  que afecta más a las niñas entre 12 a 17 años, es el grupo más grande de víctimas; sin embargo también afecta a niños, hombres y  mujeres. </w:t>
      </w:r>
    </w:p>
    <w:p w:rsidR="00CA40E5" w:rsidRPr="00B52C91" w:rsidRDefault="00CA40E5" w:rsidP="00CA40E5">
      <w:pPr>
        <w:jc w:val="both"/>
        <w:rPr>
          <w:rFonts w:ascii="Arial" w:eastAsia="Times New Roman" w:hAnsi="Arial" w:cs="Arial"/>
          <w:b/>
          <w:bCs/>
          <w:sz w:val="24"/>
          <w:szCs w:val="24"/>
          <w:lang w:eastAsia="es-SV"/>
        </w:rPr>
      </w:pP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¿Cuáles son las estadísticas en torno a esta problemática?</w:t>
      </w:r>
      <w:r w:rsidRPr="00B52C91">
        <w:rPr>
          <w:rFonts w:ascii="Arial" w:eastAsia="Times New Roman" w:hAnsi="Arial" w:cs="Arial"/>
          <w:sz w:val="24"/>
          <w:szCs w:val="24"/>
          <w:lang w:eastAsia="es-SV"/>
        </w:rPr>
        <w:t xml:space="preserve"> Otros datos relevantes  son las capturas que ha hecho  la Policía Nacional Civil y tenemos</w:t>
      </w:r>
      <w:r>
        <w:rPr>
          <w:rFonts w:ascii="Arial" w:eastAsia="Times New Roman" w:hAnsi="Arial" w:cs="Arial"/>
          <w:sz w:val="24"/>
          <w:szCs w:val="24"/>
          <w:lang w:eastAsia="es-SV"/>
        </w:rPr>
        <w:t xml:space="preserve"> </w:t>
      </w:r>
      <w:r w:rsidRPr="00B52C91">
        <w:rPr>
          <w:rFonts w:ascii="Arial" w:eastAsia="Times New Roman" w:hAnsi="Arial" w:cs="Arial"/>
          <w:sz w:val="24"/>
          <w:szCs w:val="24"/>
          <w:lang w:eastAsia="es-SV"/>
        </w:rPr>
        <w:lastRenderedPageBreak/>
        <w:t>como país 52 condenas del delito, desde el año 2005; son bastantes en comparación a los demás países de Latinoamérica.</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Hay niñas en un resguardo, aproximada quince, que están al cuidado del Estado mientras se da su proceso penal. </w:t>
      </w:r>
    </w:p>
    <w:p w:rsidR="00CA40E5" w:rsidRPr="00B52C91" w:rsidRDefault="00CA40E5" w:rsidP="00CA40E5">
      <w:pPr>
        <w:jc w:val="both"/>
        <w:rPr>
          <w:rFonts w:ascii="Arial" w:eastAsia="Times New Roman" w:hAnsi="Arial" w:cs="Arial"/>
          <w:b/>
          <w:bCs/>
          <w:sz w:val="24"/>
          <w:szCs w:val="24"/>
          <w:lang w:eastAsia="es-SV"/>
        </w:rPr>
      </w:pP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¿Es previsible este delito?</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Sí es evitable, porque este delito tiene una primera fase que es de captación, que es cuando engañan a los niños y niñas  o a la persona que es víctima; es decir cuando el tratante quiere reclutar. </w:t>
      </w:r>
    </w:p>
    <w:p w:rsidR="00CA40E5" w:rsidRPr="00B52C91" w:rsidRDefault="00CA40E5" w:rsidP="00CA40E5">
      <w:pPr>
        <w:jc w:val="both"/>
        <w:rPr>
          <w:rFonts w:ascii="Arial" w:eastAsia="Times New Roman" w:hAnsi="Arial" w:cs="Arial"/>
          <w:sz w:val="24"/>
          <w:szCs w:val="24"/>
          <w:lang w:eastAsia="es-SV"/>
        </w:rPr>
      </w:pPr>
      <w:bookmarkStart w:id="0" w:name="_GoBack"/>
      <w:r w:rsidRPr="00B52C91">
        <w:rPr>
          <w:rFonts w:ascii="Arial" w:eastAsia="Times New Roman" w:hAnsi="Arial" w:cs="Arial"/>
          <w:sz w:val="24"/>
          <w:szCs w:val="24"/>
          <w:lang w:eastAsia="es-SV"/>
        </w:rPr>
        <w:t xml:space="preserve">Es previsible, pero se necesita de la población; primero todas las personas debemos desconfiar de una oferta tan buena con poco respaldo; segundo los padres de familia deben estar pendientes de sus hijos e hijas y también los mimos chicos y chicas deben estar conscientes que muchas veces se les lleva con engaño a situaciones que les son incómodas, es ahí donde deben poner atención. </w:t>
      </w:r>
    </w:p>
    <w:bookmarkEnd w:id="0"/>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A veces, por ejemplo, empiezan a pedir fotografías donde la víctima esté desnuda o con poca ropa, o que las lleven a trabajar a lugares donde se sienten incómodas o jornadas demasiado largas, esas son situaciones que se deben tomar en cuenta para estar alertas.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¿Cuál es la diferencia entre el tratamiento a la trata de personas entre los gobiernos anteriores y este gobierno?</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Quizás la diferencia que hay entre antes y ahora en el abordaje  es el nivel político que tiene el Consejo; porque el Consejo está formado por ministros y viceministros y antes se manejaba solo a nivel técnico, no estaban tan involucrados los titulares.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Ahorita tenemos a seis titulares pendientes del tema que dan las directrices, eso es importante; están las autoridades  de educación, la Secretaría de Inclusión Social, el ISDEMU, Relaciones Exteriores y estamos nosotros, el Ministerio de Seguridad y Justicia, entre otras instituciones.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¿Qué hizo que ese tema tomara mayo importancia?</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El aumento de casos, también el ver el montón de dinero que se maneja con los casos, se manejan como 300 millones de dólares al año, sólo de lucro por trata de personas; antes este era el tercer delito de crimen organizado que más dinero </w:t>
      </w:r>
      <w:r w:rsidRPr="00B52C91">
        <w:rPr>
          <w:rFonts w:ascii="Arial" w:eastAsia="Times New Roman" w:hAnsi="Arial" w:cs="Arial"/>
          <w:sz w:val="24"/>
          <w:szCs w:val="24"/>
          <w:lang w:eastAsia="es-SV"/>
        </w:rPr>
        <w:lastRenderedPageBreak/>
        <w:t xml:space="preserve">dejaba; ahora es el segundo delito, después del narcotráfico, el tercer delito es el tráfico de armas.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b/>
          <w:bCs/>
          <w:sz w:val="24"/>
          <w:szCs w:val="24"/>
          <w:lang w:eastAsia="es-SV"/>
        </w:rPr>
        <w:t>¿Qué más se está haciendo el gobierno para contrarrestar entre delito?</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La formulación de la política desde el Consejo, tenemos el albergue para niñas que ya está funcionando, también tenemos protocolos especiales en Migración, la PNC y la Fiscalía General de la República (FGR) para la detección y atención a víctimas del delito; la FGR, la PNC y Migración tienen una unidad especializada sobre la trata de personas.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También se tienen coordinaciones regionales, a nivel centroamericano, </w:t>
      </w:r>
      <w:r w:rsidR="00AD4BB4" w:rsidRPr="00B52C91">
        <w:rPr>
          <w:rFonts w:ascii="Arial" w:eastAsia="Times New Roman" w:hAnsi="Arial" w:cs="Arial"/>
          <w:sz w:val="24"/>
          <w:szCs w:val="24"/>
          <w:lang w:eastAsia="es-SV"/>
        </w:rPr>
        <w:t>están</w:t>
      </w:r>
      <w:r w:rsidRPr="00B52C91">
        <w:rPr>
          <w:rFonts w:ascii="Arial" w:eastAsia="Times New Roman" w:hAnsi="Arial" w:cs="Arial"/>
          <w:sz w:val="24"/>
          <w:szCs w:val="24"/>
          <w:lang w:eastAsia="es-SV"/>
        </w:rPr>
        <w:t xml:space="preserve"> en la Comisión de Jefes y Jefas de Policía, desde ahí hacen operativos conjuntos contra la trata de personas; también </w:t>
      </w:r>
      <w:r w:rsidR="00AD4BB4" w:rsidRPr="00B52C91">
        <w:rPr>
          <w:rFonts w:ascii="Arial" w:eastAsia="Times New Roman" w:hAnsi="Arial" w:cs="Arial"/>
          <w:sz w:val="24"/>
          <w:szCs w:val="24"/>
          <w:lang w:eastAsia="es-SV"/>
        </w:rPr>
        <w:t>está</w:t>
      </w:r>
      <w:r w:rsidRPr="00B52C91">
        <w:rPr>
          <w:rFonts w:ascii="Arial" w:eastAsia="Times New Roman" w:hAnsi="Arial" w:cs="Arial"/>
          <w:sz w:val="24"/>
          <w:szCs w:val="24"/>
          <w:lang w:eastAsia="es-SV"/>
        </w:rPr>
        <w:t xml:space="preserve"> en la Coalición regional contra la trata de personas, ahí estamos a nivel de Ministerios de Justicia y Seguridad dándole seguimiento al tema.</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OBJETIVOS:</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Conocer el índice de casos de la trata de personas en el salvador</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Conocer los grupos vulnerables</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Conocer las causas de la trata de personas</w:t>
      </w:r>
    </w:p>
    <w:p w:rsidR="00CA40E5" w:rsidRPr="00B52C91" w:rsidRDefault="00CA40E5" w:rsidP="00CA40E5">
      <w:pPr>
        <w:jc w:val="both"/>
        <w:rPr>
          <w:rFonts w:ascii="Arial" w:eastAsia="Times New Roman" w:hAnsi="Arial" w:cs="Arial"/>
          <w:sz w:val="24"/>
          <w:szCs w:val="24"/>
          <w:lang w:eastAsia="es-SV"/>
        </w:rPr>
      </w:pPr>
    </w:p>
    <w:p w:rsidR="00CA40E5" w:rsidRPr="003D764F" w:rsidRDefault="00CA40E5" w:rsidP="00CA40E5">
      <w:pPr>
        <w:jc w:val="both"/>
        <w:rPr>
          <w:rFonts w:ascii="Arial" w:hAnsi="Arial" w:cs="Arial"/>
          <w:b/>
        </w:rPr>
      </w:pPr>
      <w:r w:rsidRPr="003D764F">
        <w:rPr>
          <w:rFonts w:ascii="Arial" w:hAnsi="Arial" w:cs="Arial"/>
          <w:b/>
        </w:rPr>
        <w:t>DERECHOS DE MUJERES, NIÑOS Y ADOLESCENTES.</w:t>
      </w:r>
    </w:p>
    <w:p w:rsidR="00CA40E5" w:rsidRPr="00B52C91" w:rsidRDefault="00CA40E5" w:rsidP="00CA40E5">
      <w:pPr>
        <w:jc w:val="both"/>
        <w:rPr>
          <w:rFonts w:ascii="Arial" w:hAnsi="Arial" w:cs="Arial"/>
          <w:sz w:val="24"/>
          <w:szCs w:val="24"/>
        </w:rPr>
      </w:pPr>
      <w:r w:rsidRPr="00B52C91">
        <w:rPr>
          <w:rFonts w:ascii="Arial" w:hAnsi="Arial" w:cs="Arial"/>
          <w:sz w:val="24"/>
          <w:szCs w:val="24"/>
        </w:rPr>
        <w:tab/>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NORMATIVA JURIDICA SALVADOREÑA DERECHOS DE LOS NIÑOS, NIÑAS Y ADOLESCENTES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 CONCEPTO DE LOS DERECHOS DEL NIÑO, NIÑA Y ADOLESCENTE Todas las personas menores de 18 años, independientemente de su género, nacionalidad, origen étnico, religión, condición migratoria, discapacidad, entre otros, necesitan atención y protección especiales porque los niños, niñas y adolescentes son a menudo muy vulnerables, y por ello los gobiernos deben tomar medidas para asegurar que sus derechos se respeten y se promuevan.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3. CONSTITUCION DE LA REPUBLICA Art. 34.- El derecho a vivir, en condiciones familiares y ambientales que le permitan su desarrollo integral, para lo cual tendrá la protección del Estado. Arts.-35. El derecho a la proteger la salud física, mental y moral de los menores. Art. 56 que garantiza el derecho de los niños, niñas y adolescentes a la educación y a la asistencia.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lastRenderedPageBreak/>
        <w:t xml:space="preserve">4. CODIGO DE FAMILIA Art. 397.- El Estado deberá propiciar por todos los medios la estabilidad de la familia y su bienestar en materia de salud, trabajo, vivienda, educación y seguridad social, a fin de que pueda asumir plenamente las responsabilidades que le competen en la formación y protección del menor y de todo el grupo familiar. En consecuencia: Garantizará el ejercicio eficaz de los derechos reconocidos en este Código; Desarrollará políticas de protección al menor, a la familia Impulsará programas de atención, protección y rehabilitación, en beneficio de la familia, del menor; Coordinará las actividades desarrolladas por las instituciones que realicen actividades en beneficio del menor, la familia; Propiciará la participación de la comunidad y de los organismos no gubernamentales en los programas de protección a la familia, al menor; .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5. CODIGO DE FAMILIA Realizará programas de alimentación, vacunación, nutrición, educación sanitaria y de rehabilitación especial; Prestará asistencia médica y jurídica gratuitas; Dará preferencia a la formulación y ejecución de programas que beneficien al menor, la familia, los que deberán contar con la asignación presupuestaria suficiente y privilegiada; Ejecutará campañas para erradicar la mendicidad y ofrecerá escolaridad y capacitación a los menores para reintegrarlos adecuadamente a la sociedad. </w:t>
      </w:r>
      <w:proofErr w:type="gramStart"/>
      <w:r w:rsidRPr="00B52C91">
        <w:rPr>
          <w:rFonts w:ascii="Arial" w:eastAsia="Times New Roman" w:hAnsi="Arial" w:cs="Arial"/>
          <w:sz w:val="24"/>
          <w:szCs w:val="24"/>
          <w:lang w:eastAsia="es-SV"/>
        </w:rPr>
        <w:t>entre</w:t>
      </w:r>
      <w:proofErr w:type="gramEnd"/>
      <w:r w:rsidRPr="00B52C91">
        <w:rPr>
          <w:rFonts w:ascii="Arial" w:eastAsia="Times New Roman" w:hAnsi="Arial" w:cs="Arial"/>
          <w:sz w:val="24"/>
          <w:szCs w:val="24"/>
          <w:lang w:eastAsia="es-SV"/>
        </w:rPr>
        <w:t xml:space="preserve"> otros .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6. LEY DE PROTECCION INTEGRAL DE LA NIÑEZ Y ADOLESCENCIA Art.1.- Finalidad. La presente Ley tiene por finalidad garantizar el ejercicio y disfrute pleno de los derechos y facilitar el cumplimiento de los deberes de toda niña, niño y adolescente en El Salvador, contenidos en la presente Ley, independientemente de su nacionalidad Art. 21.- Derecho a la salud. La salud es un bien público y un derecho fundamental de las niñas, niños y adolescentes que debe entenderse de manera integral como la resultante de la interacción dinámica de distintos factores </w:t>
      </w:r>
      <w:proofErr w:type="spellStart"/>
      <w:r w:rsidRPr="00B52C91">
        <w:rPr>
          <w:rFonts w:ascii="Arial" w:eastAsia="Times New Roman" w:hAnsi="Arial" w:cs="Arial"/>
          <w:sz w:val="24"/>
          <w:szCs w:val="24"/>
          <w:lang w:eastAsia="es-SV"/>
        </w:rPr>
        <w:t>bio</w:t>
      </w:r>
      <w:proofErr w:type="spellEnd"/>
      <w:r w:rsidRPr="00B52C91">
        <w:rPr>
          <w:rFonts w:ascii="Arial" w:eastAsia="Times New Roman" w:hAnsi="Arial" w:cs="Arial"/>
          <w:sz w:val="24"/>
          <w:szCs w:val="24"/>
          <w:lang w:eastAsia="es-SV"/>
        </w:rPr>
        <w:t>-</w:t>
      </w:r>
      <w:proofErr w:type="spellStart"/>
      <w:r w:rsidRPr="00B52C91">
        <w:rPr>
          <w:rFonts w:ascii="Arial" w:eastAsia="Times New Roman" w:hAnsi="Arial" w:cs="Arial"/>
          <w:sz w:val="24"/>
          <w:szCs w:val="24"/>
          <w:lang w:eastAsia="es-SV"/>
        </w:rPr>
        <w:t>psico</w:t>
      </w:r>
      <w:proofErr w:type="spellEnd"/>
      <w:r w:rsidRPr="00B52C91">
        <w:rPr>
          <w:rFonts w:ascii="Arial" w:eastAsia="Times New Roman" w:hAnsi="Arial" w:cs="Arial"/>
          <w:sz w:val="24"/>
          <w:szCs w:val="24"/>
          <w:lang w:eastAsia="es-SV"/>
        </w:rPr>
        <w:t xml:space="preserve">-sociales, económicos, el medio ambiente, el agua en calidad y cantidad suficiente, el estilo de vida y el sistema de atención sanitaria. El Estado debe garantizar este derecho mediante el desarrollo de las políticas públicas y programas que sean necesarios para asegurar la salud integral de la niñez y adolescencia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7. LEY DE PROTECCION INTEGRAL DE LA NIÑEZ Y ADOLESCENCIA Art 22.- Gratuidad del servicio de atención médica. El Estado proveerá gratuitamente, en el nivel de atención correspondiente, los servicios de salud a las niñas, niños o adolescentes que los requieran. Ese servicio implica también el suministro gratuito de consultas, medicinas, exámenes, prótesis, la implementación de programas para la utilización terapéutica de órganos o tejidos humanos u otros elementos necesarios para la prevención, tratamiento y rehabilitación de la niña, niño o adolescente Art. 31.- Salud mental El Estado deberá garantizar la atención de la </w:t>
      </w:r>
      <w:r w:rsidRPr="00B52C91">
        <w:rPr>
          <w:rFonts w:ascii="Arial" w:eastAsia="Times New Roman" w:hAnsi="Arial" w:cs="Arial"/>
          <w:sz w:val="24"/>
          <w:szCs w:val="24"/>
          <w:lang w:eastAsia="es-SV"/>
        </w:rPr>
        <w:lastRenderedPageBreak/>
        <w:t xml:space="preserve">salud mental, neurológica y psicosocial de la niña, niño y adolescente mediante la formulación de políticas públicas e implementación de programas específicos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8. LEY DE PROTECCION INTEGRAL DE LA NIÑEZ Y ADOLESCENCIA Art 37.- Derecho a la integridad personal Las niñas, niños y adolescentes tienen derecho a que se respete su integridad personal, la cual comprende la integridad física, psicológica, cultural, moral, emocional y sexual. En consecuencia, no podrán someterse a ninguna modalidad de violencia, tales como el abuso, explotación, maltrato, tortura, penas o tratos inhumanos, crueles y degradantes. La familia, el Estado y la sociedad deben proteger a las niñas, niños y adolescentes de cualquier forma de explotación, maltrato, tortura, abuso o negligencia que afecte su derecho a la integridad personal.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9. LEY DE PROTECCION INTEGRAL DE LA NIÑEZ Y ADOLESCENCIA Art. 40.- Protección frente a la privación de libertad, internamiento e institucionalización. Todas las niñas, niños y adolescentes tienen derecho a no ser privados de su libertad, de forma arbitraría o ilegal sin más limites que los que la Ley determine. Cualquier medida de privación de libertad, internamiento o de institucionalización de niñas, niños o adolescentes, que sean tomadas por las autoridades competentes, tendrán carácter excepcional y deberán estar debidamente fundamentadas y deberán respetar los plazos previstos por la Ley. En ningún caso podrá recluirse a adolescentes en centros de detención policiales o penitenciarios de personas adultas.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10. LEY DE PROTECCION INTEGRAL DE LA NIÑEZ Y ADOLESCENCIA Art 41.- Protección frente a la trata de niñas, niños y adolescentes- Las niñas, niños y adolescentes tienen derecho a ser protegidos frente a la trata de personas. Se entenderá por trata , la captación, el transporte, el traslado, la acogida o la recepción de niñas, niños o adolescentes, recurriendo a la amenaza o al uso de la fuerza u otras formas de coacción, al rapto, al fraude, al engaño, al abuso de poder, o de una situación de vulnerabilidad o a la concesión o recepción de pagos o beneficios para obtener el consentimiento de una niña, niño y adolescente o de aquélla persona que tenga autoridad sobre éstos, con fines de explotación. Esta explotación incluirá, como mínimo, la explotación de la prostitución ajena u otras formas de explotación sexual, los trabajos o servicios forzados, la esclavitud o las prácticas análogas de la esclavitud, la servidumbre o la extracción de </w:t>
      </w:r>
      <w:proofErr w:type="gramStart"/>
      <w:r w:rsidRPr="00B52C91">
        <w:rPr>
          <w:rFonts w:ascii="Arial" w:eastAsia="Times New Roman" w:hAnsi="Arial" w:cs="Arial"/>
          <w:sz w:val="24"/>
          <w:szCs w:val="24"/>
          <w:lang w:eastAsia="es-SV"/>
        </w:rPr>
        <w:t>órganos .</w:t>
      </w:r>
      <w:proofErr w:type="gramEnd"/>
      <w:r w:rsidRPr="00B52C91">
        <w:rPr>
          <w:rFonts w:ascii="Arial" w:eastAsia="Times New Roman" w:hAnsi="Arial" w:cs="Arial"/>
          <w:sz w:val="24"/>
          <w:szCs w:val="24"/>
          <w:lang w:eastAsia="es-SV"/>
        </w:rPr>
        <w:t xml:space="preserve">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11. LEY DE PROTECCION INTEGRAL DE LA NIÑEZ Y ADOLESCENCIA En el marco del desarrollo de las políticas públicas de la niñez y adolescencia, el Estado deberá establecer y desarrollar acciones y medidas que permitan: la atención y protección de las niñas, niños y adolescentes migrantes y el desarrollo de planes de cooperación internacional para el retorno de personas.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lastRenderedPageBreak/>
        <w:t xml:space="preserve">12. LEY DE PROTECCION INTEGRAL DE LA NIÑEZ Y ADOLESCENCIA Art 73.- Derecho a la identidad. Las niñas, niños y adolescentes tienen derecho a la identidad y a los elementos que la constituyen, especialmente al nombre, la nacionalidad, a su relación paterna y materna filiales y a la obtención de documentos públicos de identidad de conformidad con la Ley. En ningún caso serán relacionados en los asientos del Registro del Estado Familiar o en los documentos que éstos expidan, situaciones que indiquen el origen de la filiación. Es obligación del Estado crear programas para que las instituciones públicas competentes garanticen la identidad de toda niña, niño y adolescente.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13. LEY DE PROTECCION INTEGRAL DE LA NIÑEZ Y ADOLESCENCIA Art. 78.- Derecho a conocer a su madre y padre y ser criados por ellos. Todas las niñas, niños y adolescentes, sin importar el origen de su filiación, tienen derecho a conocer a su madre y a su padre y ser criados por ellos, salvo en este último caso cuando sea contrario a su interés superior. Art. 79.- Derecho a mantener relaciones personales con su madre y padre. Las niñas, niños y adolescentes, tienen el derecho a mantener con su madre y padre las relaciones afectivas y el trato personal que favorezca el normal desarrollo de su personalidad, aun cuando estos estén separados, salvo cuando ello sea contrario a su interés superior. El Estado debe procurar el reencuentro de las niñas, niños y adolescentes desaparecidos por cualquier circunstancia con sus familias, y restituir elementos de su identidad. Art. 80.- Derecho a ser criado en familia. Las niñas, niños y adolescentes tienen derecho a vivir, ser criados y desarrollarse en su familia de origen nuclear o ampliado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14. LEY DE PROTECCION INTEGRAL DE LA NIÑEZ Y ADOLESCENCIA Art 81.- Derecho a la educación y cultura. La niña, niño y adolescente tienen derecho a la educación y cultura. La educación será integral y estará dirigida al pleno desarrollo de su personalidad, aptitudes y capacidades mentales y físicas hasta su máximo potencial. Art 82.- Derecho a la educación gratuita y obligatoria. La educación inicial, parvulario, básica, media y especial será gratuita y obligatoria. Los servicios de los centros públicos de desarrollo infantil serán gratuitos y deberán reunir todas las condiciones necesarias para la atención de las niñas y niños.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15. LEY DE PROTECCION INTEGRAL DE LA NIÑEZ Y ADOLESCENCIA Art. 83.- Acceso a la educación y cultura- El Estado deberá garantizar el acceso a la educación y a la cultura, el cual comprende, entre otras condiciones, amplia cobertura territorial en todos los niveles educativos, adecuada infraestructura, idóneas modalidades, planes y programas de educación, docencia cualificada, suficientes recursos pedagógicos, tecnológicos y espacios culturales y recreativos; además, deberá garantizar el acceso y la permanencia de las niñas, niños y adolescentes en el sistema educativo en condiciones de igualdad y sin ningún tipo </w:t>
      </w:r>
      <w:r w:rsidRPr="00B52C91">
        <w:rPr>
          <w:rFonts w:ascii="Arial" w:eastAsia="Times New Roman" w:hAnsi="Arial" w:cs="Arial"/>
          <w:sz w:val="24"/>
          <w:szCs w:val="24"/>
          <w:lang w:eastAsia="es-SV"/>
        </w:rPr>
        <w:lastRenderedPageBreak/>
        <w:t xml:space="preserve">de discriminación. En ningún caso la falta de documento de filiación o de identidad de la niña, niño y adolescente será obstáculo para su correspondiente inscripción.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16. LEY DE PROTECCION INTEGRAL DE LA NIÑEZ Y ADOLESCENCIA Art 86.- Responsabilidad del Estado en materia de educación. Para hacer efectivo el derecho a la educación el Estado deberá: Garantizar educación integral de calidad y progresiva en condiciones de igualdad y equidad para toda niña, niño y adolescente; Diseñar estrategias para erradicar la deserción educativa Art. 88.- Responsabilidad de los centros educativos públicos y privados. Las autoridades educativas comunicarán a las madres, padres, representantes o responsables de las niñas, niños o adolescentes, así como a los organismos de administración escolar los casos de deserción escolar, los índices de reprobación y las reiteradas inasistencias injustificadas. Las autoridades educativas también estarán obligadas a denunciar cualquier forma de amenaza o violación a la integridad física, psicológica y sexual de las niñas, niños y adolescentes, que se realicen dentro o fuera de los centros educativos.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17. LEYES EN EL AREA DE EDUCACION Ley General de Educación Artículo 4 “El Estado fomentará el pleno acceso de la población apta al sistema educativo como una estrategia de democratización de la educación. Dicha estrategia incluirá el desarrollo de una infraestructura física adecuada, la dotación del personal competente y de los instrumentos curriculares pertinentes” Ley de la Carrera Docente Artículo 56 numeral 20 en la cual se establece como una falta grave “Negarse a admitir alumnos por motivo de la naturaleza de la unión de sus padres, por diferencias sociales, religiosas, raciales, políticas, económicas o de otra índole…”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18. CONVENCION DE LOS DERECHOS DEL NIÑO Refleja una nueva visión sobre la infancia. Los niños y niñas no son la propiedad de sus familias ni tampoco son objetos indefensos de la caridad. Son seres humanos y son también los titulares de sus propios derechos. La Convención ofrece una visión del niño como un individuo y como miembro de una familia y una comunidad, con derechos y responsabilidades apropiados para su edad y su etapa de desarrollo. Al reconocer los derechos de la infancia de esta manera, la Convención se centra firmemente en todos los aspectos del niño y la niña.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19. CONVENCION DE LOS DERECHOS DEL NIÑO Se reconoce el derecho del niño a ser protegido contra la explotación económica y contra el desempeño de cualquier trabajo que pueda ser peligroso o entorpecer su educación, o que sea nocivo para su salud o para su desarrollo físico, mental, espiritual, moral o social (Art. 8). Además resalta la necesidad de protegerle contra toda forma de explotación o abuso de índole sexual.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lastRenderedPageBreak/>
        <w:t xml:space="preserve">20. CONVENCION DE LOS DERECHOS DEL NIÑO DERECHOS PRINCIPALES Derecho a no ser discriminados por sexo, credo, etnia o ideología y otros. Derecho a la salud Derecho al juego. Derecho a la vida. Derecho a la protección contra el descuido o trato negligente. Derecho a la protección contra el trabajo infantil. Derecho a la información adecuada. Derecho a la protección contra la trata y el secuestro. Derecho a conocer y disfrutar de nuestra cultura. Derecho a la protección contra todas las formas de explotación. Derecho a crecer en una familia que les dé afecto y amor Derecho a la libertad y a compartir sus puntos de vista con otros. Derecho a dar a conocer sus opiniones. Derecho a una familia. Derecho a la protección durante los conflictos armados. Derecho a la libertad de conciencia. Derecho a un nombre y una nacionalidad. Derecho a la alimentación, la nutrición y las onces. Derecho a vivir en armonía. Derecho a la diversión. Derecho a la libertad. Derecho a la paz mundial.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21. CONVENCION INTERNACIONAL DE PROTECCION DE LOS DERECHOS DE TODOS LOS TRABAJADORES MIGRANTES Y SUS FAMILIARES PRINCIPIO DE NO DISCRIMINACIÓN Artículo </w:t>
      </w:r>
      <w:proofErr w:type="gramStart"/>
      <w:r w:rsidRPr="00B52C91">
        <w:rPr>
          <w:rFonts w:ascii="Arial" w:eastAsia="Times New Roman" w:hAnsi="Arial" w:cs="Arial"/>
          <w:sz w:val="24"/>
          <w:szCs w:val="24"/>
          <w:lang w:eastAsia="es-SV"/>
        </w:rPr>
        <w:t>7 .</w:t>
      </w:r>
      <w:proofErr w:type="gramEnd"/>
      <w:r w:rsidRPr="00B52C91">
        <w:rPr>
          <w:rFonts w:ascii="Arial" w:eastAsia="Times New Roman" w:hAnsi="Arial" w:cs="Arial"/>
          <w:sz w:val="24"/>
          <w:szCs w:val="24"/>
          <w:lang w:eastAsia="es-SV"/>
        </w:rPr>
        <w:t xml:space="preserve"> Los Estados Partes se comprometerán, de conformidad con los instrumentos internacionales sobre derechos humanos, a respetar y asegurar a todos los trabajadores migratorios y sus familiares que se hallen dentro de su territorio o sometidos a su jurisdicción los derechos previstos en La presente Convención, sin distinción alguna por motivos de sexo, raza, color, idioma, religión o convicción, opinión política o de otra índole, origen nacional, étnico o social, nacionalidad, edad, situación económica, patrimonio, estado civil, nacimiento o cualquier otra condición.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22. CONVENCION INTERNACIONAL DE PROTECCION DE LOS DERECHOS DE TODOS LOS TRABAJADORES MIGRANTES Y SUS FAMILIARES Artículo 28 Los trabajadores migratorios y sus familiares tendrán derecho a recibir cualquier tipo de atención médica urgente que resulte necesaria para preservar su vida o para evitar daños irreparables a su salud en condiciones de igualdad de trato con los nacionales del Estado de que se trate. Esa atención médica de urgencia no podrá negarse por motivos de irregularidad en lo que respecta a la permanencia o al empleo. Artículo 29 Todos los hijos de los trabajadores migratorios tendrán derecho a tener un nombre, al registro de su nacimiento y a tener una nacionalidad.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23. CONVENCION INTERNACIONAL DE PROTECCION DE LOS DERECHOS DE TODOS LOS TRABAJADORES MIGRANTES Y SUS FAMILIARES Artículo 30 Todos los hijos de los trabajadores migratorios gozarán del derecho fundamental de acceso a la educación en condiciones de igualdad de trato con los nacionales del Estado de que se trate. El acceso de los hijos de trabajadores migratorios a las instituciones de enseñanza preescolar o las escuelas públicas no podrá denegarse </w:t>
      </w:r>
      <w:r w:rsidRPr="00B52C91">
        <w:rPr>
          <w:rFonts w:ascii="Arial" w:eastAsia="Times New Roman" w:hAnsi="Arial" w:cs="Arial"/>
          <w:sz w:val="24"/>
          <w:szCs w:val="24"/>
          <w:lang w:eastAsia="es-SV"/>
        </w:rPr>
        <w:lastRenderedPageBreak/>
        <w:t xml:space="preserve">ni limitarse a causa de la situación irregular en lo que respecta a la permanencia o al empleo de cualquiera de los padres, ni del carácter irregular de la permanencia del hijo en el Estado de empleo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24. Protocolo para Prevenir, Reprimir y Sancionar la Trata de Personas, especialmente Mujeres y Niños, Los fines del presente Protocolo son: a) Prevenir y combatir la trata de personas, prestando especial atención a las mujeres y los niños; b) Proteger y ayudar a las víctimas de dicha trata, respetando plenamente sus derechos humanos; y c) Promover la cooperación entre los Estados Parte para lograr esos fines.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25. Protocolo para Prevenir, Reprimir y Sancionar la Trata de Personas, especialmente Mujeres y Niños, 1. Los Estados Parte establecerán políticas, programas y otras medidas de carácter amplio con miras a: a) Prevenir y combatir la trata de personas; y b) Proteger a las víctimas de trata de personas, especialmente las mujeres y los niños, contra un nuevo riesgo de victimización. 2. Los Estados Parte procurarán aplicar medidas tales como actividades de investigación y campañas de información y difusión, así como iniciativas sociales y económicas, con miras a prevenir y combatir la trata de personas. 3. Las políticas, los programas y demás medidas que se adopten de conformidad con el presente artículo incluirán, cuando proceda, la cooperación con ONGS, y otras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26. Protocolo para Prevenir, Reprimir y Sancionar la Trata de Personas, especialmente Mujeres y Niños, 4. Los Estados Parte adoptarán medidas o reforzarán las ya existentes, recurriendo en particular a la cooperación bilateral o multilateral, a fin de mitigar factores como la pobreza, el subdesarrollo y la falta de oportunidades equitativas que hacen a las personas, especialmente las mujeres y los niños, vulnerables a la trata. 5. Los Estados Parte adoptarán medidas legislativas o de otra índole, tales como medidas educativas, sociales y culturales, o reforzarán las ya existentes, recurriendo en particular a la cooperación bilateral y multilateral, a fin de desalentar la demanda que propicia cualquier forma de explotación conducente a la trata de personas, especialmente mujeres y niños.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27. Convención No. 182 sobre las Peores Formas de Trabajo Infantil Artículo 3 A los efectos del presente Convenio, la expresión «las peores formas de trabajo infantil» abarca: a) todas las formas de esclavitud o las prácticas análogas a la esclavitud, como la venta y el tráfico de niños, la servidumbre por deudas y la condición de siervo, y el trabajo forzoso u obligatorio, incluido el reclutamiento forzoso u obligatorio de niños para utilizarlos en conflictos armados; b) la utilización, el reclutamiento o la oferta de niños para la prostitución, la producción de pornografía o actuaciones pornográficas; c) la utilización, el reclutamiento o la oferta de niños para la realización de actividades ilícitas, en particular la </w:t>
      </w:r>
      <w:r w:rsidRPr="00B52C91">
        <w:rPr>
          <w:rFonts w:ascii="Arial" w:eastAsia="Times New Roman" w:hAnsi="Arial" w:cs="Arial"/>
          <w:sz w:val="24"/>
          <w:szCs w:val="24"/>
          <w:lang w:eastAsia="es-SV"/>
        </w:rPr>
        <w:lastRenderedPageBreak/>
        <w:t xml:space="preserve">producción y el tráfico de estupefacientes, tal como se definen en los tratados internacionales pertinentes, y d) el trabajo que, por su naturaleza o por las condiciones en que se lleva a cabo, es probable que dañe la salud, la seguridad o la moralidad de los niños.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28. Convención No. 182 sobre las Peores Formas de Trabajo Infantil Artículo 7 2. Todo Miembro deberá adoptar, teniendo en cuenta la importancia de la educación para la eliminación del trabajo infantil, medidas efectivas y en un plazo determinado con el fin de: a) impedir la ocupación de niños en las peores formas de trabajo infantil; b) prestar la asistencia directa necesaria y adecuada para librar a los niños de las peores formas de trabajo infantil y asegurar su rehabilitación e inserción social; c) asegurar a todos los niños que hayan sido librados de las peores formas de trabajo infantil el acceso a la enseñanza básica gratuita y, cuando sea posible y adecuado, a la formación profesional; d) identificar a los niños que están particularmente expuestos a riesgos y entrar en contacto directo con ellos, y e) tener en cuenta la situación particular de las niñas </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36"/>
          <w:szCs w:val="36"/>
        </w:rPr>
      </w:pPr>
      <w:r w:rsidRPr="00B52C91">
        <w:rPr>
          <w:rFonts w:ascii="Arial" w:hAnsi="Arial" w:cs="Arial"/>
          <w:sz w:val="36"/>
          <w:szCs w:val="36"/>
        </w:rPr>
        <w:t>Desarrollo histórico evolutivo.</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Una de las primeras formulaciones lingüísticas destinadas a nombrar las </w:t>
      </w:r>
      <w:proofErr w:type="gramStart"/>
      <w:r w:rsidRPr="00B52C91">
        <w:rPr>
          <w:rFonts w:ascii="Arial" w:hAnsi="Arial" w:cs="Arial"/>
          <w:sz w:val="24"/>
          <w:szCs w:val="24"/>
        </w:rPr>
        <w:t>practicas</w:t>
      </w:r>
      <w:proofErr w:type="gramEnd"/>
      <w:r w:rsidRPr="00B52C91">
        <w:rPr>
          <w:rFonts w:ascii="Arial" w:hAnsi="Arial" w:cs="Arial"/>
          <w:sz w:val="24"/>
          <w:szCs w:val="24"/>
        </w:rPr>
        <w:t xml:space="preserve"> que actualmente se engloban dentro de la acepción de trata de personas, es la trata de blancas.</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Este prístino termino fue utilizado formalmente en la conferencia de parís de 1902, la cual buscaba crear un instrumento internacional para la persecución del </w:t>
      </w:r>
      <w:proofErr w:type="spellStart"/>
      <w:r w:rsidRPr="00B52C91">
        <w:rPr>
          <w:rFonts w:ascii="Arial" w:hAnsi="Arial" w:cs="Arial"/>
          <w:sz w:val="24"/>
          <w:szCs w:val="24"/>
        </w:rPr>
        <w:t>trafico</w:t>
      </w:r>
      <w:proofErr w:type="spellEnd"/>
      <w:r w:rsidRPr="00B52C91">
        <w:rPr>
          <w:rFonts w:ascii="Arial" w:hAnsi="Arial" w:cs="Arial"/>
          <w:sz w:val="24"/>
          <w:szCs w:val="24"/>
        </w:rPr>
        <w:t xml:space="preserve"> de esclavas blancas (la </w:t>
      </w:r>
      <w:proofErr w:type="spellStart"/>
      <w:r w:rsidRPr="00B52C91">
        <w:rPr>
          <w:rFonts w:ascii="Arial" w:hAnsi="Arial" w:cs="Arial"/>
          <w:sz w:val="24"/>
          <w:szCs w:val="24"/>
        </w:rPr>
        <w:t>treite</w:t>
      </w:r>
      <w:proofErr w:type="spellEnd"/>
      <w:r w:rsidRPr="00B52C91">
        <w:rPr>
          <w:rFonts w:ascii="Arial" w:hAnsi="Arial" w:cs="Arial"/>
          <w:sz w:val="24"/>
          <w:szCs w:val="24"/>
        </w:rPr>
        <w:t xml:space="preserve"> planches), su elaboración concluyo en el año 1910 con el convenio Internacional para la represión de la trata de blancas.</w:t>
      </w:r>
    </w:p>
    <w:p w:rsidR="00CA40E5" w:rsidRPr="00B52C91" w:rsidRDefault="00CA40E5" w:rsidP="00CA40E5">
      <w:pPr>
        <w:jc w:val="both"/>
        <w:rPr>
          <w:rFonts w:ascii="Arial" w:hAnsi="Arial" w:cs="Arial"/>
          <w:sz w:val="24"/>
          <w:szCs w:val="24"/>
        </w:rPr>
      </w:pPr>
      <w:r w:rsidRPr="00B52C91">
        <w:rPr>
          <w:rFonts w:ascii="Arial" w:hAnsi="Arial" w:cs="Arial"/>
          <w:sz w:val="24"/>
          <w:szCs w:val="24"/>
        </w:rPr>
        <w:t>Pese a este primer reconocimiento  internacional del problema , la ambigüedad semántica  del término de “trata de blancas” y aun sus deducibles connotaciones racistas  dio lugar a que los participantes de la Conferencia Internacional de 1921 encomendaran su abandono y posterior sustitución por el término “tráfico de mujeres y niñas”, denominación adoptada con posterioridad y que sigue reconociendo a una modalidad delictiva relacionada esencialmente con el género femenino y la práctica de la prostitución.</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r w:rsidRPr="00B52C91">
        <w:rPr>
          <w:rFonts w:ascii="Arial" w:hAnsi="Arial" w:cs="Arial"/>
          <w:b/>
          <w:sz w:val="24"/>
          <w:szCs w:val="24"/>
        </w:rPr>
        <w:lastRenderedPageBreak/>
        <w:t>VICTIMAS DE  LA TRATA DE PERSONAS</w:t>
      </w:r>
      <w:r w:rsidRPr="00B52C91">
        <w:rPr>
          <w:rFonts w:ascii="Arial" w:hAnsi="Arial" w:cs="Arial"/>
          <w:sz w:val="24"/>
          <w:szCs w:val="24"/>
        </w:rPr>
        <w:t>:</w:t>
      </w:r>
    </w:p>
    <w:p w:rsidR="00CA40E5" w:rsidRPr="00B52C91" w:rsidRDefault="00CA40E5" w:rsidP="00CA40E5">
      <w:pPr>
        <w:jc w:val="both"/>
        <w:rPr>
          <w:rFonts w:ascii="Arial" w:hAnsi="Arial" w:cs="Arial"/>
          <w:sz w:val="24"/>
          <w:szCs w:val="24"/>
        </w:rPr>
      </w:pPr>
      <w:r w:rsidRPr="00B52C91">
        <w:rPr>
          <w:rFonts w:ascii="Arial" w:hAnsi="Arial" w:cs="Arial"/>
          <w:sz w:val="24"/>
          <w:szCs w:val="24"/>
        </w:rPr>
        <w:t>Las mujeres, niños y adolescentes.</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r w:rsidRPr="00B52C91">
        <w:rPr>
          <w:rFonts w:ascii="Arial" w:hAnsi="Arial" w:cs="Arial"/>
          <w:b/>
          <w:sz w:val="24"/>
          <w:szCs w:val="24"/>
        </w:rPr>
        <w:t>CAUSAS DE LAS VICTIMAS DE TRATA DE PERSONAS</w:t>
      </w:r>
      <w:r w:rsidRPr="00B52C91">
        <w:rPr>
          <w:rFonts w:ascii="Arial" w:hAnsi="Arial" w:cs="Arial"/>
          <w:sz w:val="24"/>
          <w:szCs w:val="24"/>
        </w:rPr>
        <w:t>:</w:t>
      </w:r>
    </w:p>
    <w:p w:rsidR="00CA40E5" w:rsidRPr="00B52C91" w:rsidRDefault="00CA40E5" w:rsidP="00CA40E5">
      <w:pPr>
        <w:jc w:val="both"/>
        <w:rPr>
          <w:rFonts w:ascii="Arial" w:hAnsi="Arial" w:cs="Arial"/>
          <w:sz w:val="24"/>
          <w:szCs w:val="24"/>
        </w:rPr>
      </w:pPr>
      <w:r w:rsidRPr="00B52C91">
        <w:rPr>
          <w:rFonts w:ascii="Arial" w:hAnsi="Arial" w:cs="Arial"/>
          <w:sz w:val="24"/>
          <w:szCs w:val="24"/>
        </w:rPr>
        <w:t>Extrema pobreza</w:t>
      </w:r>
    </w:p>
    <w:p w:rsidR="00CA40E5" w:rsidRPr="00B52C91" w:rsidRDefault="00CA40E5" w:rsidP="00CA40E5">
      <w:pPr>
        <w:jc w:val="both"/>
        <w:rPr>
          <w:rFonts w:ascii="Arial" w:hAnsi="Arial" w:cs="Arial"/>
          <w:sz w:val="24"/>
          <w:szCs w:val="24"/>
        </w:rPr>
      </w:pPr>
      <w:r w:rsidRPr="00B52C91">
        <w:rPr>
          <w:rFonts w:ascii="Arial" w:hAnsi="Arial" w:cs="Arial"/>
          <w:sz w:val="24"/>
          <w:szCs w:val="24"/>
        </w:rPr>
        <w:t>Desocupación laboral</w:t>
      </w:r>
    </w:p>
    <w:p w:rsidR="00CA40E5" w:rsidRPr="00B52C91" w:rsidRDefault="00CA40E5" w:rsidP="00CA40E5">
      <w:pPr>
        <w:jc w:val="both"/>
        <w:rPr>
          <w:rFonts w:ascii="Arial" w:hAnsi="Arial" w:cs="Arial"/>
          <w:sz w:val="24"/>
          <w:szCs w:val="24"/>
        </w:rPr>
      </w:pPr>
      <w:r w:rsidRPr="00B52C91">
        <w:rPr>
          <w:rFonts w:ascii="Arial" w:hAnsi="Arial" w:cs="Arial"/>
          <w:sz w:val="24"/>
          <w:szCs w:val="24"/>
        </w:rPr>
        <w:t>Maltrato familiar, o violencia intrafamiliar</w:t>
      </w:r>
    </w:p>
    <w:p w:rsidR="00CA40E5" w:rsidRDefault="00CA40E5" w:rsidP="00CA40E5">
      <w:pPr>
        <w:jc w:val="both"/>
        <w:rPr>
          <w:rFonts w:ascii="Arial" w:hAnsi="Arial" w:cs="Arial"/>
          <w:sz w:val="24"/>
          <w:szCs w:val="24"/>
        </w:rPr>
      </w:pPr>
      <w:r w:rsidRPr="00B52C91">
        <w:rPr>
          <w:rFonts w:ascii="Arial" w:hAnsi="Arial" w:cs="Arial"/>
          <w:sz w:val="24"/>
          <w:szCs w:val="24"/>
        </w:rPr>
        <w:t>Vivir en mejores condiciones de vida</w:t>
      </w:r>
    </w:p>
    <w:p w:rsidR="00CA40E5" w:rsidRDefault="00CA40E5" w:rsidP="00CA40E5">
      <w:pPr>
        <w:jc w:val="both"/>
        <w:rPr>
          <w:rFonts w:ascii="Arial" w:hAnsi="Arial" w:cs="Arial"/>
          <w:sz w:val="24"/>
          <w:szCs w:val="24"/>
        </w:rPr>
      </w:pPr>
    </w:p>
    <w:p w:rsidR="00CA40E5" w:rsidRPr="003D764F" w:rsidRDefault="00CA40E5" w:rsidP="00CA40E5">
      <w:pPr>
        <w:jc w:val="both"/>
        <w:rPr>
          <w:rFonts w:ascii="Arial" w:hAnsi="Arial" w:cs="Arial"/>
          <w:sz w:val="24"/>
          <w:szCs w:val="24"/>
        </w:rPr>
      </w:pPr>
      <w:r w:rsidRPr="00B52C91">
        <w:rPr>
          <w:rFonts w:ascii="Arial" w:hAnsi="Arial" w:cs="Arial"/>
          <w:b/>
          <w:sz w:val="24"/>
          <w:szCs w:val="24"/>
        </w:rPr>
        <w:t>COMO PROTEJE EL SALVADOR LA VICTIMA DE LA TRATA DE PERSONAS.</w:t>
      </w:r>
    </w:p>
    <w:p w:rsidR="00CA40E5" w:rsidRPr="00B52C91" w:rsidRDefault="00CA40E5" w:rsidP="00CA40E5">
      <w:pPr>
        <w:jc w:val="both"/>
        <w:rPr>
          <w:rFonts w:ascii="Arial" w:hAnsi="Arial" w:cs="Arial"/>
          <w:sz w:val="24"/>
          <w:szCs w:val="24"/>
        </w:rPr>
      </w:pPr>
      <w:r w:rsidRPr="00B52C91">
        <w:rPr>
          <w:rFonts w:ascii="Arial" w:hAnsi="Arial" w:cs="Arial"/>
          <w:b/>
          <w:sz w:val="24"/>
          <w:szCs w:val="24"/>
        </w:rPr>
        <w:t>-</w:t>
      </w:r>
      <w:r>
        <w:rPr>
          <w:rFonts w:ascii="Arial" w:hAnsi="Arial" w:cs="Arial"/>
          <w:sz w:val="24"/>
          <w:szCs w:val="24"/>
        </w:rPr>
        <w:t>M</w:t>
      </w:r>
      <w:r w:rsidRPr="00B52C91">
        <w:rPr>
          <w:rFonts w:ascii="Arial" w:hAnsi="Arial" w:cs="Arial"/>
          <w:sz w:val="24"/>
          <w:szCs w:val="24"/>
        </w:rPr>
        <w:t xml:space="preserve">ediante la penalización del delito  en el código penal vigente </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Mediante la aplicación de la </w:t>
      </w:r>
      <w:proofErr w:type="spellStart"/>
      <w:r w:rsidRPr="00B52C91">
        <w:rPr>
          <w:rFonts w:ascii="Arial" w:hAnsi="Arial" w:cs="Arial"/>
          <w:sz w:val="24"/>
          <w:szCs w:val="24"/>
        </w:rPr>
        <w:t>lepina</w:t>
      </w:r>
      <w:proofErr w:type="spellEnd"/>
      <w:r w:rsidRPr="00B52C91">
        <w:rPr>
          <w:rFonts w:ascii="Arial" w:hAnsi="Arial" w:cs="Arial"/>
          <w:sz w:val="24"/>
          <w:szCs w:val="24"/>
        </w:rPr>
        <w:t xml:space="preserve"> en el salvador</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Mediante la aplicación de la ley para una vida libre de violencia contra la mujer.-   </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r w:rsidRPr="00B52C91">
        <w:rPr>
          <w:rFonts w:ascii="Arial" w:hAnsi="Arial" w:cs="Arial"/>
          <w:b/>
          <w:sz w:val="24"/>
          <w:szCs w:val="24"/>
        </w:rPr>
        <w:t>CARACTERIZAION CRIMINOLOGICA Y VICTIMOLOGICA</w:t>
      </w:r>
      <w:r w:rsidRPr="00B52C91">
        <w:rPr>
          <w:rFonts w:ascii="Arial" w:hAnsi="Arial" w:cs="Arial"/>
          <w:sz w:val="24"/>
          <w:szCs w:val="24"/>
        </w:rPr>
        <w:t>.-</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Inicialmente y solo con un sentido propedéutico podríamos definir la trata de personas como un proceso delictivo que inicia con la captación o reclutamiento de personas por medio de la fuerza-física o psíquica- engaño o abuso de poder, para someterla a un proceso de explotación, el cual puede ser sexual, laboral, de servidumbre o de otra naturaleza. Todo ese </w:t>
      </w:r>
      <w:proofErr w:type="spellStart"/>
      <w:r w:rsidRPr="00B52C91">
        <w:rPr>
          <w:rFonts w:ascii="Arial" w:hAnsi="Arial" w:cs="Arial"/>
          <w:sz w:val="24"/>
          <w:szCs w:val="24"/>
        </w:rPr>
        <w:t>iter</w:t>
      </w:r>
      <w:proofErr w:type="spellEnd"/>
      <w:r w:rsidRPr="00B52C91">
        <w:rPr>
          <w:rFonts w:ascii="Arial" w:hAnsi="Arial" w:cs="Arial"/>
          <w:sz w:val="24"/>
          <w:szCs w:val="24"/>
        </w:rPr>
        <w:t xml:space="preserve">, se caracteriza por conllevar regularmente el sometido de las </w:t>
      </w:r>
      <w:proofErr w:type="spellStart"/>
      <w:r w:rsidRPr="00B52C91">
        <w:rPr>
          <w:rFonts w:ascii="Arial" w:hAnsi="Arial" w:cs="Arial"/>
          <w:sz w:val="24"/>
          <w:szCs w:val="24"/>
        </w:rPr>
        <w:t>victimas</w:t>
      </w:r>
      <w:proofErr w:type="spellEnd"/>
      <w:r w:rsidRPr="00B52C91">
        <w:rPr>
          <w:rFonts w:ascii="Arial" w:hAnsi="Arial" w:cs="Arial"/>
          <w:sz w:val="24"/>
          <w:szCs w:val="24"/>
        </w:rPr>
        <w:t xml:space="preserve"> a un régimen de restricción en su libertad ambulatoria así como de exposición a una serie de vejámenes y atropellos a su integridad física y moral  por parte del o los tratantes.</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De ahí que el reclutamiento, el traslado, la recepción, la explotación y el sometimiento en todo ese </w:t>
      </w:r>
      <w:proofErr w:type="spellStart"/>
      <w:r w:rsidRPr="00B52C91">
        <w:rPr>
          <w:rFonts w:ascii="Arial" w:hAnsi="Arial" w:cs="Arial"/>
          <w:sz w:val="24"/>
          <w:szCs w:val="24"/>
        </w:rPr>
        <w:t>iter</w:t>
      </w:r>
      <w:proofErr w:type="spellEnd"/>
      <w:r w:rsidRPr="00B52C91">
        <w:rPr>
          <w:rFonts w:ascii="Arial" w:hAnsi="Arial" w:cs="Arial"/>
          <w:sz w:val="24"/>
          <w:szCs w:val="24"/>
        </w:rPr>
        <w:t xml:space="preserve"> a una variedad de tratos de carácter vejatorios sean las cinco características básicas de esa forma de criminalidad.</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Es de reconocer es todo un proceso delictivo, que se sub-divide en una variedad de fases que inician con la captación de la </w:t>
      </w:r>
      <w:proofErr w:type="spellStart"/>
      <w:r w:rsidRPr="00B52C91">
        <w:rPr>
          <w:rFonts w:ascii="Arial" w:hAnsi="Arial" w:cs="Arial"/>
          <w:sz w:val="24"/>
          <w:szCs w:val="24"/>
        </w:rPr>
        <w:t>victima</w:t>
      </w:r>
      <w:proofErr w:type="spellEnd"/>
      <w:r w:rsidRPr="00B52C91">
        <w:rPr>
          <w:rFonts w:ascii="Arial" w:hAnsi="Arial" w:cs="Arial"/>
          <w:sz w:val="24"/>
          <w:szCs w:val="24"/>
        </w:rPr>
        <w:t xml:space="preserve">; su desplazamiento hacia otra zona del país o el exterior de su nación; su recepción, y la posterior colocación en el mercado “laboral”, que designen  los organizadores del proyecto criminal, el cual </w:t>
      </w:r>
      <w:r w:rsidRPr="00B52C91">
        <w:rPr>
          <w:rFonts w:ascii="Arial" w:hAnsi="Arial" w:cs="Arial"/>
          <w:sz w:val="24"/>
          <w:szCs w:val="24"/>
        </w:rPr>
        <w:lastRenderedPageBreak/>
        <w:t xml:space="preserve">puede ubicarse en el mismo país (trata interna) o en otras naciones (trata externa), distinguiéndose en ese último caso entre países de origen, </w:t>
      </w:r>
      <w:proofErr w:type="spellStart"/>
      <w:r w:rsidRPr="00B52C91">
        <w:rPr>
          <w:rFonts w:ascii="Arial" w:hAnsi="Arial" w:cs="Arial"/>
          <w:sz w:val="24"/>
          <w:szCs w:val="24"/>
        </w:rPr>
        <w:t>transito</w:t>
      </w:r>
      <w:proofErr w:type="spellEnd"/>
      <w:r w:rsidRPr="00B52C91">
        <w:rPr>
          <w:rFonts w:ascii="Arial" w:hAnsi="Arial" w:cs="Arial"/>
          <w:sz w:val="24"/>
          <w:szCs w:val="24"/>
        </w:rPr>
        <w:t xml:space="preserve"> y destino.</w:t>
      </w:r>
    </w:p>
    <w:p w:rsidR="00CA40E5" w:rsidRPr="00B52C91" w:rsidRDefault="00CA40E5" w:rsidP="00CA40E5">
      <w:pPr>
        <w:jc w:val="both"/>
        <w:rPr>
          <w:rFonts w:ascii="Arial" w:hAnsi="Arial" w:cs="Arial"/>
          <w:sz w:val="24"/>
          <w:szCs w:val="24"/>
        </w:rPr>
      </w:pPr>
      <w:r w:rsidRPr="00B52C91">
        <w:rPr>
          <w:rFonts w:ascii="Arial" w:hAnsi="Arial" w:cs="Arial"/>
          <w:sz w:val="24"/>
          <w:szCs w:val="24"/>
        </w:rPr>
        <w:t>Partiendo de lo anterior podemos aunar todavía más en este intento de delimitación criminológica considerando sus aspectos más pronunciados: los autores, las víctimas, el proceso delictivo, las modalidades de explotación que se persiguen.</w:t>
      </w:r>
    </w:p>
    <w:p w:rsidR="00CA40E5" w:rsidRPr="00B52C91" w:rsidRDefault="00CA40E5" w:rsidP="00CA40E5">
      <w:pPr>
        <w:jc w:val="both"/>
        <w:rPr>
          <w:rFonts w:ascii="Arial" w:hAnsi="Arial" w:cs="Arial"/>
          <w:sz w:val="24"/>
          <w:szCs w:val="24"/>
        </w:rPr>
      </w:pPr>
      <w:r w:rsidRPr="00B52C91">
        <w:rPr>
          <w:rFonts w:ascii="Arial" w:hAnsi="Arial" w:cs="Arial"/>
          <w:sz w:val="24"/>
          <w:szCs w:val="24"/>
        </w:rPr>
        <w:t>Las personas que regular u ocasionalmente intervienen en el ámbito del presente delito, se les denomina tratantes. En algunas ocasiones como puede ser uno o dos como en algunos casos de mendicidad de menores, servidumbre domesticas forzosa, y aun en los matrimonios forzados.</w:t>
      </w:r>
    </w:p>
    <w:p w:rsidR="00CA40E5" w:rsidRPr="00B52C91" w:rsidRDefault="00CA40E5" w:rsidP="00CA40E5">
      <w:pPr>
        <w:jc w:val="both"/>
        <w:rPr>
          <w:rFonts w:ascii="Arial" w:hAnsi="Arial" w:cs="Arial"/>
          <w:sz w:val="24"/>
          <w:szCs w:val="24"/>
        </w:rPr>
      </w:pPr>
      <w:r w:rsidRPr="00B52C91">
        <w:rPr>
          <w:rFonts w:ascii="Arial" w:hAnsi="Arial" w:cs="Arial"/>
          <w:sz w:val="24"/>
          <w:szCs w:val="24"/>
        </w:rPr>
        <w:t>Sin embargo regularmente el delito es cometido por medio de organizaciones criminales muy bien estructuradas (tratante organizado), donde cada miembro un sinnúmero de funciones que van desde la selección de las posibles víctimas, su reclutamiento, la organización del traslado, el acogimiento o recepción, así como su vigilancia y control. Aunado a lo anterior estos agentes pueden encontrarse en diferentes países a la vez y ser de nacionalidades distintas.</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r w:rsidRPr="00B52C91">
        <w:rPr>
          <w:rFonts w:ascii="Arial" w:hAnsi="Arial" w:cs="Arial"/>
          <w:sz w:val="24"/>
          <w:szCs w:val="24"/>
        </w:rPr>
        <w:t>Con relación a las víctimas:</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 Estas provienen en su mayoría de lugares con altos índices de pobreza y desocupación laboral, así como de sufrimiento derivado del maltrato familiar, pero que se identifican anímicamente por albergar claras aspiraciones de alcanzar una mejor condición de vida para sí y su familia.</w:t>
      </w:r>
    </w:p>
    <w:p w:rsidR="00CA40E5" w:rsidRPr="00B52C91" w:rsidRDefault="00CA40E5" w:rsidP="00CA40E5">
      <w:pPr>
        <w:jc w:val="both"/>
        <w:rPr>
          <w:rFonts w:ascii="Arial" w:hAnsi="Arial" w:cs="Arial"/>
          <w:sz w:val="24"/>
          <w:szCs w:val="24"/>
        </w:rPr>
      </w:pPr>
      <w:r w:rsidRPr="00B52C91">
        <w:rPr>
          <w:rFonts w:ascii="Arial" w:hAnsi="Arial" w:cs="Arial"/>
          <w:sz w:val="24"/>
          <w:szCs w:val="24"/>
        </w:rPr>
        <w:t>En cuanto a sus características sociales, se trata en su mayor parte de infantes, adolescentes y jóvenes adultos, los cuales poseen un enorme caudal de fuerza laboral en comparación con personas de mayor edad. Así como por ejemplo en el ámbito de la trata femenina con fines de explotación sexual, según investigaciones policiales comparadas la edad promedio de las victimas rondan los 23 años, encontrándose como edad mínima los once y la máxima de 41.-</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En este punto, la Organización Internacional de Migraciones (O I </w:t>
      </w:r>
      <w:proofErr w:type="gramStart"/>
      <w:r w:rsidRPr="00B52C91">
        <w:rPr>
          <w:rFonts w:ascii="Arial" w:hAnsi="Arial" w:cs="Arial"/>
          <w:sz w:val="24"/>
          <w:szCs w:val="24"/>
        </w:rPr>
        <w:t>M )</w:t>
      </w:r>
      <w:proofErr w:type="gramEnd"/>
      <w:r w:rsidRPr="00B52C91">
        <w:rPr>
          <w:rFonts w:ascii="Arial" w:hAnsi="Arial" w:cs="Arial"/>
          <w:sz w:val="24"/>
          <w:szCs w:val="24"/>
        </w:rPr>
        <w:t xml:space="preserve"> ha establecido los siguientes factores de propensión victimo lógica con relación a la trata.</w:t>
      </w:r>
    </w:p>
    <w:p w:rsidR="00CA40E5" w:rsidRPr="00B52C91" w:rsidRDefault="00CA40E5" w:rsidP="00CA40E5">
      <w:pPr>
        <w:jc w:val="both"/>
        <w:rPr>
          <w:rFonts w:ascii="Arial" w:hAnsi="Arial" w:cs="Arial"/>
          <w:sz w:val="24"/>
          <w:szCs w:val="24"/>
        </w:rPr>
      </w:pPr>
      <w:r w:rsidRPr="00B52C91">
        <w:rPr>
          <w:rFonts w:ascii="Arial" w:hAnsi="Arial" w:cs="Arial"/>
          <w:sz w:val="24"/>
          <w:szCs w:val="24"/>
        </w:rPr>
        <w:t>1-FACTORES ECONOMICOS.</w:t>
      </w:r>
    </w:p>
    <w:p w:rsidR="00CA40E5" w:rsidRPr="007F45A0" w:rsidRDefault="00CA40E5" w:rsidP="00CA40E5">
      <w:pPr>
        <w:pStyle w:val="Prrafodelista"/>
        <w:numPr>
          <w:ilvl w:val="0"/>
          <w:numId w:val="1"/>
        </w:numPr>
        <w:jc w:val="both"/>
        <w:rPr>
          <w:rFonts w:ascii="Arial" w:hAnsi="Arial" w:cs="Arial"/>
          <w:sz w:val="24"/>
          <w:szCs w:val="24"/>
        </w:rPr>
      </w:pPr>
      <w:r w:rsidRPr="007F45A0">
        <w:rPr>
          <w:rFonts w:ascii="Arial" w:hAnsi="Arial" w:cs="Arial"/>
          <w:sz w:val="24"/>
          <w:szCs w:val="24"/>
        </w:rPr>
        <w:t>falta de empleo y de alternativas laborales</w:t>
      </w:r>
    </w:p>
    <w:p w:rsidR="00CA40E5" w:rsidRPr="007F45A0" w:rsidRDefault="00CA40E5" w:rsidP="00CA40E5">
      <w:pPr>
        <w:pStyle w:val="Prrafodelista"/>
        <w:numPr>
          <w:ilvl w:val="0"/>
          <w:numId w:val="1"/>
        </w:numPr>
        <w:jc w:val="both"/>
        <w:rPr>
          <w:rFonts w:ascii="Arial" w:hAnsi="Arial" w:cs="Arial"/>
          <w:sz w:val="24"/>
          <w:szCs w:val="24"/>
        </w:rPr>
      </w:pPr>
      <w:r w:rsidRPr="007F45A0">
        <w:rPr>
          <w:rFonts w:ascii="Arial" w:hAnsi="Arial" w:cs="Arial"/>
          <w:sz w:val="24"/>
          <w:szCs w:val="24"/>
        </w:rPr>
        <w:t>pobreza</w:t>
      </w:r>
    </w:p>
    <w:p w:rsidR="00CA40E5" w:rsidRPr="00B52C91" w:rsidRDefault="00CA40E5" w:rsidP="00CA40E5">
      <w:pPr>
        <w:jc w:val="both"/>
        <w:rPr>
          <w:rFonts w:ascii="Arial" w:hAnsi="Arial" w:cs="Arial"/>
          <w:sz w:val="24"/>
          <w:szCs w:val="24"/>
        </w:rPr>
      </w:pPr>
      <w:r w:rsidRPr="00B52C91">
        <w:rPr>
          <w:rFonts w:ascii="Arial" w:hAnsi="Arial" w:cs="Arial"/>
          <w:sz w:val="24"/>
          <w:szCs w:val="24"/>
        </w:rPr>
        <w:lastRenderedPageBreak/>
        <w:t>2-FACTORES SOCIALES.</w:t>
      </w:r>
    </w:p>
    <w:p w:rsidR="00CA40E5" w:rsidRPr="007F45A0" w:rsidRDefault="00CA40E5" w:rsidP="00CA40E5">
      <w:pPr>
        <w:pStyle w:val="Prrafodelista"/>
        <w:numPr>
          <w:ilvl w:val="0"/>
          <w:numId w:val="2"/>
        </w:numPr>
        <w:jc w:val="both"/>
        <w:rPr>
          <w:rFonts w:ascii="Arial" w:hAnsi="Arial" w:cs="Arial"/>
          <w:sz w:val="24"/>
          <w:szCs w:val="24"/>
        </w:rPr>
      </w:pPr>
      <w:r>
        <w:rPr>
          <w:rFonts w:ascii="Arial" w:hAnsi="Arial" w:cs="Arial"/>
          <w:sz w:val="24"/>
          <w:szCs w:val="24"/>
        </w:rPr>
        <w:t>madre soltera</w:t>
      </w:r>
    </w:p>
    <w:p w:rsidR="00CA40E5" w:rsidRPr="007F45A0" w:rsidRDefault="00CA40E5" w:rsidP="00CA40E5">
      <w:pPr>
        <w:pStyle w:val="Prrafodelista"/>
        <w:numPr>
          <w:ilvl w:val="0"/>
          <w:numId w:val="2"/>
        </w:numPr>
        <w:jc w:val="both"/>
        <w:rPr>
          <w:rFonts w:ascii="Arial" w:hAnsi="Arial" w:cs="Arial"/>
          <w:sz w:val="24"/>
          <w:szCs w:val="24"/>
        </w:rPr>
      </w:pPr>
      <w:r w:rsidRPr="007F45A0">
        <w:rPr>
          <w:rFonts w:ascii="Arial" w:hAnsi="Arial" w:cs="Arial"/>
          <w:sz w:val="24"/>
          <w:szCs w:val="24"/>
        </w:rPr>
        <w:t>mujeres cabezas de hogar</w:t>
      </w:r>
    </w:p>
    <w:p w:rsidR="00CA40E5" w:rsidRPr="007F45A0" w:rsidRDefault="00CA40E5" w:rsidP="00CA40E5">
      <w:pPr>
        <w:pStyle w:val="Prrafodelista"/>
        <w:numPr>
          <w:ilvl w:val="0"/>
          <w:numId w:val="2"/>
        </w:numPr>
        <w:jc w:val="both"/>
        <w:rPr>
          <w:rFonts w:ascii="Arial" w:hAnsi="Arial" w:cs="Arial"/>
          <w:sz w:val="24"/>
          <w:szCs w:val="24"/>
        </w:rPr>
      </w:pPr>
      <w:r w:rsidRPr="007F45A0">
        <w:rPr>
          <w:rFonts w:ascii="Arial" w:hAnsi="Arial" w:cs="Arial"/>
          <w:sz w:val="24"/>
          <w:szCs w:val="24"/>
        </w:rPr>
        <w:t xml:space="preserve">violencia intrafamiliar </w:t>
      </w:r>
    </w:p>
    <w:p w:rsidR="00CA40E5" w:rsidRPr="007F45A0" w:rsidRDefault="00CA40E5" w:rsidP="00CA40E5">
      <w:pPr>
        <w:pStyle w:val="Prrafodelista"/>
        <w:numPr>
          <w:ilvl w:val="0"/>
          <w:numId w:val="2"/>
        </w:numPr>
        <w:jc w:val="both"/>
        <w:rPr>
          <w:rFonts w:ascii="Arial" w:hAnsi="Arial" w:cs="Arial"/>
          <w:sz w:val="24"/>
          <w:szCs w:val="24"/>
        </w:rPr>
      </w:pPr>
      <w:r w:rsidRPr="007F45A0">
        <w:rPr>
          <w:rFonts w:ascii="Arial" w:hAnsi="Arial" w:cs="Arial"/>
          <w:sz w:val="24"/>
          <w:szCs w:val="24"/>
        </w:rPr>
        <w:t>violencia socio-política</w:t>
      </w:r>
    </w:p>
    <w:p w:rsidR="00CA40E5" w:rsidRPr="007F45A0" w:rsidRDefault="00CA40E5" w:rsidP="00CA40E5">
      <w:pPr>
        <w:pStyle w:val="Prrafodelista"/>
        <w:numPr>
          <w:ilvl w:val="0"/>
          <w:numId w:val="2"/>
        </w:numPr>
        <w:jc w:val="both"/>
        <w:rPr>
          <w:rFonts w:ascii="Arial" w:hAnsi="Arial" w:cs="Arial"/>
          <w:sz w:val="24"/>
          <w:szCs w:val="24"/>
        </w:rPr>
      </w:pPr>
      <w:r w:rsidRPr="007F45A0">
        <w:rPr>
          <w:rFonts w:ascii="Arial" w:hAnsi="Arial" w:cs="Arial"/>
          <w:sz w:val="24"/>
          <w:szCs w:val="24"/>
        </w:rPr>
        <w:t>desastres naturales</w:t>
      </w:r>
    </w:p>
    <w:p w:rsidR="00CA40E5" w:rsidRPr="00B52C91" w:rsidRDefault="00CA40E5" w:rsidP="00CA40E5">
      <w:pPr>
        <w:jc w:val="both"/>
        <w:rPr>
          <w:rFonts w:ascii="Arial" w:hAnsi="Arial" w:cs="Arial"/>
          <w:sz w:val="24"/>
          <w:szCs w:val="24"/>
        </w:rPr>
      </w:pPr>
      <w:r w:rsidRPr="00B52C91">
        <w:rPr>
          <w:rFonts w:ascii="Arial" w:hAnsi="Arial" w:cs="Arial"/>
          <w:sz w:val="24"/>
          <w:szCs w:val="24"/>
        </w:rPr>
        <w:t>3- FACTORES CULTURALES.</w:t>
      </w:r>
    </w:p>
    <w:p w:rsidR="00CA40E5" w:rsidRPr="007F45A0" w:rsidRDefault="00CA40E5" w:rsidP="00CA40E5">
      <w:pPr>
        <w:pStyle w:val="Prrafodelista"/>
        <w:numPr>
          <w:ilvl w:val="0"/>
          <w:numId w:val="3"/>
        </w:numPr>
        <w:jc w:val="both"/>
        <w:rPr>
          <w:rFonts w:ascii="Arial" w:hAnsi="Arial" w:cs="Arial"/>
          <w:sz w:val="24"/>
          <w:szCs w:val="24"/>
        </w:rPr>
      </w:pPr>
      <w:r w:rsidRPr="007F45A0">
        <w:rPr>
          <w:rFonts w:ascii="Arial" w:hAnsi="Arial" w:cs="Arial"/>
          <w:sz w:val="24"/>
          <w:szCs w:val="24"/>
        </w:rPr>
        <w:t>bajo nivel educativo</w:t>
      </w:r>
    </w:p>
    <w:p w:rsidR="00CA40E5" w:rsidRPr="007F45A0" w:rsidRDefault="00CA40E5" w:rsidP="00CA40E5">
      <w:pPr>
        <w:pStyle w:val="Prrafodelista"/>
        <w:numPr>
          <w:ilvl w:val="0"/>
          <w:numId w:val="3"/>
        </w:numPr>
        <w:jc w:val="both"/>
        <w:rPr>
          <w:rFonts w:ascii="Arial" w:hAnsi="Arial" w:cs="Arial"/>
          <w:sz w:val="24"/>
          <w:szCs w:val="24"/>
        </w:rPr>
      </w:pPr>
      <w:r w:rsidRPr="007F45A0">
        <w:rPr>
          <w:rFonts w:ascii="Arial" w:hAnsi="Arial" w:cs="Arial"/>
          <w:sz w:val="24"/>
          <w:szCs w:val="24"/>
        </w:rPr>
        <w:t>prevalencia de objetos económicos</w:t>
      </w:r>
    </w:p>
    <w:p w:rsidR="00CA40E5" w:rsidRPr="007F45A0" w:rsidRDefault="00CA40E5" w:rsidP="00CA40E5">
      <w:pPr>
        <w:pStyle w:val="Prrafodelista"/>
        <w:numPr>
          <w:ilvl w:val="0"/>
          <w:numId w:val="3"/>
        </w:numPr>
        <w:jc w:val="both"/>
        <w:rPr>
          <w:rFonts w:ascii="Arial" w:hAnsi="Arial" w:cs="Arial"/>
          <w:sz w:val="24"/>
          <w:szCs w:val="24"/>
        </w:rPr>
      </w:pPr>
      <w:r w:rsidRPr="007F45A0">
        <w:rPr>
          <w:rFonts w:ascii="Arial" w:hAnsi="Arial" w:cs="Arial"/>
          <w:sz w:val="24"/>
          <w:szCs w:val="24"/>
        </w:rPr>
        <w:t>valores sociales</w:t>
      </w:r>
    </w:p>
    <w:p w:rsidR="00CA40E5" w:rsidRPr="007F45A0" w:rsidRDefault="00CA40E5" w:rsidP="00CA40E5">
      <w:pPr>
        <w:pStyle w:val="Prrafodelista"/>
        <w:numPr>
          <w:ilvl w:val="0"/>
          <w:numId w:val="3"/>
        </w:numPr>
        <w:jc w:val="both"/>
        <w:rPr>
          <w:rFonts w:ascii="Arial" w:hAnsi="Arial" w:cs="Arial"/>
          <w:sz w:val="24"/>
          <w:szCs w:val="24"/>
        </w:rPr>
      </w:pPr>
      <w:r w:rsidRPr="007F45A0">
        <w:rPr>
          <w:rFonts w:ascii="Arial" w:hAnsi="Arial" w:cs="Arial"/>
          <w:sz w:val="24"/>
          <w:szCs w:val="24"/>
        </w:rPr>
        <w:t>desconocimiento de los reales alcances de la trata</w:t>
      </w:r>
    </w:p>
    <w:p w:rsidR="00CA40E5" w:rsidRPr="00B52C91" w:rsidRDefault="00CA40E5" w:rsidP="00CA40E5">
      <w:pPr>
        <w:jc w:val="both"/>
        <w:rPr>
          <w:rFonts w:ascii="Arial" w:hAnsi="Arial" w:cs="Arial"/>
          <w:sz w:val="24"/>
          <w:szCs w:val="24"/>
        </w:rPr>
      </w:pPr>
      <w:r w:rsidRPr="00B52C91">
        <w:rPr>
          <w:rFonts w:ascii="Arial" w:hAnsi="Arial" w:cs="Arial"/>
          <w:sz w:val="24"/>
          <w:szCs w:val="24"/>
        </w:rPr>
        <w:t>4-FACTORES PSICOLOGICOS.</w:t>
      </w:r>
    </w:p>
    <w:p w:rsidR="00CA40E5" w:rsidRPr="007F45A0" w:rsidRDefault="00CA40E5" w:rsidP="00CA40E5">
      <w:pPr>
        <w:pStyle w:val="Prrafodelista"/>
        <w:numPr>
          <w:ilvl w:val="0"/>
          <w:numId w:val="4"/>
        </w:numPr>
        <w:jc w:val="both"/>
        <w:rPr>
          <w:rFonts w:ascii="Arial" w:hAnsi="Arial" w:cs="Arial"/>
          <w:sz w:val="24"/>
          <w:szCs w:val="24"/>
        </w:rPr>
      </w:pPr>
      <w:r w:rsidRPr="007F45A0">
        <w:rPr>
          <w:rFonts w:ascii="Arial" w:hAnsi="Arial" w:cs="Arial"/>
          <w:sz w:val="24"/>
          <w:szCs w:val="24"/>
        </w:rPr>
        <w:t>baja autoestima</w:t>
      </w:r>
    </w:p>
    <w:p w:rsidR="00CA40E5" w:rsidRDefault="00CA40E5" w:rsidP="00CA40E5">
      <w:pPr>
        <w:pStyle w:val="Prrafodelista"/>
        <w:numPr>
          <w:ilvl w:val="0"/>
          <w:numId w:val="4"/>
        </w:numPr>
        <w:jc w:val="both"/>
        <w:rPr>
          <w:rFonts w:ascii="Arial" w:hAnsi="Arial" w:cs="Arial"/>
          <w:sz w:val="24"/>
          <w:szCs w:val="24"/>
        </w:rPr>
      </w:pPr>
      <w:r w:rsidRPr="007F45A0">
        <w:rPr>
          <w:rFonts w:ascii="Arial" w:hAnsi="Arial" w:cs="Arial"/>
          <w:sz w:val="24"/>
          <w:szCs w:val="24"/>
        </w:rPr>
        <w:t>antecedentes de maltrato</w:t>
      </w:r>
    </w:p>
    <w:p w:rsidR="00CA40E5" w:rsidRPr="007F45A0" w:rsidRDefault="00CA40E5" w:rsidP="00CA40E5">
      <w:pPr>
        <w:pStyle w:val="Prrafodelista"/>
        <w:numPr>
          <w:ilvl w:val="0"/>
          <w:numId w:val="4"/>
        </w:numPr>
        <w:jc w:val="both"/>
        <w:rPr>
          <w:rFonts w:ascii="Arial" w:hAnsi="Arial" w:cs="Arial"/>
          <w:sz w:val="24"/>
          <w:szCs w:val="24"/>
        </w:rPr>
      </w:pPr>
      <w:r w:rsidRPr="007F45A0">
        <w:rPr>
          <w:rFonts w:ascii="Arial" w:hAnsi="Arial" w:cs="Arial"/>
          <w:sz w:val="24"/>
          <w:szCs w:val="24"/>
        </w:rPr>
        <w:t>antecedentes de abuso sexual</w:t>
      </w:r>
    </w:p>
    <w:p w:rsidR="00CA40E5" w:rsidRPr="007F45A0" w:rsidRDefault="00CA40E5" w:rsidP="00CA40E5">
      <w:pPr>
        <w:pStyle w:val="Prrafodelista"/>
        <w:numPr>
          <w:ilvl w:val="0"/>
          <w:numId w:val="4"/>
        </w:numPr>
        <w:jc w:val="both"/>
        <w:rPr>
          <w:rFonts w:ascii="Arial" w:hAnsi="Arial" w:cs="Arial"/>
          <w:sz w:val="24"/>
          <w:szCs w:val="24"/>
        </w:rPr>
      </w:pPr>
      <w:r w:rsidRPr="007F45A0">
        <w:rPr>
          <w:rFonts w:ascii="Arial" w:hAnsi="Arial" w:cs="Arial"/>
          <w:sz w:val="24"/>
          <w:szCs w:val="24"/>
        </w:rPr>
        <w:t>antecedentes de prostitución</w:t>
      </w:r>
    </w:p>
    <w:p w:rsidR="00CA40E5" w:rsidRPr="007F45A0" w:rsidRDefault="00CA40E5" w:rsidP="00CA40E5">
      <w:pPr>
        <w:pStyle w:val="Prrafodelista"/>
        <w:numPr>
          <w:ilvl w:val="0"/>
          <w:numId w:val="4"/>
        </w:numPr>
        <w:jc w:val="both"/>
        <w:rPr>
          <w:rFonts w:ascii="Arial" w:hAnsi="Arial" w:cs="Arial"/>
          <w:sz w:val="24"/>
          <w:szCs w:val="24"/>
        </w:rPr>
      </w:pPr>
      <w:r w:rsidRPr="007F45A0">
        <w:rPr>
          <w:rFonts w:ascii="Arial" w:hAnsi="Arial" w:cs="Arial"/>
          <w:sz w:val="24"/>
          <w:szCs w:val="24"/>
        </w:rPr>
        <w:t>antecedentes delincuenciales</w:t>
      </w:r>
    </w:p>
    <w:p w:rsidR="00CA40E5" w:rsidRPr="00B52C91" w:rsidRDefault="00CA40E5" w:rsidP="00CA40E5">
      <w:pPr>
        <w:jc w:val="both"/>
        <w:rPr>
          <w:rFonts w:ascii="Arial" w:hAnsi="Arial" w:cs="Arial"/>
          <w:sz w:val="24"/>
          <w:szCs w:val="24"/>
        </w:rPr>
      </w:pPr>
      <w:r w:rsidRPr="00B52C91">
        <w:rPr>
          <w:rFonts w:ascii="Arial" w:hAnsi="Arial" w:cs="Arial"/>
          <w:sz w:val="24"/>
          <w:szCs w:val="24"/>
        </w:rPr>
        <w:t>Podemos añadir además que las victimas de trata de personas suelen ser fácilmente identificables, y en ello en razón de que:</w:t>
      </w:r>
    </w:p>
    <w:p w:rsidR="00CA40E5" w:rsidRPr="00B52C91" w:rsidRDefault="00CA40E5" w:rsidP="00CA40E5">
      <w:pPr>
        <w:jc w:val="both"/>
        <w:rPr>
          <w:rFonts w:ascii="Arial" w:hAnsi="Arial" w:cs="Arial"/>
          <w:sz w:val="24"/>
          <w:szCs w:val="24"/>
        </w:rPr>
      </w:pPr>
      <w:r w:rsidRPr="00B52C91">
        <w:rPr>
          <w:rFonts w:ascii="Arial" w:hAnsi="Arial" w:cs="Arial"/>
          <w:sz w:val="24"/>
          <w:szCs w:val="24"/>
        </w:rPr>
        <w:t>-muestran desconocimiento del idioma o su acento</w:t>
      </w:r>
    </w:p>
    <w:p w:rsidR="00CA40E5" w:rsidRPr="00B52C91" w:rsidRDefault="00CA40E5" w:rsidP="00CA40E5">
      <w:pPr>
        <w:jc w:val="both"/>
        <w:rPr>
          <w:rFonts w:ascii="Arial" w:hAnsi="Arial" w:cs="Arial"/>
          <w:sz w:val="24"/>
          <w:szCs w:val="24"/>
        </w:rPr>
      </w:pPr>
      <w:r w:rsidRPr="00B52C91">
        <w:rPr>
          <w:rFonts w:ascii="Arial" w:hAnsi="Arial" w:cs="Arial"/>
          <w:sz w:val="24"/>
          <w:szCs w:val="24"/>
        </w:rPr>
        <w:t>-portan documentos falsificados</w:t>
      </w:r>
    </w:p>
    <w:p w:rsidR="00CA40E5" w:rsidRPr="00B52C91" w:rsidRDefault="00CA40E5" w:rsidP="00CA40E5">
      <w:pPr>
        <w:jc w:val="both"/>
        <w:rPr>
          <w:rFonts w:ascii="Arial" w:hAnsi="Arial" w:cs="Arial"/>
          <w:sz w:val="24"/>
          <w:szCs w:val="24"/>
        </w:rPr>
      </w:pPr>
      <w:r w:rsidRPr="00B52C91">
        <w:rPr>
          <w:rFonts w:ascii="Arial" w:hAnsi="Arial" w:cs="Arial"/>
          <w:sz w:val="24"/>
          <w:szCs w:val="24"/>
        </w:rPr>
        <w:t>-presentan problemas de vergüenza y baja autoestima</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r w:rsidRPr="00B52C91">
        <w:rPr>
          <w:rFonts w:ascii="Arial" w:hAnsi="Arial" w:cs="Arial"/>
          <w:sz w:val="24"/>
          <w:szCs w:val="24"/>
        </w:rPr>
        <w:t>C) EL PROCESO DE LA TRATA PUEDE SER DIVERSO:</w:t>
      </w:r>
    </w:p>
    <w:p w:rsidR="00CA40E5" w:rsidRPr="00B52C91" w:rsidRDefault="00CA40E5" w:rsidP="00CA40E5">
      <w:pPr>
        <w:jc w:val="both"/>
        <w:rPr>
          <w:rFonts w:ascii="Arial" w:hAnsi="Arial" w:cs="Arial"/>
          <w:sz w:val="24"/>
          <w:szCs w:val="24"/>
        </w:rPr>
      </w:pPr>
      <w:r w:rsidRPr="00B52C91">
        <w:rPr>
          <w:rFonts w:ascii="Arial" w:hAnsi="Arial" w:cs="Arial"/>
          <w:sz w:val="24"/>
          <w:szCs w:val="24"/>
        </w:rPr>
        <w:t>El más simple conlleva la captación de la víctima y su desplazamiento hacia otro lugar distinto al de su origen para su explotación. No obstante, pueden existir modalidades más sofisticadas y que lo vuelven asimilar a un negocio mercantil internacional, en donde es posible encontrar una demanda proveniente de diferentes lugares del globo terráqueo, cuya satisfacción requiere el esfuerzo de todo un circuito criminal y donde es posible distinguir nítidamente sus fases así.</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1-el reclutamiento. Se refiere a los medios que se utilizan para la captación de personas para la trata, al efecto se utiliza la violencia física podemos encontrarnos </w:t>
      </w:r>
      <w:r w:rsidRPr="00B52C91">
        <w:rPr>
          <w:rFonts w:ascii="Arial" w:hAnsi="Arial" w:cs="Arial"/>
          <w:sz w:val="24"/>
          <w:szCs w:val="24"/>
        </w:rPr>
        <w:lastRenderedPageBreak/>
        <w:t>ante supuestos de rapto, si es el engaño al fraude, las tácticas pueden ser  múltiples: amistades, agencias de empleos legales e ilegales, estudios de modelaje, intercambios culturales, oportunidades laborales o educativas en otros países, contactos por el internet</w:t>
      </w:r>
    </w:p>
    <w:p w:rsidR="00CA40E5" w:rsidRPr="00B52C91" w:rsidRDefault="00CA40E5" w:rsidP="00CA40E5">
      <w:pPr>
        <w:jc w:val="both"/>
        <w:rPr>
          <w:rFonts w:ascii="Arial" w:hAnsi="Arial" w:cs="Arial"/>
          <w:sz w:val="24"/>
          <w:szCs w:val="24"/>
        </w:rPr>
      </w:pPr>
      <w:r w:rsidRPr="00B52C91">
        <w:rPr>
          <w:rFonts w:ascii="Arial" w:hAnsi="Arial" w:cs="Arial"/>
          <w:sz w:val="24"/>
          <w:szCs w:val="24"/>
        </w:rPr>
        <w:t>2- El traslado: este puede indicar el cruce de fronteras o simplemente desplazarla a un lugar distinto del mismo país como lo es una zona turística o fronteriza, ya que existen diferentes rutas de tránsito, aéreo, terrestre y marítimo en algunos casos de carácter clandestino,</w:t>
      </w:r>
    </w:p>
    <w:p w:rsidR="00CA40E5" w:rsidRPr="00B52C91" w:rsidRDefault="00CA40E5" w:rsidP="00CA40E5">
      <w:pPr>
        <w:jc w:val="both"/>
        <w:rPr>
          <w:rFonts w:ascii="Arial" w:hAnsi="Arial" w:cs="Arial"/>
          <w:sz w:val="24"/>
          <w:szCs w:val="24"/>
        </w:rPr>
      </w:pPr>
      <w:r w:rsidRPr="00B52C91">
        <w:rPr>
          <w:rFonts w:ascii="Arial" w:hAnsi="Arial" w:cs="Arial"/>
          <w:sz w:val="24"/>
          <w:szCs w:val="24"/>
        </w:rPr>
        <w:t>3. la recepción: esto implica tanto el acogimiento en el lugar de llegada como la selección del lugar donde la victima brindara sus servicios.</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4. la explotación. Como culminación de todo el proceso implica el sometimiento de la persona a los fines que el tratante ha planeado con anterioridad y el uso por parte de este, toda clase de prácticas vejatorias como los malos </w:t>
      </w:r>
      <w:proofErr w:type="gramStart"/>
      <w:r w:rsidRPr="00B52C91">
        <w:rPr>
          <w:rFonts w:ascii="Arial" w:hAnsi="Arial" w:cs="Arial"/>
          <w:sz w:val="24"/>
          <w:szCs w:val="24"/>
        </w:rPr>
        <w:t>tratos ,</w:t>
      </w:r>
      <w:proofErr w:type="gramEnd"/>
      <w:r w:rsidRPr="00B52C91">
        <w:rPr>
          <w:rFonts w:ascii="Arial" w:hAnsi="Arial" w:cs="Arial"/>
          <w:sz w:val="24"/>
          <w:szCs w:val="24"/>
        </w:rPr>
        <w:t xml:space="preserve"> castigos corporales, encierros, violaciones sexuales reiteradas, torturas, amenazas y otras formas de afectación </w:t>
      </w:r>
      <w:proofErr w:type="spellStart"/>
      <w:r w:rsidRPr="00B52C91">
        <w:rPr>
          <w:rFonts w:ascii="Arial" w:hAnsi="Arial" w:cs="Arial"/>
          <w:sz w:val="24"/>
          <w:szCs w:val="24"/>
        </w:rPr>
        <w:t>psico-fisica</w:t>
      </w:r>
      <w:proofErr w:type="spellEnd"/>
      <w:r w:rsidRPr="00B52C91">
        <w:rPr>
          <w:rFonts w:ascii="Arial" w:hAnsi="Arial" w:cs="Arial"/>
          <w:sz w:val="24"/>
          <w:szCs w:val="24"/>
        </w:rPr>
        <w:t xml:space="preserve"> que pueden llegar incluso a la mutilación, abortos forzados y la muerte de la víctima.</w:t>
      </w:r>
    </w:p>
    <w:p w:rsidR="00CA40E5" w:rsidRPr="00B52C91" w:rsidRDefault="00CA40E5" w:rsidP="00CA40E5">
      <w:pPr>
        <w:jc w:val="both"/>
        <w:rPr>
          <w:rFonts w:ascii="Arial" w:hAnsi="Arial" w:cs="Arial"/>
          <w:sz w:val="24"/>
          <w:szCs w:val="24"/>
        </w:rPr>
      </w:pPr>
      <w:r w:rsidRPr="00B52C91">
        <w:rPr>
          <w:rFonts w:ascii="Arial" w:hAnsi="Arial" w:cs="Arial"/>
          <w:sz w:val="24"/>
          <w:szCs w:val="24"/>
        </w:rPr>
        <w:t xml:space="preserve">5. El proceso delictivo tiene un fin.- consiste en aprovecharse de forma inmisericorde de la </w:t>
      </w:r>
      <w:proofErr w:type="spellStart"/>
      <w:r w:rsidRPr="00B52C91">
        <w:rPr>
          <w:rFonts w:ascii="Arial" w:hAnsi="Arial" w:cs="Arial"/>
          <w:sz w:val="24"/>
          <w:szCs w:val="24"/>
        </w:rPr>
        <w:t>victima</w:t>
      </w:r>
      <w:proofErr w:type="spellEnd"/>
      <w:r w:rsidRPr="00B52C91">
        <w:rPr>
          <w:rFonts w:ascii="Arial" w:hAnsi="Arial" w:cs="Arial"/>
          <w:sz w:val="24"/>
          <w:szCs w:val="24"/>
        </w:rPr>
        <w:t xml:space="preserve"> de la trata para conseguir en la mayor parte de veces una ventaja o provecho de contenido económico.</w:t>
      </w:r>
    </w:p>
    <w:p w:rsidR="00CA40E5" w:rsidRPr="00B52C91" w:rsidRDefault="00CA40E5" w:rsidP="00CA40E5">
      <w:pPr>
        <w:jc w:val="both"/>
        <w:rPr>
          <w:rFonts w:ascii="Arial" w:hAnsi="Arial" w:cs="Arial"/>
          <w:sz w:val="24"/>
          <w:szCs w:val="24"/>
        </w:rPr>
      </w:pPr>
    </w:p>
    <w:p w:rsidR="00CA40E5" w:rsidRPr="00B52C91" w:rsidRDefault="00CA40E5" w:rsidP="00CA40E5">
      <w:pPr>
        <w:jc w:val="both"/>
        <w:rPr>
          <w:rFonts w:ascii="Arial" w:hAnsi="Arial" w:cs="Arial"/>
          <w:sz w:val="24"/>
          <w:szCs w:val="24"/>
        </w:rPr>
      </w:pPr>
      <w:r w:rsidRPr="00B52C91">
        <w:rPr>
          <w:rFonts w:ascii="Arial" w:hAnsi="Arial" w:cs="Arial"/>
          <w:sz w:val="24"/>
          <w:szCs w:val="24"/>
        </w:rPr>
        <w:t>MODALIDADES QUE LA TRATA PERSIGUE.</w:t>
      </w:r>
    </w:p>
    <w:p w:rsidR="00CA40E5" w:rsidRPr="007F45A0" w:rsidRDefault="00CA40E5" w:rsidP="00CA40E5">
      <w:pPr>
        <w:pStyle w:val="Prrafodelista"/>
        <w:numPr>
          <w:ilvl w:val="0"/>
          <w:numId w:val="5"/>
        </w:numPr>
        <w:jc w:val="both"/>
        <w:rPr>
          <w:rFonts w:ascii="Arial" w:hAnsi="Arial" w:cs="Arial"/>
          <w:sz w:val="24"/>
          <w:szCs w:val="24"/>
        </w:rPr>
      </w:pPr>
      <w:r w:rsidRPr="007F45A0">
        <w:rPr>
          <w:rFonts w:ascii="Arial" w:hAnsi="Arial" w:cs="Arial"/>
          <w:sz w:val="24"/>
          <w:szCs w:val="24"/>
        </w:rPr>
        <w:t>explotación sexual comercial</w:t>
      </w:r>
    </w:p>
    <w:p w:rsidR="00CA40E5" w:rsidRPr="007F45A0" w:rsidRDefault="00CA40E5" w:rsidP="00CA40E5">
      <w:pPr>
        <w:pStyle w:val="Prrafodelista"/>
        <w:numPr>
          <w:ilvl w:val="0"/>
          <w:numId w:val="5"/>
        </w:numPr>
        <w:jc w:val="both"/>
        <w:rPr>
          <w:rFonts w:ascii="Arial" w:hAnsi="Arial" w:cs="Arial"/>
          <w:sz w:val="24"/>
          <w:szCs w:val="24"/>
        </w:rPr>
      </w:pPr>
      <w:r w:rsidRPr="007F45A0">
        <w:rPr>
          <w:rFonts w:ascii="Arial" w:hAnsi="Arial" w:cs="Arial"/>
          <w:sz w:val="24"/>
          <w:szCs w:val="24"/>
        </w:rPr>
        <w:t>explotación laboral</w:t>
      </w:r>
    </w:p>
    <w:p w:rsidR="00CA40E5" w:rsidRPr="007F45A0" w:rsidRDefault="00CA40E5" w:rsidP="00CA40E5">
      <w:pPr>
        <w:pStyle w:val="Prrafodelista"/>
        <w:numPr>
          <w:ilvl w:val="0"/>
          <w:numId w:val="5"/>
        </w:numPr>
        <w:jc w:val="both"/>
        <w:rPr>
          <w:rFonts w:ascii="Arial" w:hAnsi="Arial" w:cs="Arial"/>
          <w:sz w:val="24"/>
          <w:szCs w:val="24"/>
        </w:rPr>
      </w:pPr>
      <w:r w:rsidRPr="007F45A0">
        <w:rPr>
          <w:rFonts w:ascii="Arial" w:hAnsi="Arial" w:cs="Arial"/>
          <w:sz w:val="24"/>
          <w:szCs w:val="24"/>
        </w:rPr>
        <w:t>servidumbre domestica</w:t>
      </w:r>
    </w:p>
    <w:p w:rsidR="00CA40E5" w:rsidRPr="007F45A0" w:rsidRDefault="00CA40E5" w:rsidP="00CA40E5">
      <w:pPr>
        <w:pStyle w:val="Prrafodelista"/>
        <w:numPr>
          <w:ilvl w:val="0"/>
          <w:numId w:val="5"/>
        </w:numPr>
        <w:jc w:val="both"/>
        <w:rPr>
          <w:rFonts w:ascii="Arial" w:hAnsi="Arial" w:cs="Arial"/>
          <w:sz w:val="24"/>
          <w:szCs w:val="24"/>
        </w:rPr>
      </w:pPr>
      <w:r w:rsidRPr="007F45A0">
        <w:rPr>
          <w:rFonts w:ascii="Arial" w:hAnsi="Arial" w:cs="Arial"/>
          <w:sz w:val="24"/>
          <w:szCs w:val="24"/>
        </w:rPr>
        <w:t>suministros de combatientes para conflictos bélicos</w:t>
      </w:r>
    </w:p>
    <w:p w:rsidR="00CA40E5" w:rsidRPr="007F45A0" w:rsidRDefault="00CA40E5" w:rsidP="00CA40E5">
      <w:pPr>
        <w:pStyle w:val="Prrafodelista"/>
        <w:numPr>
          <w:ilvl w:val="0"/>
          <w:numId w:val="5"/>
        </w:numPr>
        <w:jc w:val="both"/>
        <w:rPr>
          <w:rFonts w:ascii="Arial" w:hAnsi="Arial" w:cs="Arial"/>
          <w:sz w:val="24"/>
          <w:szCs w:val="24"/>
        </w:rPr>
      </w:pPr>
      <w:r w:rsidRPr="007F45A0">
        <w:rPr>
          <w:rFonts w:ascii="Arial" w:hAnsi="Arial" w:cs="Arial"/>
          <w:sz w:val="24"/>
          <w:szCs w:val="24"/>
        </w:rPr>
        <w:t>ejercicio de la mendicidad</w:t>
      </w:r>
    </w:p>
    <w:p w:rsidR="00CA40E5" w:rsidRPr="007F45A0" w:rsidRDefault="00CA40E5" w:rsidP="00CA40E5">
      <w:pPr>
        <w:pStyle w:val="Prrafodelista"/>
        <w:numPr>
          <w:ilvl w:val="0"/>
          <w:numId w:val="5"/>
        </w:numPr>
        <w:jc w:val="both"/>
        <w:rPr>
          <w:rFonts w:ascii="Arial" w:hAnsi="Arial" w:cs="Arial"/>
          <w:sz w:val="24"/>
          <w:szCs w:val="24"/>
        </w:rPr>
      </w:pPr>
      <w:r w:rsidRPr="007F45A0">
        <w:rPr>
          <w:rFonts w:ascii="Arial" w:hAnsi="Arial" w:cs="Arial"/>
          <w:sz w:val="24"/>
          <w:szCs w:val="24"/>
        </w:rPr>
        <w:t>la extracción de órganos</w:t>
      </w:r>
    </w:p>
    <w:p w:rsidR="00CA40E5" w:rsidRPr="00B52C91" w:rsidRDefault="00CA40E5" w:rsidP="00CA40E5">
      <w:pPr>
        <w:jc w:val="both"/>
        <w:rPr>
          <w:rFonts w:ascii="Arial" w:hAnsi="Arial" w:cs="Arial"/>
          <w:sz w:val="36"/>
          <w:szCs w:val="36"/>
        </w:rPr>
      </w:pP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A partir de la tipificación del delito de trata de personas como tal, de alguna manera se activó el aparato institucional a diversos niveles generándose acciones importantes en otras áreas como: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Persecución del delito: Se han impulsado otras reformas a la normativa nacional que complementan las de carácter penal, se facilita la creación de un albergue para víctimas de la trata de personas, hay un incremento de los operativos, en el </w:t>
      </w:r>
      <w:r w:rsidRPr="00B52C91">
        <w:rPr>
          <w:rFonts w:ascii="Arial" w:eastAsia="Times New Roman" w:hAnsi="Arial" w:cs="Arial"/>
          <w:sz w:val="24"/>
          <w:szCs w:val="24"/>
          <w:lang w:eastAsia="es-SV"/>
        </w:rPr>
        <w:lastRenderedPageBreak/>
        <w:t xml:space="preserve">año 2006 y 2007 se habla de 150 víctimas recuperadas y 84 personas detenidas. Instituciones como la Dirección General de Migración y Extranjería, establecen la posibilidad de crear dentro de la unidad de investigaciones el área de combate a la trata de personas. Además existe un dialogo entre las diversas instituciones vinculadas a la sanción del delito para mejorar la coordinación y la efectividad en la investigación y sanción del delito.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 Atención a víctimas: Se cuenta con dos protocolos, uno de atención y </w:t>
      </w:r>
      <w:r>
        <w:rPr>
          <w:rFonts w:ascii="Arial" w:eastAsia="Times New Roman" w:hAnsi="Arial" w:cs="Arial"/>
          <w:sz w:val="24"/>
          <w:szCs w:val="24"/>
          <w:lang w:eastAsia="es-SV"/>
        </w:rPr>
        <w:t>o</w:t>
      </w:r>
      <w:r w:rsidRPr="00B52C91">
        <w:rPr>
          <w:rFonts w:ascii="Arial" w:eastAsia="Times New Roman" w:hAnsi="Arial" w:cs="Arial"/>
          <w:sz w:val="24"/>
          <w:szCs w:val="24"/>
          <w:lang w:eastAsia="es-SV"/>
        </w:rPr>
        <w:t xml:space="preserve">tro de repatriación voluntaria de víctimas de trata de personas, que surgen de la experiencia y de la discusión franca y responsable por parte  de las instituciones encargadas de dicha atención. Se ha generado una coordinación entre diversas instituciones nacionales, regionales e internacionales para la protección. Se han hecho esfuerzos para evitar la re victimización al momento de la entrevista sobre todo en los casos de niños, niñas y adolescentes. Desde la puesta en funcionamiento del Albergue para Víctimas de Trata de Personas, se ha atendido un total de 118 víctimas hasta la fecha, la mayoría de nacionalidad salvadoreña, en su totalidad menores de edad y cuya edad promedio oscila entre 15 años, mayoritariamente víctimas de trata con fines de explotación sexual comercial; quienes permanecen en el albergue un promedio de 60 días en el caso de las nacionales y de 20 días en el caso de las extranjeras.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Prevención del delito: Se han desarrollado diversas actividades:   talleres, jornadas de capacitación, seminarios, conferencias, jornadas de información, sensibilización y capacitación para el Fortalecimiento institucional a nivel nacional, así mismo se han establecido redes locales en los municipios d</w:t>
      </w:r>
      <w:r>
        <w:rPr>
          <w:rFonts w:ascii="Arial" w:eastAsia="Times New Roman" w:hAnsi="Arial" w:cs="Arial"/>
          <w:sz w:val="24"/>
          <w:szCs w:val="24"/>
          <w:lang w:eastAsia="es-SV"/>
        </w:rPr>
        <w:t xml:space="preserve">e San Francisco Menéndez y </w:t>
      </w:r>
      <w:proofErr w:type="spellStart"/>
      <w:r>
        <w:rPr>
          <w:rFonts w:ascii="Arial" w:eastAsia="Times New Roman" w:hAnsi="Arial" w:cs="Arial"/>
          <w:sz w:val="24"/>
          <w:szCs w:val="24"/>
          <w:lang w:eastAsia="es-SV"/>
        </w:rPr>
        <w:t>Acaju</w:t>
      </w:r>
      <w:r w:rsidRPr="00B52C91">
        <w:rPr>
          <w:rFonts w:ascii="Arial" w:eastAsia="Times New Roman" w:hAnsi="Arial" w:cs="Arial"/>
          <w:sz w:val="24"/>
          <w:szCs w:val="24"/>
          <w:lang w:eastAsia="es-SV"/>
        </w:rPr>
        <w:t>tla</w:t>
      </w:r>
      <w:proofErr w:type="spellEnd"/>
      <w:r w:rsidRPr="00B52C91">
        <w:rPr>
          <w:rFonts w:ascii="Arial" w:eastAsia="Times New Roman" w:hAnsi="Arial" w:cs="Arial"/>
          <w:sz w:val="24"/>
          <w:szCs w:val="24"/>
          <w:lang w:eastAsia="es-SV"/>
        </w:rPr>
        <w:t xml:space="preserve"> para crear mecanismos interinstitucionales de cooperación eficiente con la sociedad civil. </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•La Trata de Personas (Art. 367-B) y </w:t>
      </w:r>
    </w:p>
    <w:p w:rsidR="00CA40E5"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•Agravantes del Delito de Trata de Personas (Art. 367-C) </w:t>
      </w: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r w:rsidRPr="00C657C4">
        <w:rPr>
          <w:rFonts w:ascii="Arial" w:eastAsia="Times New Roman" w:hAnsi="Arial" w:cs="Arial"/>
          <w:b/>
          <w:sz w:val="24"/>
          <w:szCs w:val="24"/>
          <w:lang w:eastAsia="es-SV"/>
        </w:rPr>
        <w:lastRenderedPageBreak/>
        <w:t>CONCLUSIONES</w:t>
      </w:r>
    </w:p>
    <w:p w:rsidR="00CA40E5" w:rsidRPr="007F45A0" w:rsidRDefault="00CA40E5" w:rsidP="00CA40E5">
      <w:pPr>
        <w:jc w:val="center"/>
        <w:rPr>
          <w:rFonts w:ascii="Arial" w:eastAsia="Times New Roman" w:hAnsi="Arial" w:cs="Arial"/>
          <w:sz w:val="24"/>
          <w:szCs w:val="24"/>
          <w:lang w:eastAsia="es-SV"/>
        </w:rPr>
      </w:pPr>
    </w:p>
    <w:p w:rsidR="00CA40E5"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La trata de personas desde un punto de vista criminológico es un proceso complejo delictivo que tiene como fin la explotación sin misericordia de una persona</w:t>
      </w:r>
      <w:r>
        <w:rPr>
          <w:rFonts w:ascii="Arial" w:eastAsia="Times New Roman" w:hAnsi="Arial" w:cs="Arial"/>
          <w:sz w:val="24"/>
          <w:szCs w:val="24"/>
          <w:lang w:eastAsia="es-SV"/>
        </w:rPr>
        <w:t>.</w:t>
      </w:r>
    </w:p>
    <w:p w:rsidR="00CA40E5" w:rsidRDefault="00CA40E5" w:rsidP="00CA40E5">
      <w:pPr>
        <w:jc w:val="both"/>
        <w:rPr>
          <w:rFonts w:ascii="Arial" w:eastAsia="Times New Roman" w:hAnsi="Arial" w:cs="Arial"/>
          <w:sz w:val="24"/>
          <w:szCs w:val="24"/>
          <w:lang w:eastAsia="es-SV"/>
        </w:rPr>
      </w:pPr>
    </w:p>
    <w:p w:rsidR="00CA40E5"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El proceso de la trata de personas puede adoptar formas muy diversas, sin embargo en términos esenciales sus fases son:</w:t>
      </w:r>
      <w:r>
        <w:rPr>
          <w:rFonts w:ascii="Arial" w:eastAsia="Times New Roman" w:hAnsi="Arial" w:cs="Arial"/>
          <w:sz w:val="24"/>
          <w:szCs w:val="24"/>
          <w:lang w:eastAsia="es-SV"/>
        </w:rPr>
        <w:t xml:space="preserve"> </w:t>
      </w:r>
      <w:r w:rsidRPr="00B52C91">
        <w:rPr>
          <w:rFonts w:ascii="Arial" w:eastAsia="Times New Roman" w:hAnsi="Arial" w:cs="Arial"/>
          <w:sz w:val="24"/>
          <w:szCs w:val="24"/>
          <w:lang w:eastAsia="es-SV"/>
        </w:rPr>
        <w:t>reclutamiento</w:t>
      </w:r>
      <w:r>
        <w:rPr>
          <w:rFonts w:ascii="Arial" w:eastAsia="Times New Roman" w:hAnsi="Arial" w:cs="Arial"/>
          <w:sz w:val="24"/>
          <w:szCs w:val="24"/>
          <w:lang w:eastAsia="es-SV"/>
        </w:rPr>
        <w:t xml:space="preserve">, </w:t>
      </w:r>
      <w:r w:rsidRPr="00B52C91">
        <w:rPr>
          <w:rFonts w:ascii="Arial" w:eastAsia="Times New Roman" w:hAnsi="Arial" w:cs="Arial"/>
          <w:sz w:val="24"/>
          <w:szCs w:val="24"/>
          <w:lang w:eastAsia="es-SV"/>
        </w:rPr>
        <w:t>traslado, recepción, explotación de las víctimas</w:t>
      </w:r>
      <w:r>
        <w:rPr>
          <w:rFonts w:ascii="Arial" w:eastAsia="Times New Roman" w:hAnsi="Arial" w:cs="Arial"/>
          <w:sz w:val="24"/>
          <w:szCs w:val="24"/>
          <w:lang w:eastAsia="es-SV"/>
        </w:rPr>
        <w:t>.</w:t>
      </w: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Sus finalidades son: la explotación sexual, explotación laboral, sustracción de suministros bélicos, extracción de órganos y tejidos humanos.</w:t>
      </w: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Pr="00B52C91" w:rsidRDefault="00CA40E5" w:rsidP="00CA40E5">
      <w:pPr>
        <w:jc w:val="both"/>
        <w:rPr>
          <w:rFonts w:ascii="Arial" w:eastAsia="Times New Roman" w:hAnsi="Arial" w:cs="Arial"/>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Default="00CA40E5" w:rsidP="00CA40E5">
      <w:pPr>
        <w:jc w:val="center"/>
        <w:rPr>
          <w:rFonts w:ascii="Arial" w:eastAsia="Times New Roman" w:hAnsi="Arial" w:cs="Arial"/>
          <w:b/>
          <w:sz w:val="24"/>
          <w:szCs w:val="24"/>
          <w:lang w:eastAsia="es-SV"/>
        </w:rPr>
      </w:pPr>
    </w:p>
    <w:p w:rsidR="00CA40E5" w:rsidRPr="00B52C91" w:rsidRDefault="00CA40E5" w:rsidP="00CA40E5">
      <w:pPr>
        <w:jc w:val="center"/>
        <w:rPr>
          <w:rFonts w:ascii="Arial" w:eastAsia="Times New Roman" w:hAnsi="Arial" w:cs="Arial"/>
          <w:b/>
          <w:sz w:val="24"/>
          <w:szCs w:val="24"/>
          <w:lang w:eastAsia="es-SV"/>
        </w:rPr>
      </w:pPr>
      <w:r w:rsidRPr="00B52C91">
        <w:rPr>
          <w:rFonts w:ascii="Arial" w:eastAsia="Times New Roman" w:hAnsi="Arial" w:cs="Arial"/>
          <w:b/>
          <w:sz w:val="24"/>
          <w:szCs w:val="24"/>
          <w:lang w:eastAsia="es-SV"/>
        </w:rPr>
        <w:lastRenderedPageBreak/>
        <w:t>RECOMENDACIONES</w:t>
      </w:r>
    </w:p>
    <w:p w:rsidR="00CA40E5" w:rsidRPr="00B52C91" w:rsidRDefault="00CA40E5" w:rsidP="00CA40E5">
      <w:pPr>
        <w:jc w:val="both"/>
        <w:rPr>
          <w:rFonts w:ascii="Arial" w:eastAsia="Times New Roman" w:hAnsi="Arial" w:cs="Arial"/>
          <w:b/>
          <w:sz w:val="24"/>
          <w:szCs w:val="24"/>
          <w:lang w:eastAsia="es-SV"/>
        </w:rPr>
      </w:pPr>
    </w:p>
    <w:p w:rsidR="00CA40E5" w:rsidRPr="00B52C91" w:rsidRDefault="00CA40E5" w:rsidP="00CA40E5">
      <w:pPr>
        <w:jc w:val="both"/>
        <w:rPr>
          <w:rFonts w:ascii="Arial" w:eastAsia="Times New Roman" w:hAnsi="Arial" w:cs="Arial"/>
          <w:b/>
          <w:sz w:val="24"/>
          <w:szCs w:val="24"/>
          <w:lang w:eastAsia="es-SV"/>
        </w:rPr>
      </w:pP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Debe ser  perseguido con más fuerza y peso de la ley este delito</w:t>
      </w:r>
    </w:p>
    <w:p w:rsidR="00CA40E5" w:rsidRPr="00B52C91" w:rsidRDefault="00CA40E5" w:rsidP="00CA40E5">
      <w:pPr>
        <w:jc w:val="both"/>
        <w:rPr>
          <w:rFonts w:ascii="Arial" w:eastAsia="Times New Roman" w:hAnsi="Arial" w:cs="Arial"/>
          <w:sz w:val="24"/>
          <w:szCs w:val="24"/>
          <w:lang w:eastAsia="es-SV"/>
        </w:rPr>
      </w:pPr>
      <w:r w:rsidRPr="00B52C91">
        <w:rPr>
          <w:rFonts w:ascii="Arial" w:eastAsia="Times New Roman" w:hAnsi="Arial" w:cs="Arial"/>
          <w:sz w:val="24"/>
          <w:szCs w:val="24"/>
          <w:lang w:eastAsia="es-SV"/>
        </w:rPr>
        <w:t xml:space="preserve">Debe darse constantes capacitaciones  a los padres para evitar que las redes sociales, los amigos, no confundan a los niños y adolescentes.   </w:t>
      </w:r>
      <w:r w:rsidRPr="00B52C91">
        <w:rPr>
          <w:rFonts w:ascii="Arial" w:eastAsia="Times New Roman" w:hAnsi="Arial" w:cs="Arial"/>
          <w:sz w:val="24"/>
          <w:szCs w:val="24"/>
          <w:lang w:eastAsia="es-SV"/>
        </w:rPr>
        <w:tab/>
      </w:r>
    </w:p>
    <w:p w:rsidR="00CA40E5" w:rsidRPr="00B52C91" w:rsidRDefault="00CA40E5" w:rsidP="00CA40E5">
      <w:pPr>
        <w:jc w:val="both"/>
        <w:rPr>
          <w:rFonts w:ascii="Arial" w:eastAsia="Times New Roman" w:hAnsi="Arial" w:cs="Arial"/>
          <w:b/>
          <w:sz w:val="24"/>
          <w:szCs w:val="24"/>
          <w:lang w:eastAsia="es-SV"/>
        </w:rPr>
      </w:pPr>
    </w:p>
    <w:p w:rsidR="00231B9A" w:rsidRDefault="00231B9A"/>
    <w:sectPr w:rsidR="00231B9A" w:rsidSect="00806E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30BCF"/>
    <w:multiLevelType w:val="hybridMultilevel"/>
    <w:tmpl w:val="A776D13E"/>
    <w:lvl w:ilvl="0" w:tplc="440A000B">
      <w:start w:val="1"/>
      <w:numFmt w:val="bullet"/>
      <w:lvlText w:val=""/>
      <w:lvlJc w:val="left"/>
      <w:pPr>
        <w:ind w:left="855" w:hanging="360"/>
      </w:pPr>
      <w:rPr>
        <w:rFonts w:ascii="Wingdings" w:hAnsi="Wingdings" w:hint="default"/>
      </w:rPr>
    </w:lvl>
    <w:lvl w:ilvl="1" w:tplc="440A0003" w:tentative="1">
      <w:start w:val="1"/>
      <w:numFmt w:val="bullet"/>
      <w:lvlText w:val="o"/>
      <w:lvlJc w:val="left"/>
      <w:pPr>
        <w:ind w:left="1575" w:hanging="360"/>
      </w:pPr>
      <w:rPr>
        <w:rFonts w:ascii="Courier New" w:hAnsi="Courier New" w:cs="Courier New" w:hint="default"/>
      </w:rPr>
    </w:lvl>
    <w:lvl w:ilvl="2" w:tplc="440A0005" w:tentative="1">
      <w:start w:val="1"/>
      <w:numFmt w:val="bullet"/>
      <w:lvlText w:val=""/>
      <w:lvlJc w:val="left"/>
      <w:pPr>
        <w:ind w:left="2295" w:hanging="360"/>
      </w:pPr>
      <w:rPr>
        <w:rFonts w:ascii="Wingdings" w:hAnsi="Wingdings" w:hint="default"/>
      </w:rPr>
    </w:lvl>
    <w:lvl w:ilvl="3" w:tplc="440A0001" w:tentative="1">
      <w:start w:val="1"/>
      <w:numFmt w:val="bullet"/>
      <w:lvlText w:val=""/>
      <w:lvlJc w:val="left"/>
      <w:pPr>
        <w:ind w:left="3015" w:hanging="360"/>
      </w:pPr>
      <w:rPr>
        <w:rFonts w:ascii="Symbol" w:hAnsi="Symbol" w:hint="default"/>
      </w:rPr>
    </w:lvl>
    <w:lvl w:ilvl="4" w:tplc="440A0003" w:tentative="1">
      <w:start w:val="1"/>
      <w:numFmt w:val="bullet"/>
      <w:lvlText w:val="o"/>
      <w:lvlJc w:val="left"/>
      <w:pPr>
        <w:ind w:left="3735" w:hanging="360"/>
      </w:pPr>
      <w:rPr>
        <w:rFonts w:ascii="Courier New" w:hAnsi="Courier New" w:cs="Courier New" w:hint="default"/>
      </w:rPr>
    </w:lvl>
    <w:lvl w:ilvl="5" w:tplc="440A0005" w:tentative="1">
      <w:start w:val="1"/>
      <w:numFmt w:val="bullet"/>
      <w:lvlText w:val=""/>
      <w:lvlJc w:val="left"/>
      <w:pPr>
        <w:ind w:left="4455" w:hanging="360"/>
      </w:pPr>
      <w:rPr>
        <w:rFonts w:ascii="Wingdings" w:hAnsi="Wingdings" w:hint="default"/>
      </w:rPr>
    </w:lvl>
    <w:lvl w:ilvl="6" w:tplc="440A0001" w:tentative="1">
      <w:start w:val="1"/>
      <w:numFmt w:val="bullet"/>
      <w:lvlText w:val=""/>
      <w:lvlJc w:val="left"/>
      <w:pPr>
        <w:ind w:left="5175" w:hanging="360"/>
      </w:pPr>
      <w:rPr>
        <w:rFonts w:ascii="Symbol" w:hAnsi="Symbol" w:hint="default"/>
      </w:rPr>
    </w:lvl>
    <w:lvl w:ilvl="7" w:tplc="440A0003" w:tentative="1">
      <w:start w:val="1"/>
      <w:numFmt w:val="bullet"/>
      <w:lvlText w:val="o"/>
      <w:lvlJc w:val="left"/>
      <w:pPr>
        <w:ind w:left="5895" w:hanging="360"/>
      </w:pPr>
      <w:rPr>
        <w:rFonts w:ascii="Courier New" w:hAnsi="Courier New" w:cs="Courier New" w:hint="default"/>
      </w:rPr>
    </w:lvl>
    <w:lvl w:ilvl="8" w:tplc="440A0005" w:tentative="1">
      <w:start w:val="1"/>
      <w:numFmt w:val="bullet"/>
      <w:lvlText w:val=""/>
      <w:lvlJc w:val="left"/>
      <w:pPr>
        <w:ind w:left="6615" w:hanging="360"/>
      </w:pPr>
      <w:rPr>
        <w:rFonts w:ascii="Wingdings" w:hAnsi="Wingdings" w:hint="default"/>
      </w:rPr>
    </w:lvl>
  </w:abstractNum>
  <w:abstractNum w:abstractNumId="1">
    <w:nsid w:val="4AC77472"/>
    <w:multiLevelType w:val="hybridMultilevel"/>
    <w:tmpl w:val="1ACA0E06"/>
    <w:lvl w:ilvl="0" w:tplc="440A000B">
      <w:start w:val="1"/>
      <w:numFmt w:val="bullet"/>
      <w:lvlText w:val=""/>
      <w:lvlJc w:val="left"/>
      <w:pPr>
        <w:ind w:left="780" w:hanging="360"/>
      </w:pPr>
      <w:rPr>
        <w:rFonts w:ascii="Wingdings" w:hAnsi="Wingdings" w:hint="default"/>
      </w:rPr>
    </w:lvl>
    <w:lvl w:ilvl="1" w:tplc="92DA4B30">
      <w:numFmt w:val="bullet"/>
      <w:lvlText w:val="-"/>
      <w:lvlJc w:val="left"/>
      <w:pPr>
        <w:ind w:left="1500" w:hanging="360"/>
      </w:pPr>
      <w:rPr>
        <w:rFonts w:ascii="Arial" w:eastAsiaTheme="minorHAnsi" w:hAnsi="Arial" w:cs="Arial"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
    <w:nsid w:val="4F4C5A42"/>
    <w:multiLevelType w:val="hybridMultilevel"/>
    <w:tmpl w:val="15B64182"/>
    <w:lvl w:ilvl="0" w:tplc="440A000B">
      <w:start w:val="1"/>
      <w:numFmt w:val="bullet"/>
      <w:lvlText w:val=""/>
      <w:lvlJc w:val="left"/>
      <w:pPr>
        <w:ind w:left="855" w:hanging="360"/>
      </w:pPr>
      <w:rPr>
        <w:rFonts w:ascii="Wingdings" w:hAnsi="Wingdings" w:hint="default"/>
      </w:rPr>
    </w:lvl>
    <w:lvl w:ilvl="1" w:tplc="440A0003" w:tentative="1">
      <w:start w:val="1"/>
      <w:numFmt w:val="bullet"/>
      <w:lvlText w:val="o"/>
      <w:lvlJc w:val="left"/>
      <w:pPr>
        <w:ind w:left="1575" w:hanging="360"/>
      </w:pPr>
      <w:rPr>
        <w:rFonts w:ascii="Courier New" w:hAnsi="Courier New" w:cs="Courier New" w:hint="default"/>
      </w:rPr>
    </w:lvl>
    <w:lvl w:ilvl="2" w:tplc="440A0005" w:tentative="1">
      <w:start w:val="1"/>
      <w:numFmt w:val="bullet"/>
      <w:lvlText w:val=""/>
      <w:lvlJc w:val="left"/>
      <w:pPr>
        <w:ind w:left="2295" w:hanging="360"/>
      </w:pPr>
      <w:rPr>
        <w:rFonts w:ascii="Wingdings" w:hAnsi="Wingdings" w:hint="default"/>
      </w:rPr>
    </w:lvl>
    <w:lvl w:ilvl="3" w:tplc="440A0001" w:tentative="1">
      <w:start w:val="1"/>
      <w:numFmt w:val="bullet"/>
      <w:lvlText w:val=""/>
      <w:lvlJc w:val="left"/>
      <w:pPr>
        <w:ind w:left="3015" w:hanging="360"/>
      </w:pPr>
      <w:rPr>
        <w:rFonts w:ascii="Symbol" w:hAnsi="Symbol" w:hint="default"/>
      </w:rPr>
    </w:lvl>
    <w:lvl w:ilvl="4" w:tplc="440A0003" w:tentative="1">
      <w:start w:val="1"/>
      <w:numFmt w:val="bullet"/>
      <w:lvlText w:val="o"/>
      <w:lvlJc w:val="left"/>
      <w:pPr>
        <w:ind w:left="3735" w:hanging="360"/>
      </w:pPr>
      <w:rPr>
        <w:rFonts w:ascii="Courier New" w:hAnsi="Courier New" w:cs="Courier New" w:hint="default"/>
      </w:rPr>
    </w:lvl>
    <w:lvl w:ilvl="5" w:tplc="440A0005" w:tentative="1">
      <w:start w:val="1"/>
      <w:numFmt w:val="bullet"/>
      <w:lvlText w:val=""/>
      <w:lvlJc w:val="left"/>
      <w:pPr>
        <w:ind w:left="4455" w:hanging="360"/>
      </w:pPr>
      <w:rPr>
        <w:rFonts w:ascii="Wingdings" w:hAnsi="Wingdings" w:hint="default"/>
      </w:rPr>
    </w:lvl>
    <w:lvl w:ilvl="6" w:tplc="440A0001" w:tentative="1">
      <w:start w:val="1"/>
      <w:numFmt w:val="bullet"/>
      <w:lvlText w:val=""/>
      <w:lvlJc w:val="left"/>
      <w:pPr>
        <w:ind w:left="5175" w:hanging="360"/>
      </w:pPr>
      <w:rPr>
        <w:rFonts w:ascii="Symbol" w:hAnsi="Symbol" w:hint="default"/>
      </w:rPr>
    </w:lvl>
    <w:lvl w:ilvl="7" w:tplc="440A0003" w:tentative="1">
      <w:start w:val="1"/>
      <w:numFmt w:val="bullet"/>
      <w:lvlText w:val="o"/>
      <w:lvlJc w:val="left"/>
      <w:pPr>
        <w:ind w:left="5895" w:hanging="360"/>
      </w:pPr>
      <w:rPr>
        <w:rFonts w:ascii="Courier New" w:hAnsi="Courier New" w:cs="Courier New" w:hint="default"/>
      </w:rPr>
    </w:lvl>
    <w:lvl w:ilvl="8" w:tplc="440A0005" w:tentative="1">
      <w:start w:val="1"/>
      <w:numFmt w:val="bullet"/>
      <w:lvlText w:val=""/>
      <w:lvlJc w:val="left"/>
      <w:pPr>
        <w:ind w:left="6615" w:hanging="360"/>
      </w:pPr>
      <w:rPr>
        <w:rFonts w:ascii="Wingdings" w:hAnsi="Wingdings" w:hint="default"/>
      </w:rPr>
    </w:lvl>
  </w:abstractNum>
  <w:abstractNum w:abstractNumId="3">
    <w:nsid w:val="5C9C1D67"/>
    <w:multiLevelType w:val="hybridMultilevel"/>
    <w:tmpl w:val="A344F528"/>
    <w:lvl w:ilvl="0" w:tplc="440A000B">
      <w:start w:val="1"/>
      <w:numFmt w:val="bullet"/>
      <w:lvlText w:val=""/>
      <w:lvlJc w:val="left"/>
      <w:pPr>
        <w:ind w:left="720" w:hanging="360"/>
      </w:pPr>
      <w:rPr>
        <w:rFonts w:ascii="Wingdings" w:hAnsi="Wingdings" w:hint="default"/>
      </w:rPr>
    </w:lvl>
    <w:lvl w:ilvl="1" w:tplc="DFC2CA8A">
      <w:numFmt w:val="bullet"/>
      <w:lvlText w:val="-"/>
      <w:lvlJc w:val="left"/>
      <w:pPr>
        <w:ind w:left="1440" w:hanging="360"/>
      </w:pPr>
      <w:rPr>
        <w:rFonts w:ascii="Arial" w:eastAsiaTheme="minorHAnsi" w:hAnsi="Arial"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659B3099"/>
    <w:multiLevelType w:val="hybridMultilevel"/>
    <w:tmpl w:val="F1DC501A"/>
    <w:lvl w:ilvl="0" w:tplc="440A000B">
      <w:start w:val="1"/>
      <w:numFmt w:val="bullet"/>
      <w:lvlText w:val=""/>
      <w:lvlJc w:val="left"/>
      <w:pPr>
        <w:ind w:left="855" w:hanging="360"/>
      </w:pPr>
      <w:rPr>
        <w:rFonts w:ascii="Wingdings" w:hAnsi="Wingdings" w:hint="default"/>
      </w:rPr>
    </w:lvl>
    <w:lvl w:ilvl="1" w:tplc="440A0003" w:tentative="1">
      <w:start w:val="1"/>
      <w:numFmt w:val="bullet"/>
      <w:lvlText w:val="o"/>
      <w:lvlJc w:val="left"/>
      <w:pPr>
        <w:ind w:left="1575" w:hanging="360"/>
      </w:pPr>
      <w:rPr>
        <w:rFonts w:ascii="Courier New" w:hAnsi="Courier New" w:cs="Courier New" w:hint="default"/>
      </w:rPr>
    </w:lvl>
    <w:lvl w:ilvl="2" w:tplc="440A0005" w:tentative="1">
      <w:start w:val="1"/>
      <w:numFmt w:val="bullet"/>
      <w:lvlText w:val=""/>
      <w:lvlJc w:val="left"/>
      <w:pPr>
        <w:ind w:left="2295" w:hanging="360"/>
      </w:pPr>
      <w:rPr>
        <w:rFonts w:ascii="Wingdings" w:hAnsi="Wingdings" w:hint="default"/>
      </w:rPr>
    </w:lvl>
    <w:lvl w:ilvl="3" w:tplc="440A0001" w:tentative="1">
      <w:start w:val="1"/>
      <w:numFmt w:val="bullet"/>
      <w:lvlText w:val=""/>
      <w:lvlJc w:val="left"/>
      <w:pPr>
        <w:ind w:left="3015" w:hanging="360"/>
      </w:pPr>
      <w:rPr>
        <w:rFonts w:ascii="Symbol" w:hAnsi="Symbol" w:hint="default"/>
      </w:rPr>
    </w:lvl>
    <w:lvl w:ilvl="4" w:tplc="440A0003" w:tentative="1">
      <w:start w:val="1"/>
      <w:numFmt w:val="bullet"/>
      <w:lvlText w:val="o"/>
      <w:lvlJc w:val="left"/>
      <w:pPr>
        <w:ind w:left="3735" w:hanging="360"/>
      </w:pPr>
      <w:rPr>
        <w:rFonts w:ascii="Courier New" w:hAnsi="Courier New" w:cs="Courier New" w:hint="default"/>
      </w:rPr>
    </w:lvl>
    <w:lvl w:ilvl="5" w:tplc="440A0005" w:tentative="1">
      <w:start w:val="1"/>
      <w:numFmt w:val="bullet"/>
      <w:lvlText w:val=""/>
      <w:lvlJc w:val="left"/>
      <w:pPr>
        <w:ind w:left="4455" w:hanging="360"/>
      </w:pPr>
      <w:rPr>
        <w:rFonts w:ascii="Wingdings" w:hAnsi="Wingdings" w:hint="default"/>
      </w:rPr>
    </w:lvl>
    <w:lvl w:ilvl="6" w:tplc="440A0001" w:tentative="1">
      <w:start w:val="1"/>
      <w:numFmt w:val="bullet"/>
      <w:lvlText w:val=""/>
      <w:lvlJc w:val="left"/>
      <w:pPr>
        <w:ind w:left="5175" w:hanging="360"/>
      </w:pPr>
      <w:rPr>
        <w:rFonts w:ascii="Symbol" w:hAnsi="Symbol" w:hint="default"/>
      </w:rPr>
    </w:lvl>
    <w:lvl w:ilvl="7" w:tplc="440A0003" w:tentative="1">
      <w:start w:val="1"/>
      <w:numFmt w:val="bullet"/>
      <w:lvlText w:val="o"/>
      <w:lvlJc w:val="left"/>
      <w:pPr>
        <w:ind w:left="5895" w:hanging="360"/>
      </w:pPr>
      <w:rPr>
        <w:rFonts w:ascii="Courier New" w:hAnsi="Courier New" w:cs="Courier New" w:hint="default"/>
      </w:rPr>
    </w:lvl>
    <w:lvl w:ilvl="8" w:tplc="440A0005" w:tentative="1">
      <w:start w:val="1"/>
      <w:numFmt w:val="bullet"/>
      <w:lvlText w:val=""/>
      <w:lvlJc w:val="left"/>
      <w:pPr>
        <w:ind w:left="661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E5"/>
    <w:rsid w:val="00231B9A"/>
    <w:rsid w:val="005B0AD6"/>
    <w:rsid w:val="00AD4BB4"/>
    <w:rsid w:val="00CA40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5387</Words>
  <Characters>29633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DUBON</dc:creator>
  <cp:lastModifiedBy>DUBON</cp:lastModifiedBy>
  <cp:revision>3</cp:revision>
  <dcterms:created xsi:type="dcterms:W3CDTF">2014-05-25T23:08:00Z</dcterms:created>
  <dcterms:modified xsi:type="dcterms:W3CDTF">2014-05-26T00:22:00Z</dcterms:modified>
</cp:coreProperties>
</file>