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b/>
          <w:bCs/>
          <w:i/>
          <w:iCs/>
          <w:color w:val="660000"/>
          <w:sz w:val="27"/>
          <w:szCs w:val="27"/>
          <w:lang w:eastAsia="es-ES"/>
        </w:rPr>
        <w:t>Las Mutaciones Constitucionales:</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b/>
          <w:bCs/>
          <w:i/>
          <w:iCs/>
          <w:color w:val="660000"/>
          <w:sz w:val="27"/>
          <w:szCs w:val="27"/>
          <w:lang w:eastAsia="es-ES"/>
        </w:rPr>
        <w:t>Modificaciones no formales de la Constitución.</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b/>
          <w:bCs/>
          <w:i/>
          <w:iCs/>
          <w:color w:val="660000"/>
          <w:sz w:val="27"/>
          <w:szCs w:val="27"/>
          <w:lang w:eastAsia="es-ES"/>
        </w:rPr>
        <w:t>I. Introducción:</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Las modificaciones o cambios que se realizan en los ordenamientos jurídicos constitucionales operan de diversas formas, estos en su inmensa mayoría obedecen a las necesidades históricas de adaptar la Constitución de un país determinado a las realidades políticas y jurídicas existentes, lo cual significa que debe de existir dentro de lo posible una armonía, una concordancia, entre ambas realidades. La discordancia entre lo político y lo jurídico puede generar malestares en una sociedad política y jurídicamente organizada.</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Podemos decir que existen mecanismos formales y no formales de modificaciones o cambios constitucionales. </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Como mecanismos formales de modificación o cambio constitucional, se encuentran, en primer lugar, el denominado </w:t>
      </w:r>
      <w:r w:rsidRPr="002A6D67">
        <w:rPr>
          <w:rFonts w:ascii="Times New Roman" w:eastAsia="Times New Roman" w:hAnsi="Times New Roman" w:cs="Times New Roman"/>
          <w:b/>
          <w:bCs/>
          <w:color w:val="660000"/>
          <w:sz w:val="24"/>
          <w:szCs w:val="24"/>
          <w:lang w:eastAsia="es-ES"/>
        </w:rPr>
        <w:t>Poder Constituyente o Poder Originario</w:t>
      </w:r>
      <w:r w:rsidRPr="002A6D67">
        <w:rPr>
          <w:rFonts w:ascii="Times New Roman" w:eastAsia="Times New Roman" w:hAnsi="Times New Roman" w:cs="Times New Roman"/>
          <w:color w:val="660000"/>
          <w:sz w:val="24"/>
          <w:szCs w:val="24"/>
          <w:lang w:eastAsia="es-ES"/>
        </w:rPr>
        <w:t xml:space="preserve">, este poder se caracteriza por ser soberano, ilimitado, previo, y total, que tiene su objeto en la elaboración de un nuevo orden jurídico constitucional, es decir en la creación de una nueva Constitución. </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lastRenderedPageBreak/>
        <w:t xml:space="preserve">Es un poder que se justifica por sí mismo, es un poder pre-jurídico, de hecho, no sólo ilimitado en los contenidos de su voluntad sino en las propias formas de sus ejercicios, y es un poder total ya que todo lo puede. Una vez que este ha cumplido su misión, el de elaborar un nuevo ordenamiento jurídico Constitucional, desaparece y cede lugar a su propia obra, la norma Constitucional. Es aquí, donde todos los poderes del Estado por él creados pasan a ser así poderes constituidos, y la Constitución, que encierra estos poderes, pasa a ser la ley suprema. </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En segundo lugar, como mecanismo formal de modificación, aparece el denominado </w:t>
      </w:r>
      <w:r w:rsidRPr="002A6D67">
        <w:rPr>
          <w:rFonts w:ascii="Times New Roman" w:eastAsia="Times New Roman" w:hAnsi="Times New Roman" w:cs="Times New Roman"/>
          <w:b/>
          <w:bCs/>
          <w:color w:val="660000"/>
          <w:sz w:val="24"/>
          <w:szCs w:val="24"/>
          <w:lang w:eastAsia="es-ES"/>
        </w:rPr>
        <w:t>Poder de Reforma o Poder de revisión</w:t>
      </w:r>
      <w:r w:rsidRPr="002A6D67">
        <w:rPr>
          <w:rFonts w:ascii="Times New Roman" w:eastAsia="Times New Roman" w:hAnsi="Times New Roman" w:cs="Times New Roman"/>
          <w:color w:val="660000"/>
          <w:sz w:val="24"/>
          <w:szCs w:val="24"/>
          <w:lang w:eastAsia="es-ES"/>
        </w:rPr>
        <w:t xml:space="preserve">. Este mecanismo se entiende como aquella técnica, mediante la cual se establece un procedimiento más agravado y difícil para modificar la Constitución que el que se sigue para modificar la ley ordinaria. Con esto se pretende como señala Pedro de Vega “salvar en tanto el principio político democrático como el principio jurídico de supremacía constitucional”. El poder de reforma o poder de revisión está condicionado por las exigencias políticas, derivadas del principio democrático, y los requerimientos jurídicos, emanados del principio de supremacía constitucional, como medio de control del gobernante. </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Nos parece que no vale la pena abordar un poco más a fondo el contenido de estos dos mecanismos (Poder Constituyente y Poder de Reforma), así como la problemática que los mismos encierran, no porque, ambos, no sean de gran importancia, al contrario, es importante conocerlos y plantearlos, pero el presente trabajo tiene como objeto estudiar los cambios no formales que operan en los ordenamientos jurídico constitucionales. Es aquí, entonces, en los cambios no formales, donde radica el objeto del presente trabajo y donde se tratará de abordar un poco más a fondo. </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Los cambios no formales aparecen bajo el nombre de </w:t>
      </w:r>
      <w:r w:rsidRPr="002A6D67">
        <w:rPr>
          <w:rFonts w:ascii="Times New Roman" w:eastAsia="Times New Roman" w:hAnsi="Times New Roman" w:cs="Times New Roman"/>
          <w:b/>
          <w:bCs/>
          <w:color w:val="660000"/>
          <w:sz w:val="24"/>
          <w:szCs w:val="24"/>
          <w:lang w:eastAsia="es-ES"/>
        </w:rPr>
        <w:t>mutaciones</w:t>
      </w:r>
      <w:r w:rsidRPr="002A6D67">
        <w:rPr>
          <w:rFonts w:ascii="Times New Roman" w:eastAsia="Times New Roman" w:hAnsi="Times New Roman" w:cs="Times New Roman"/>
          <w:color w:val="660000"/>
          <w:sz w:val="24"/>
          <w:szCs w:val="24"/>
          <w:lang w:eastAsia="es-ES"/>
        </w:rPr>
        <w:t xml:space="preserve"> </w:t>
      </w:r>
      <w:r w:rsidRPr="002A6D67">
        <w:rPr>
          <w:rFonts w:ascii="Times New Roman" w:eastAsia="Times New Roman" w:hAnsi="Times New Roman" w:cs="Times New Roman"/>
          <w:b/>
          <w:bCs/>
          <w:color w:val="660000"/>
          <w:sz w:val="24"/>
          <w:szCs w:val="24"/>
          <w:lang w:eastAsia="es-ES"/>
        </w:rPr>
        <w:t>constitucionales,</w:t>
      </w:r>
      <w:r w:rsidRPr="002A6D67">
        <w:rPr>
          <w:rFonts w:ascii="Times New Roman" w:eastAsia="Times New Roman" w:hAnsi="Times New Roman" w:cs="Times New Roman"/>
          <w:color w:val="660000"/>
          <w:sz w:val="24"/>
          <w:szCs w:val="24"/>
          <w:lang w:eastAsia="es-ES"/>
        </w:rPr>
        <w:t xml:space="preserve"> es así como la doctrina se ha encargado en denominarlos. En el presente trabajo trataremos de hacer un análisis de la problemática que conlleva el tema de las mutaciones constitucionales, su importancia teórica y práctica, así como sus alcances y consecuencias en la vida del Estado Constitucional.</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Antes de entrar en el tema, creemos oportuno, dejar planteada algunas ideas que ayuden a una mejor comprensión de las mutaciones Constitucionales. Nos referimos a partir del hecho de definir una constitución y su importancia en el Estado Constitucional de Derecho, creemos que aunque se presume de lo que se habla, no está de más hacer este pequeño planteamiento inicial.</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b/>
          <w:bCs/>
          <w:i/>
          <w:iCs/>
          <w:color w:val="660000"/>
          <w:sz w:val="27"/>
          <w:szCs w:val="27"/>
          <w:lang w:eastAsia="es-ES"/>
        </w:rPr>
        <w:t>II. ¿Qué entendemos por Constitución?</w:t>
      </w:r>
      <w:r w:rsidRPr="002A6D67">
        <w:rPr>
          <w:rFonts w:ascii="Times New Roman" w:eastAsia="Times New Roman" w:hAnsi="Times New Roman" w:cs="Times New Roman"/>
          <w:color w:val="660000"/>
          <w:sz w:val="24"/>
          <w:szCs w:val="24"/>
          <w:lang w:eastAsia="es-ES"/>
        </w:rPr>
        <w:t xml:space="preserve"> </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La comunidad humana a lo largo de la historia ha tratado de crear y regirse bajo ciertas normas básicas de convivencia social con el objeto de mantener un cierto orden en sus relaciones. El tratar de mantener un cierto grado de orden ha sido la lucha constante del ser humano a través de la historia, ya que el enfrentamiento por obtener el poder ha originado el conflicto. Esto ha conducido al ser humano a la búsqueda de mecanismos de diferente índole para tratar de resolverlo y mantener ese orden en la convivencia humana. Es así pues, como a lo largo de las incansables luchas nace la idea </w:t>
      </w:r>
      <w:r w:rsidRPr="002A6D67">
        <w:rPr>
          <w:rFonts w:ascii="Times New Roman" w:eastAsia="Times New Roman" w:hAnsi="Times New Roman" w:cs="Times New Roman"/>
          <w:color w:val="660000"/>
          <w:sz w:val="24"/>
          <w:szCs w:val="24"/>
          <w:lang w:eastAsia="es-ES"/>
        </w:rPr>
        <w:lastRenderedPageBreak/>
        <w:t>de Constitución. Entendida a groso modo como un marco general de regla fijas que vinculan tanto a gobernantes como a gobernados por igual.</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Lo que hoy entendemos por Constitución, ha sido producto del desarrollo histórico de la humanidad. De esa búsqueda constante, como hemos afirmado en el párrafo anterior, del hombre con el objeto de crear mecanismo de límites, de control, de frenos del poder político, de cómo hacer para que los detentadores (gobernantes) de ese poder no abusen de el, y cómo los no detentadores o destinatarios (gobernados) del mismo por su parte puedan controlar a los primeros. Todo esto se desarrolla dentro del llamado proceso político, que no es </w:t>
      </w:r>
      <w:proofErr w:type="gramStart"/>
      <w:r w:rsidRPr="002A6D67">
        <w:rPr>
          <w:rFonts w:ascii="Times New Roman" w:eastAsia="Times New Roman" w:hAnsi="Times New Roman" w:cs="Times New Roman"/>
          <w:color w:val="660000"/>
          <w:sz w:val="24"/>
          <w:szCs w:val="24"/>
          <w:lang w:eastAsia="es-ES"/>
        </w:rPr>
        <w:t>mas</w:t>
      </w:r>
      <w:proofErr w:type="gramEnd"/>
      <w:r w:rsidRPr="002A6D67">
        <w:rPr>
          <w:rFonts w:ascii="Times New Roman" w:eastAsia="Times New Roman" w:hAnsi="Times New Roman" w:cs="Times New Roman"/>
          <w:color w:val="660000"/>
          <w:sz w:val="24"/>
          <w:szCs w:val="24"/>
          <w:lang w:eastAsia="es-ES"/>
        </w:rPr>
        <w:t xml:space="preserve"> que toda la mecánica que encierra la búsqueda constante por obtener y mantener el poder político. Es pues, la idea general de crear instituciones para limitar y controlar el poder político.</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Ahora bien, el concepto de Constitución es un concepto equívoco pues presenta varios significados. Aunque de forma universal se puede decir que la Constitución es entendida, “como manera de ser de la organización política, o como forma de gobernarse de un pueblo”</w:t>
      </w:r>
      <w:bookmarkStart w:id="0" w:name="fnB1"/>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"fn1"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[1]</w:t>
      </w:r>
      <w:r w:rsidRPr="002A6D67">
        <w:rPr>
          <w:rFonts w:ascii="Times New Roman" w:eastAsia="Times New Roman" w:hAnsi="Times New Roman" w:cs="Times New Roman"/>
          <w:color w:val="660000"/>
          <w:sz w:val="24"/>
          <w:szCs w:val="24"/>
          <w:lang w:eastAsia="es-ES"/>
        </w:rPr>
        <w:fldChar w:fldCharType="end"/>
      </w:r>
      <w:bookmarkEnd w:id="0"/>
      <w:r w:rsidRPr="002A6D67">
        <w:rPr>
          <w:rFonts w:ascii="Times New Roman" w:eastAsia="Times New Roman" w:hAnsi="Times New Roman" w:cs="Times New Roman"/>
          <w:color w:val="660000"/>
          <w:sz w:val="24"/>
          <w:szCs w:val="24"/>
          <w:lang w:eastAsia="es-ES"/>
        </w:rPr>
        <w:t xml:space="preserve">. También como señala </w:t>
      </w:r>
      <w:proofErr w:type="spellStart"/>
      <w:r w:rsidRPr="002A6D67">
        <w:rPr>
          <w:rFonts w:ascii="Times New Roman" w:eastAsia="Times New Roman" w:hAnsi="Times New Roman" w:cs="Times New Roman"/>
          <w:color w:val="660000"/>
          <w:sz w:val="24"/>
          <w:szCs w:val="24"/>
          <w:lang w:eastAsia="es-ES"/>
        </w:rPr>
        <w:t>Wheare</w:t>
      </w:r>
      <w:proofErr w:type="spellEnd"/>
      <w:r w:rsidRPr="002A6D67">
        <w:rPr>
          <w:rFonts w:ascii="Times New Roman" w:eastAsia="Times New Roman" w:hAnsi="Times New Roman" w:cs="Times New Roman"/>
          <w:color w:val="660000"/>
          <w:sz w:val="24"/>
          <w:szCs w:val="24"/>
          <w:lang w:eastAsia="es-ES"/>
        </w:rPr>
        <w:t>, “como conjunto de norma que establecen y regulan un Estado”</w:t>
      </w:r>
      <w:bookmarkStart w:id="1" w:name="fnB2"/>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"fn2"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[2]</w:t>
      </w:r>
      <w:r w:rsidRPr="002A6D67">
        <w:rPr>
          <w:rFonts w:ascii="Times New Roman" w:eastAsia="Times New Roman" w:hAnsi="Times New Roman" w:cs="Times New Roman"/>
          <w:color w:val="660000"/>
          <w:sz w:val="24"/>
          <w:szCs w:val="24"/>
          <w:lang w:eastAsia="es-ES"/>
        </w:rPr>
        <w:fldChar w:fldCharType="end"/>
      </w:r>
      <w:bookmarkEnd w:id="1"/>
      <w:r w:rsidRPr="002A6D67">
        <w:rPr>
          <w:rFonts w:ascii="Times New Roman" w:eastAsia="Times New Roman" w:hAnsi="Times New Roman" w:cs="Times New Roman"/>
          <w:color w:val="660000"/>
          <w:sz w:val="24"/>
          <w:szCs w:val="24"/>
          <w:lang w:eastAsia="es-ES"/>
        </w:rPr>
        <w:t>.</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Así pues, que para poder definir un concepto de Constitución es necesario tomar en cuenta factores de índole históricos, las diferencias del contenido, los cambios de las fuerzas políticas, las propias transformaciones de la sociedad, así como el factor político-cultural. Este conjunto de elementos produce diversos conceptos de Constitución.</w:t>
      </w:r>
      <w:bookmarkStart w:id="2" w:name="fnB3"/>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"fn3"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[3]</w:t>
      </w:r>
      <w:r w:rsidRPr="002A6D67">
        <w:rPr>
          <w:rFonts w:ascii="Times New Roman" w:eastAsia="Times New Roman" w:hAnsi="Times New Roman" w:cs="Times New Roman"/>
          <w:color w:val="660000"/>
          <w:sz w:val="24"/>
          <w:szCs w:val="24"/>
          <w:lang w:eastAsia="es-ES"/>
        </w:rPr>
        <w:fldChar w:fldCharType="end"/>
      </w:r>
      <w:bookmarkEnd w:id="2"/>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b/>
          <w:bCs/>
          <w:i/>
          <w:iCs/>
          <w:color w:val="660000"/>
          <w:sz w:val="27"/>
          <w:szCs w:val="27"/>
          <w:lang w:eastAsia="es-ES"/>
        </w:rPr>
        <w:t>III. Las modificaciones no formales de la Constitución:</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Las modificaciones no formales de la Constitución, es decir, de los ordenamientos jurídicos constitucionales, en términos generales, podemos decir, que se refiere a aquellos cambios operados en el mismo sin seguir el procedimiento más agravado y difícil establecido para la reforma de la Constitución.</w:t>
      </w:r>
      <w:bookmarkStart w:id="3" w:name="fnB4"/>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"fn4"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[4]</w:t>
      </w:r>
      <w:r w:rsidRPr="002A6D67">
        <w:rPr>
          <w:rFonts w:ascii="Times New Roman" w:eastAsia="Times New Roman" w:hAnsi="Times New Roman" w:cs="Times New Roman"/>
          <w:color w:val="660000"/>
          <w:sz w:val="24"/>
          <w:szCs w:val="24"/>
          <w:lang w:eastAsia="es-ES"/>
        </w:rPr>
        <w:fldChar w:fldCharType="end"/>
      </w:r>
      <w:bookmarkEnd w:id="3"/>
      <w:r w:rsidRPr="002A6D67">
        <w:rPr>
          <w:rFonts w:ascii="Times New Roman" w:eastAsia="Times New Roman" w:hAnsi="Times New Roman" w:cs="Times New Roman"/>
          <w:color w:val="660000"/>
          <w:sz w:val="24"/>
          <w:szCs w:val="24"/>
          <w:lang w:eastAsia="es-ES"/>
        </w:rPr>
        <w:t xml:space="preserve"> </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La doctrina se ha encargado de denominar a las modificaciones no formales de diversos modos, por un lado vemos como en Francia aparecen bajo el nombre de </w:t>
      </w:r>
      <w:proofErr w:type="spellStart"/>
      <w:r w:rsidRPr="002A6D67">
        <w:rPr>
          <w:rFonts w:ascii="Times New Roman" w:eastAsia="Times New Roman" w:hAnsi="Times New Roman" w:cs="Times New Roman"/>
          <w:i/>
          <w:iCs/>
          <w:color w:val="660000"/>
          <w:sz w:val="24"/>
          <w:szCs w:val="24"/>
          <w:lang w:eastAsia="es-ES"/>
        </w:rPr>
        <w:t>coutume</w:t>
      </w:r>
      <w:proofErr w:type="spellEnd"/>
      <w:r w:rsidRPr="002A6D67">
        <w:rPr>
          <w:rFonts w:ascii="Times New Roman" w:eastAsia="Times New Roman" w:hAnsi="Times New Roman" w:cs="Times New Roman"/>
          <w:i/>
          <w:iCs/>
          <w:color w:val="660000"/>
          <w:sz w:val="24"/>
          <w:szCs w:val="24"/>
          <w:lang w:eastAsia="es-ES"/>
        </w:rPr>
        <w:t xml:space="preserve"> </w:t>
      </w:r>
      <w:proofErr w:type="spellStart"/>
      <w:r w:rsidRPr="002A6D67">
        <w:rPr>
          <w:rFonts w:ascii="Times New Roman" w:eastAsia="Times New Roman" w:hAnsi="Times New Roman" w:cs="Times New Roman"/>
          <w:i/>
          <w:iCs/>
          <w:color w:val="660000"/>
          <w:sz w:val="24"/>
          <w:szCs w:val="24"/>
          <w:lang w:eastAsia="es-ES"/>
        </w:rPr>
        <w:t>constitutionnelle</w:t>
      </w:r>
      <w:proofErr w:type="spellEnd"/>
      <w:r w:rsidRPr="002A6D67">
        <w:rPr>
          <w:rFonts w:ascii="Times New Roman" w:eastAsia="Times New Roman" w:hAnsi="Times New Roman" w:cs="Times New Roman"/>
          <w:color w:val="660000"/>
          <w:sz w:val="24"/>
          <w:szCs w:val="24"/>
          <w:lang w:eastAsia="es-ES"/>
        </w:rPr>
        <w:t xml:space="preserve">, en referencia a la costumbre. A su vez, en Italia, se le conoce bajo el nombre de modificaciones constitucionales tácitas. Pero quien ha hecho una elaboración más rigurosa y completa es la doctrina Alemana, que las denomina como </w:t>
      </w:r>
      <w:proofErr w:type="spellStart"/>
      <w:r w:rsidRPr="002A6D67">
        <w:rPr>
          <w:rFonts w:ascii="Times New Roman" w:eastAsia="Times New Roman" w:hAnsi="Times New Roman" w:cs="Times New Roman"/>
          <w:i/>
          <w:iCs/>
          <w:color w:val="660000"/>
          <w:sz w:val="24"/>
          <w:szCs w:val="24"/>
          <w:lang w:eastAsia="es-ES"/>
        </w:rPr>
        <w:t>verfassungswandlung</w:t>
      </w:r>
      <w:proofErr w:type="spellEnd"/>
      <w:r w:rsidRPr="002A6D67">
        <w:rPr>
          <w:rFonts w:ascii="Times New Roman" w:eastAsia="Times New Roman" w:hAnsi="Times New Roman" w:cs="Times New Roman"/>
          <w:i/>
          <w:iCs/>
          <w:color w:val="660000"/>
          <w:sz w:val="24"/>
          <w:szCs w:val="24"/>
          <w:lang w:eastAsia="es-ES"/>
        </w:rPr>
        <w:t xml:space="preserve">, </w:t>
      </w:r>
      <w:r w:rsidRPr="002A6D67">
        <w:rPr>
          <w:rFonts w:ascii="Times New Roman" w:eastAsia="Times New Roman" w:hAnsi="Times New Roman" w:cs="Times New Roman"/>
          <w:color w:val="660000"/>
          <w:sz w:val="24"/>
          <w:szCs w:val="24"/>
          <w:lang w:eastAsia="es-ES"/>
        </w:rPr>
        <w:t xml:space="preserve">entendida como mutaciones constitucionales. Es aquí, en Alemania, como señala Pedro de Vega, donde aparece ya la distinción entre reforma constitucional y mutación constitucional. Son los autores </w:t>
      </w:r>
      <w:proofErr w:type="spellStart"/>
      <w:r w:rsidRPr="002A6D67">
        <w:rPr>
          <w:rFonts w:ascii="Times New Roman" w:eastAsia="Times New Roman" w:hAnsi="Times New Roman" w:cs="Times New Roman"/>
          <w:color w:val="660000"/>
          <w:sz w:val="24"/>
          <w:szCs w:val="24"/>
          <w:lang w:eastAsia="es-ES"/>
        </w:rPr>
        <w:t>Jellinek</w:t>
      </w:r>
      <w:proofErr w:type="spellEnd"/>
      <w:r w:rsidRPr="002A6D67">
        <w:rPr>
          <w:rFonts w:ascii="Times New Roman" w:eastAsia="Times New Roman" w:hAnsi="Times New Roman" w:cs="Times New Roman"/>
          <w:color w:val="660000"/>
          <w:sz w:val="24"/>
          <w:szCs w:val="24"/>
          <w:lang w:eastAsia="es-ES"/>
        </w:rPr>
        <w:t xml:space="preserve"> y </w:t>
      </w:r>
      <w:proofErr w:type="spellStart"/>
      <w:r w:rsidRPr="002A6D67">
        <w:rPr>
          <w:rFonts w:ascii="Times New Roman" w:eastAsia="Times New Roman" w:hAnsi="Times New Roman" w:cs="Times New Roman"/>
          <w:color w:val="660000"/>
          <w:sz w:val="24"/>
          <w:szCs w:val="24"/>
          <w:lang w:eastAsia="es-ES"/>
        </w:rPr>
        <w:t>Laband</w:t>
      </w:r>
      <w:proofErr w:type="spellEnd"/>
      <w:r w:rsidRPr="002A6D67">
        <w:rPr>
          <w:rFonts w:ascii="Times New Roman" w:eastAsia="Times New Roman" w:hAnsi="Times New Roman" w:cs="Times New Roman"/>
          <w:color w:val="660000"/>
          <w:sz w:val="24"/>
          <w:szCs w:val="24"/>
          <w:lang w:eastAsia="es-ES"/>
        </w:rPr>
        <w:t xml:space="preserve"> quienes se encargan de hacer la distinción.</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La mutación constitucional tiene como nota característica el hecho que debido a que se realiza un cambio al margen del procedimiento de reforma, el texto constitucional no presenta modificación alguna, queda intacto, invariable. Se trata, pues, de modificar el contenido de la norma sin alterar su texto, es decir, cambiar el contenido de la norma sin que se cambie o altere su redacción.</w:t>
      </w:r>
      <w:bookmarkStart w:id="4" w:name="fnB5"/>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"fn5"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[5]</w:t>
      </w:r>
      <w:r w:rsidRPr="002A6D67">
        <w:rPr>
          <w:rFonts w:ascii="Times New Roman" w:eastAsia="Times New Roman" w:hAnsi="Times New Roman" w:cs="Times New Roman"/>
          <w:color w:val="660000"/>
          <w:sz w:val="24"/>
          <w:szCs w:val="24"/>
          <w:lang w:eastAsia="es-ES"/>
        </w:rPr>
        <w:fldChar w:fldCharType="end"/>
      </w:r>
      <w:bookmarkEnd w:id="4"/>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lastRenderedPageBreak/>
        <w:t>Ha de observarse también que las mutaciones obedecen a “requerimientos políticos y a unas urgencias históricas similares a los que provocan la reforma”.</w:t>
      </w:r>
      <w:bookmarkStart w:id="5" w:name="fnB6"/>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"fn6"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[6]</w:t>
      </w:r>
      <w:r w:rsidRPr="002A6D67">
        <w:rPr>
          <w:rFonts w:ascii="Times New Roman" w:eastAsia="Times New Roman" w:hAnsi="Times New Roman" w:cs="Times New Roman"/>
          <w:color w:val="660000"/>
          <w:sz w:val="24"/>
          <w:szCs w:val="24"/>
          <w:lang w:eastAsia="es-ES"/>
        </w:rPr>
        <w:fldChar w:fldCharType="end"/>
      </w:r>
      <w:bookmarkEnd w:id="5"/>
      <w:r w:rsidRPr="002A6D67">
        <w:rPr>
          <w:rFonts w:ascii="Times New Roman" w:eastAsia="Times New Roman" w:hAnsi="Times New Roman" w:cs="Times New Roman"/>
          <w:color w:val="660000"/>
          <w:sz w:val="24"/>
          <w:szCs w:val="24"/>
          <w:lang w:eastAsia="es-ES"/>
        </w:rPr>
        <w:t xml:space="preserve"> Aparece de esta forma al igual que en la reforma constitucional (cambio formal del ordenamiento jurídico constitucional), la idea del cambio bajo una perspectiva histórica, adaptar la constitución a las nuevas realidades, está de manifiesto la idea de acoplar la realidad jurídico normativa y el incesable y constante cambio político. </w:t>
      </w: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Lo curioso de este fenómeno es que no se hace bajo los mecanismos formales que la misma constitución establece para el cambio, sino que utiliza otros mecanismos al margen del ordenamiento jurídico constitucional, quizás opere por un cierto grado de temor de los agentes de cambio de utilizar mecanismos formales, o por una simple práctica política que al margen de lo jurídico, del derecho, opera de hecho, de facto. Sea cual sea su naturaleza, la realidad es que se produce y entra en gran contradicción con el significado de una norma jurídica constitucional, al no utilizar los canales y mecanismos previamente establecidos. </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Como vemos reforma y mutación parecen ser términos, como señala Pedro de Vega “en cierta manera complementarios y excluyentes”. En la medida que los ordenamientos jurídicos constitucionales estén sometidos a continuas reformas, en esa medida las mutaciones irán desapareciendo y no tendrán razón de ser. En cambio, si por el contrario los ordenamientos jurídicos no son sometidos a la reforma, las mutaciones constitucionales, irán ganando terreno, y aparecerán como mecanismos de solución a esa necesidad imperante de adaptar las constituciones a las realidades históricas, acoplar como ya hemos dicho, el ordenamiento jurídico-normativo a los acontecimientos políticos. El interrogante que se nos plantea aquí es si ¿vale la pena reformar </w:t>
      </w:r>
      <w:r w:rsidRPr="002A6D67">
        <w:rPr>
          <w:rFonts w:ascii="Times New Roman" w:eastAsia="Times New Roman" w:hAnsi="Times New Roman" w:cs="Times New Roman"/>
          <w:color w:val="660000"/>
          <w:sz w:val="24"/>
          <w:szCs w:val="24"/>
          <w:lang w:eastAsia="es-ES"/>
        </w:rPr>
        <w:lastRenderedPageBreak/>
        <w:t>continuamente una constitución para que desaparezcan las mutaciones, o son las mutaciones medios sanos para realizar cambios sin llegar a la reforma</w:t>
      </w:r>
      <w:proofErr w:type="gramStart"/>
      <w:r w:rsidRPr="002A6D67">
        <w:rPr>
          <w:rFonts w:ascii="Times New Roman" w:eastAsia="Times New Roman" w:hAnsi="Times New Roman" w:cs="Times New Roman"/>
          <w:color w:val="660000"/>
          <w:sz w:val="24"/>
          <w:szCs w:val="24"/>
          <w:lang w:eastAsia="es-ES"/>
        </w:rPr>
        <w:t>?.</w:t>
      </w:r>
      <w:proofErr w:type="gramEnd"/>
      <w:r w:rsidRPr="002A6D67">
        <w:rPr>
          <w:rFonts w:ascii="Times New Roman" w:eastAsia="Times New Roman" w:hAnsi="Times New Roman" w:cs="Times New Roman"/>
          <w:color w:val="660000"/>
          <w:sz w:val="24"/>
          <w:szCs w:val="24"/>
          <w:lang w:eastAsia="es-ES"/>
        </w:rPr>
        <w:t xml:space="preserve"> Pensamos que carece de respuesta contundente, pero creemos que sólo cada ordenamiento jurídico y el entorno que lo rodea </w:t>
      </w:r>
      <w:proofErr w:type="gramStart"/>
      <w:r w:rsidRPr="002A6D67">
        <w:rPr>
          <w:rFonts w:ascii="Times New Roman" w:eastAsia="Times New Roman" w:hAnsi="Times New Roman" w:cs="Times New Roman"/>
          <w:color w:val="660000"/>
          <w:sz w:val="24"/>
          <w:szCs w:val="24"/>
          <w:lang w:eastAsia="es-ES"/>
        </w:rPr>
        <w:t>estaría</w:t>
      </w:r>
      <w:proofErr w:type="gramEnd"/>
      <w:r w:rsidRPr="002A6D67">
        <w:rPr>
          <w:rFonts w:ascii="Times New Roman" w:eastAsia="Times New Roman" w:hAnsi="Times New Roman" w:cs="Times New Roman"/>
          <w:color w:val="660000"/>
          <w:sz w:val="24"/>
          <w:szCs w:val="24"/>
          <w:lang w:eastAsia="es-ES"/>
        </w:rPr>
        <w:t xml:space="preserve"> dispuesto a responder. De todas formas como hemos señalado las mutaciones son fenómenos que aparecen y están allí presentes en las realidades constitucionales y que se presentan con mayor o menor medida según sea el caso. </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ind w:firstLine="700"/>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Todo lo anterior nos conlleva a la obligada afirmación de señalar que el fenómeno de las mutaciones constitucionales es bastante complejo, y como afirma Hesse, “no existe un concepto equívoco de mutación, ni se ha precisado una tipología adecuada de las mismas, ni ha habido un pronunciamiento unánime sobre su valor y alcance jurídico”.</w:t>
      </w:r>
      <w:bookmarkStart w:id="6" w:name="fnB7"/>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"fn7"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[7]</w:t>
      </w:r>
      <w:r w:rsidRPr="002A6D67">
        <w:rPr>
          <w:rFonts w:ascii="Times New Roman" w:eastAsia="Times New Roman" w:hAnsi="Times New Roman" w:cs="Times New Roman"/>
          <w:color w:val="660000"/>
          <w:sz w:val="24"/>
          <w:szCs w:val="24"/>
          <w:lang w:eastAsia="es-ES"/>
        </w:rPr>
        <w:fldChar w:fldCharType="end"/>
      </w:r>
      <w:bookmarkEnd w:id="6"/>
      <w:r w:rsidRPr="002A6D67">
        <w:rPr>
          <w:rFonts w:ascii="Times New Roman" w:eastAsia="Times New Roman" w:hAnsi="Times New Roman" w:cs="Times New Roman"/>
          <w:color w:val="660000"/>
          <w:sz w:val="24"/>
          <w:szCs w:val="24"/>
          <w:lang w:eastAsia="es-ES"/>
        </w:rPr>
        <w:t xml:space="preserve"> A su vez, afirma Pedro de Vega, “decir que la mutación implica una modificación en el contenido de las normas, que conservando el mismo texto, adquieren un significado diferente, si bien puede representar una aproximación clarificadora al fenómeno de la modificación no formal de la constitución, dista todavía mucho de constituir una explicación definitiva sobre el mismo”.</w:t>
      </w:r>
      <w:bookmarkStart w:id="7" w:name="fnB8"/>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"fn8"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[8]</w:t>
      </w:r>
      <w:r w:rsidRPr="002A6D67">
        <w:rPr>
          <w:rFonts w:ascii="Times New Roman" w:eastAsia="Times New Roman" w:hAnsi="Times New Roman" w:cs="Times New Roman"/>
          <w:color w:val="660000"/>
          <w:sz w:val="24"/>
          <w:szCs w:val="24"/>
          <w:lang w:eastAsia="es-ES"/>
        </w:rPr>
        <w:fldChar w:fldCharType="end"/>
      </w:r>
      <w:bookmarkEnd w:id="7"/>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Tomando como punto de partida los planteamientos anteriormente establecidos, seguiremos como clasificación de las mutaciones constitucionales, las que establece Pedro de Vega en su obra “La reforma Constitucional y la problemática del poder constituyente”. </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pict>
          <v:rect id="_x0000_i1025" style="width:0;height:1.5pt" o:hralign="center" o:hrstd="t" o:hr="t" fillcolor="#a7a6aa" stroked="f"/>
        </w:pict>
      </w:r>
    </w:p>
    <w:bookmarkStart w:id="8" w:name="fn1"/>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lastRenderedPageBreak/>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"fnB1"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[1]</w:t>
      </w:r>
      <w:r w:rsidRPr="002A6D67">
        <w:rPr>
          <w:rFonts w:ascii="Times New Roman" w:eastAsia="Times New Roman" w:hAnsi="Times New Roman" w:cs="Times New Roman"/>
          <w:color w:val="660000"/>
          <w:sz w:val="24"/>
          <w:szCs w:val="24"/>
          <w:lang w:eastAsia="es-ES"/>
        </w:rPr>
        <w:fldChar w:fldCharType="end"/>
      </w:r>
      <w:bookmarkEnd w:id="8"/>
      <w:r w:rsidRPr="002A6D67">
        <w:rPr>
          <w:rFonts w:ascii="Times New Roman" w:eastAsia="Times New Roman" w:hAnsi="Times New Roman" w:cs="Times New Roman"/>
          <w:color w:val="660000"/>
          <w:sz w:val="24"/>
          <w:szCs w:val="24"/>
          <w:lang w:eastAsia="es-ES"/>
        </w:rPr>
        <w:t xml:space="preserve"> Ajá, Eliseo. Introducción a </w:t>
      </w:r>
      <w:proofErr w:type="spellStart"/>
      <w:r w:rsidRPr="002A6D67">
        <w:rPr>
          <w:rFonts w:ascii="Times New Roman" w:eastAsia="Times New Roman" w:hAnsi="Times New Roman" w:cs="Times New Roman"/>
          <w:color w:val="660000"/>
          <w:sz w:val="24"/>
          <w:szCs w:val="24"/>
          <w:lang w:eastAsia="es-ES"/>
        </w:rPr>
        <w:t>Lassalle</w:t>
      </w:r>
      <w:proofErr w:type="spellEnd"/>
      <w:r w:rsidRPr="002A6D67">
        <w:rPr>
          <w:rFonts w:ascii="Times New Roman" w:eastAsia="Times New Roman" w:hAnsi="Times New Roman" w:cs="Times New Roman"/>
          <w:color w:val="660000"/>
          <w:sz w:val="24"/>
          <w:szCs w:val="24"/>
          <w:lang w:eastAsia="es-ES"/>
        </w:rPr>
        <w:t>, F. ¿</w:t>
      </w:r>
      <w:r w:rsidRPr="002A6D67">
        <w:rPr>
          <w:rFonts w:ascii="Times New Roman" w:eastAsia="Times New Roman" w:hAnsi="Times New Roman" w:cs="Times New Roman"/>
          <w:color w:val="660000"/>
          <w:sz w:val="24"/>
          <w:szCs w:val="24"/>
          <w:u w:val="single"/>
          <w:lang w:eastAsia="es-ES"/>
        </w:rPr>
        <w:t>Qué es una Constitución</w:t>
      </w:r>
      <w:proofErr w:type="gramStart"/>
      <w:r w:rsidRPr="002A6D67">
        <w:rPr>
          <w:rFonts w:ascii="Times New Roman" w:eastAsia="Times New Roman" w:hAnsi="Times New Roman" w:cs="Times New Roman"/>
          <w:color w:val="660000"/>
          <w:sz w:val="24"/>
          <w:szCs w:val="24"/>
          <w:lang w:eastAsia="es-ES"/>
        </w:rPr>
        <w:t>?.</w:t>
      </w:r>
      <w:proofErr w:type="gramEnd"/>
      <w:r w:rsidRPr="002A6D67">
        <w:rPr>
          <w:rFonts w:ascii="Times New Roman" w:eastAsia="Times New Roman" w:hAnsi="Times New Roman" w:cs="Times New Roman"/>
          <w:color w:val="660000"/>
          <w:sz w:val="24"/>
          <w:szCs w:val="24"/>
          <w:lang w:eastAsia="es-ES"/>
        </w:rPr>
        <w:t xml:space="preserve"> Ariel, Barcelona. 1994. Pág.10</w:t>
      </w:r>
    </w:p>
    <w:bookmarkStart w:id="9" w:name="fn2"/>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"fnB2"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9"/>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2 Ajá, Eliseo. </w:t>
      </w:r>
      <w:proofErr w:type="spellStart"/>
      <w:r w:rsidRPr="002A6D67">
        <w:rPr>
          <w:rFonts w:ascii="Times New Roman" w:eastAsia="Times New Roman" w:hAnsi="Times New Roman" w:cs="Times New Roman"/>
          <w:color w:val="660000"/>
          <w:sz w:val="24"/>
          <w:szCs w:val="24"/>
          <w:u w:val="single"/>
          <w:lang w:eastAsia="es-ES"/>
        </w:rPr>
        <w:t>Op.Cit</w:t>
      </w:r>
      <w:proofErr w:type="spellEnd"/>
      <w:r w:rsidRPr="002A6D67">
        <w:rPr>
          <w:rFonts w:ascii="Times New Roman" w:eastAsia="Times New Roman" w:hAnsi="Times New Roman" w:cs="Times New Roman"/>
          <w:color w:val="660000"/>
          <w:sz w:val="24"/>
          <w:szCs w:val="24"/>
          <w:lang w:eastAsia="es-ES"/>
        </w:rPr>
        <w:t>. Pág.10.</w:t>
      </w:r>
      <w:bookmarkStart w:id="10" w:name="fn3"/>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"fnB3"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10"/>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3 Ajá, Eliseo. </w:t>
      </w:r>
      <w:proofErr w:type="spellStart"/>
      <w:r w:rsidRPr="002A6D67">
        <w:rPr>
          <w:rFonts w:ascii="Times New Roman" w:eastAsia="Times New Roman" w:hAnsi="Times New Roman" w:cs="Times New Roman"/>
          <w:color w:val="660000"/>
          <w:sz w:val="24"/>
          <w:szCs w:val="24"/>
          <w:u w:val="single"/>
          <w:lang w:eastAsia="es-ES"/>
        </w:rPr>
        <w:t>Op.Cit</w:t>
      </w:r>
      <w:proofErr w:type="spellEnd"/>
      <w:r w:rsidRPr="002A6D67">
        <w:rPr>
          <w:rFonts w:ascii="Times New Roman" w:eastAsia="Times New Roman" w:hAnsi="Times New Roman" w:cs="Times New Roman"/>
          <w:color w:val="660000"/>
          <w:sz w:val="24"/>
          <w:szCs w:val="24"/>
          <w:lang w:eastAsia="es-ES"/>
        </w:rPr>
        <w:t xml:space="preserve">. Pág.8 y 9. Esta es la opinión que mantiene el autor en el comentario de la obra de </w:t>
      </w:r>
      <w:proofErr w:type="spellStart"/>
      <w:r w:rsidRPr="002A6D67">
        <w:rPr>
          <w:rFonts w:ascii="Times New Roman" w:eastAsia="Times New Roman" w:hAnsi="Times New Roman" w:cs="Times New Roman"/>
          <w:color w:val="660000"/>
          <w:sz w:val="24"/>
          <w:szCs w:val="24"/>
          <w:lang w:eastAsia="es-ES"/>
        </w:rPr>
        <w:t>Lassalle</w:t>
      </w:r>
      <w:proofErr w:type="spellEnd"/>
      <w:r w:rsidRPr="002A6D67">
        <w:rPr>
          <w:rFonts w:ascii="Times New Roman" w:eastAsia="Times New Roman" w:hAnsi="Times New Roman" w:cs="Times New Roman"/>
          <w:color w:val="660000"/>
          <w:sz w:val="24"/>
          <w:szCs w:val="24"/>
          <w:lang w:eastAsia="es-ES"/>
        </w:rPr>
        <w:t xml:space="preserve">, así mismo, señala como este concepto ha venido desarrollándose a lo largo de la historia. Lo cual está en concordancia con la idea que hemos planteado que el concepto de Constitución ha sido producto de un largo proceso histórico. </w:t>
      </w:r>
      <w:bookmarkStart w:id="11" w:name="fn4"/>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"fnB4"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11"/>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4 Vega, P. de. </w:t>
      </w:r>
      <w:r w:rsidRPr="002A6D67">
        <w:rPr>
          <w:rFonts w:ascii="Times New Roman" w:eastAsia="Times New Roman" w:hAnsi="Times New Roman" w:cs="Times New Roman"/>
          <w:color w:val="660000"/>
          <w:sz w:val="24"/>
          <w:szCs w:val="24"/>
          <w:u w:val="single"/>
          <w:lang w:eastAsia="es-ES"/>
        </w:rPr>
        <w:t>La reforma Constitucional y la problemática del Poder Constituyente</w:t>
      </w:r>
      <w:r w:rsidRPr="002A6D67">
        <w:rPr>
          <w:rFonts w:ascii="Times New Roman" w:eastAsia="Times New Roman" w:hAnsi="Times New Roman" w:cs="Times New Roman"/>
          <w:color w:val="660000"/>
          <w:sz w:val="24"/>
          <w:szCs w:val="24"/>
          <w:lang w:eastAsia="es-ES"/>
        </w:rPr>
        <w:t xml:space="preserve">. </w:t>
      </w:r>
      <w:proofErr w:type="spellStart"/>
      <w:r w:rsidRPr="002A6D67">
        <w:rPr>
          <w:rFonts w:ascii="Times New Roman" w:eastAsia="Times New Roman" w:hAnsi="Times New Roman" w:cs="Times New Roman"/>
          <w:color w:val="660000"/>
          <w:sz w:val="24"/>
          <w:szCs w:val="24"/>
          <w:lang w:eastAsia="es-ES"/>
        </w:rPr>
        <w:t>Tecnos</w:t>
      </w:r>
      <w:proofErr w:type="spellEnd"/>
      <w:r w:rsidRPr="002A6D67">
        <w:rPr>
          <w:rFonts w:ascii="Times New Roman" w:eastAsia="Times New Roman" w:hAnsi="Times New Roman" w:cs="Times New Roman"/>
          <w:color w:val="660000"/>
          <w:sz w:val="24"/>
          <w:szCs w:val="24"/>
          <w:lang w:eastAsia="es-ES"/>
        </w:rPr>
        <w:t xml:space="preserve">. Madrid 1988. Pág.179. </w:t>
      </w:r>
      <w:bookmarkStart w:id="12" w:name="fn5"/>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"fnB5"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12"/>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5 Hesse, K.: </w:t>
      </w:r>
      <w:r w:rsidRPr="002A6D67">
        <w:rPr>
          <w:rFonts w:ascii="Times New Roman" w:eastAsia="Times New Roman" w:hAnsi="Times New Roman" w:cs="Times New Roman"/>
          <w:color w:val="660000"/>
          <w:sz w:val="24"/>
          <w:szCs w:val="24"/>
          <w:u w:val="single"/>
          <w:lang w:eastAsia="es-ES"/>
        </w:rPr>
        <w:t>Escritos de Derecho Constitucional</w:t>
      </w:r>
      <w:r w:rsidRPr="002A6D67">
        <w:rPr>
          <w:rFonts w:ascii="Times New Roman" w:eastAsia="Times New Roman" w:hAnsi="Times New Roman" w:cs="Times New Roman"/>
          <w:color w:val="660000"/>
          <w:sz w:val="24"/>
          <w:szCs w:val="24"/>
          <w:lang w:eastAsia="es-ES"/>
        </w:rPr>
        <w:t xml:space="preserve">. Madrid, 1983. Pág. 91. Citado en Vega, P. de. </w:t>
      </w:r>
      <w:proofErr w:type="spellStart"/>
      <w:r w:rsidRPr="002A6D67">
        <w:rPr>
          <w:rFonts w:ascii="Times New Roman" w:eastAsia="Times New Roman" w:hAnsi="Times New Roman" w:cs="Times New Roman"/>
          <w:color w:val="660000"/>
          <w:sz w:val="24"/>
          <w:szCs w:val="24"/>
          <w:u w:val="single"/>
          <w:lang w:eastAsia="es-ES"/>
        </w:rPr>
        <w:t>Op</w:t>
      </w:r>
      <w:proofErr w:type="spellEnd"/>
      <w:r w:rsidRPr="002A6D67">
        <w:rPr>
          <w:rFonts w:ascii="Times New Roman" w:eastAsia="Times New Roman" w:hAnsi="Times New Roman" w:cs="Times New Roman"/>
          <w:color w:val="660000"/>
          <w:sz w:val="24"/>
          <w:szCs w:val="24"/>
          <w:u w:val="single"/>
          <w:lang w:eastAsia="es-ES"/>
        </w:rPr>
        <w:t xml:space="preserve"> Cit</w:t>
      </w:r>
      <w:r w:rsidRPr="002A6D67">
        <w:rPr>
          <w:rFonts w:ascii="Times New Roman" w:eastAsia="Times New Roman" w:hAnsi="Times New Roman" w:cs="Times New Roman"/>
          <w:color w:val="660000"/>
          <w:sz w:val="24"/>
          <w:szCs w:val="24"/>
          <w:lang w:eastAsia="es-ES"/>
        </w:rPr>
        <w:t>. Pág. 180.</w:t>
      </w:r>
      <w:bookmarkStart w:id="13" w:name="fn6"/>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"fnB6"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13"/>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6 Vega, P. de. </w:t>
      </w:r>
      <w:proofErr w:type="spellStart"/>
      <w:r w:rsidRPr="002A6D67">
        <w:rPr>
          <w:rFonts w:ascii="Times New Roman" w:eastAsia="Times New Roman" w:hAnsi="Times New Roman" w:cs="Times New Roman"/>
          <w:color w:val="660000"/>
          <w:sz w:val="24"/>
          <w:szCs w:val="24"/>
          <w:u w:val="single"/>
          <w:lang w:eastAsia="es-ES"/>
        </w:rPr>
        <w:t>Op</w:t>
      </w:r>
      <w:proofErr w:type="spellEnd"/>
      <w:r w:rsidRPr="002A6D67">
        <w:rPr>
          <w:rFonts w:ascii="Times New Roman" w:eastAsia="Times New Roman" w:hAnsi="Times New Roman" w:cs="Times New Roman"/>
          <w:color w:val="660000"/>
          <w:sz w:val="24"/>
          <w:szCs w:val="24"/>
          <w:u w:val="single"/>
          <w:lang w:eastAsia="es-ES"/>
        </w:rPr>
        <w:t xml:space="preserve"> Cit</w:t>
      </w:r>
      <w:r w:rsidRPr="002A6D67">
        <w:rPr>
          <w:rFonts w:ascii="Times New Roman" w:eastAsia="Times New Roman" w:hAnsi="Times New Roman" w:cs="Times New Roman"/>
          <w:color w:val="660000"/>
          <w:sz w:val="24"/>
          <w:szCs w:val="24"/>
          <w:lang w:eastAsia="es-ES"/>
        </w:rPr>
        <w:t>. Pág. 180.</w:t>
      </w:r>
      <w:bookmarkStart w:id="14" w:name="fn7"/>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"fnB7"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14"/>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7 Hesse, K. </w:t>
      </w:r>
      <w:proofErr w:type="spellStart"/>
      <w:r w:rsidRPr="002A6D67">
        <w:rPr>
          <w:rFonts w:ascii="Times New Roman" w:eastAsia="Times New Roman" w:hAnsi="Times New Roman" w:cs="Times New Roman"/>
          <w:color w:val="660000"/>
          <w:sz w:val="24"/>
          <w:szCs w:val="24"/>
          <w:u w:val="single"/>
          <w:lang w:eastAsia="es-ES"/>
        </w:rPr>
        <w:t>Op</w:t>
      </w:r>
      <w:proofErr w:type="spellEnd"/>
      <w:r w:rsidRPr="002A6D67">
        <w:rPr>
          <w:rFonts w:ascii="Times New Roman" w:eastAsia="Times New Roman" w:hAnsi="Times New Roman" w:cs="Times New Roman"/>
          <w:color w:val="660000"/>
          <w:sz w:val="24"/>
          <w:szCs w:val="24"/>
          <w:u w:val="single"/>
          <w:lang w:eastAsia="es-ES"/>
        </w:rPr>
        <w:t xml:space="preserve">. </w:t>
      </w:r>
      <w:proofErr w:type="spellStart"/>
      <w:r w:rsidRPr="002A6D67">
        <w:rPr>
          <w:rFonts w:ascii="Times New Roman" w:eastAsia="Times New Roman" w:hAnsi="Times New Roman" w:cs="Times New Roman"/>
          <w:color w:val="660000"/>
          <w:sz w:val="24"/>
          <w:szCs w:val="24"/>
          <w:u w:val="single"/>
          <w:lang w:eastAsia="es-ES"/>
        </w:rPr>
        <w:t>Cit</w:t>
      </w:r>
      <w:proofErr w:type="spellEnd"/>
      <w:r w:rsidRPr="002A6D67">
        <w:rPr>
          <w:rFonts w:ascii="Times New Roman" w:eastAsia="Times New Roman" w:hAnsi="Times New Roman" w:cs="Times New Roman"/>
          <w:color w:val="660000"/>
          <w:sz w:val="24"/>
          <w:szCs w:val="24"/>
          <w:lang w:eastAsia="es-ES"/>
        </w:rPr>
        <w:t xml:space="preserve"> Citado en Vega, P. de. </w:t>
      </w:r>
      <w:proofErr w:type="spellStart"/>
      <w:r w:rsidRPr="002A6D67">
        <w:rPr>
          <w:rFonts w:ascii="Times New Roman" w:eastAsia="Times New Roman" w:hAnsi="Times New Roman" w:cs="Times New Roman"/>
          <w:color w:val="660000"/>
          <w:sz w:val="24"/>
          <w:szCs w:val="24"/>
          <w:u w:val="single"/>
          <w:lang w:eastAsia="es-ES"/>
        </w:rPr>
        <w:t>Op</w:t>
      </w:r>
      <w:proofErr w:type="spellEnd"/>
      <w:r w:rsidRPr="002A6D67">
        <w:rPr>
          <w:rFonts w:ascii="Times New Roman" w:eastAsia="Times New Roman" w:hAnsi="Times New Roman" w:cs="Times New Roman"/>
          <w:color w:val="660000"/>
          <w:sz w:val="24"/>
          <w:szCs w:val="24"/>
          <w:u w:val="single"/>
          <w:lang w:eastAsia="es-ES"/>
        </w:rPr>
        <w:t>. Cit</w:t>
      </w:r>
      <w:r w:rsidRPr="002A6D67">
        <w:rPr>
          <w:rFonts w:ascii="Times New Roman" w:eastAsia="Times New Roman" w:hAnsi="Times New Roman" w:cs="Times New Roman"/>
          <w:color w:val="660000"/>
          <w:sz w:val="24"/>
          <w:szCs w:val="24"/>
          <w:lang w:eastAsia="es-ES"/>
        </w:rPr>
        <w:t>. Pág.182.</w:t>
      </w:r>
      <w:bookmarkStart w:id="15" w:name="fn8"/>
      <w:r w:rsidRPr="002A6D67">
        <w:rPr>
          <w:rFonts w:ascii="Times New Roman" w:eastAsia="Times New Roman" w:hAnsi="Times New Roman" w:cs="Times New Roman"/>
          <w:color w:val="660000"/>
          <w:sz w:val="24"/>
          <w:szCs w:val="24"/>
          <w:lang w:eastAsia="es-ES"/>
        </w:rPr>
        <w:fldChar w:fldCharType="begin"/>
      </w:r>
      <w:r w:rsidRPr="002A6D67">
        <w:rPr>
          <w:rFonts w:ascii="Times New Roman" w:eastAsia="Times New Roman" w:hAnsi="Times New Roman" w:cs="Times New Roman"/>
          <w:color w:val="660000"/>
          <w:sz w:val="24"/>
          <w:szCs w:val="24"/>
          <w:lang w:eastAsia="es-ES"/>
        </w:rPr>
        <w:instrText xml:space="preserve"> HYPERLINK "http://www.tuobra.unam.mx/obrasPDF/publicadas/021104151317.html" \l "fnB8" </w:instrText>
      </w:r>
      <w:r w:rsidRPr="002A6D67">
        <w:rPr>
          <w:rFonts w:ascii="Times New Roman" w:eastAsia="Times New Roman" w:hAnsi="Times New Roman" w:cs="Times New Roman"/>
          <w:color w:val="660000"/>
          <w:sz w:val="24"/>
          <w:szCs w:val="24"/>
          <w:lang w:eastAsia="es-ES"/>
        </w:rPr>
        <w:fldChar w:fldCharType="separate"/>
      </w:r>
      <w:r w:rsidRPr="002A6D67">
        <w:rPr>
          <w:rFonts w:ascii="Times New Roman" w:eastAsia="Times New Roman" w:hAnsi="Times New Roman" w:cs="Times New Roman"/>
          <w:color w:val="990033"/>
          <w:sz w:val="24"/>
          <w:szCs w:val="24"/>
          <w:u w:val="single"/>
          <w:lang w:eastAsia="es-ES"/>
        </w:rPr>
        <w:t>[]</w:t>
      </w:r>
      <w:r w:rsidRPr="002A6D67">
        <w:rPr>
          <w:rFonts w:ascii="Times New Roman" w:eastAsia="Times New Roman" w:hAnsi="Times New Roman" w:cs="Times New Roman"/>
          <w:color w:val="660000"/>
          <w:sz w:val="24"/>
          <w:szCs w:val="24"/>
          <w:lang w:eastAsia="es-ES"/>
        </w:rPr>
        <w:fldChar w:fldCharType="end"/>
      </w:r>
      <w:bookmarkEnd w:id="15"/>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t xml:space="preserve">8 Vega, P. de. </w:t>
      </w:r>
      <w:proofErr w:type="spellStart"/>
      <w:r w:rsidRPr="002A6D67">
        <w:rPr>
          <w:rFonts w:ascii="Times New Roman" w:eastAsia="Times New Roman" w:hAnsi="Times New Roman" w:cs="Times New Roman"/>
          <w:color w:val="660000"/>
          <w:sz w:val="24"/>
          <w:szCs w:val="24"/>
          <w:u w:val="single"/>
          <w:lang w:eastAsia="es-ES"/>
        </w:rPr>
        <w:t>Op</w:t>
      </w:r>
      <w:proofErr w:type="spellEnd"/>
      <w:r w:rsidRPr="002A6D67">
        <w:rPr>
          <w:rFonts w:ascii="Times New Roman" w:eastAsia="Times New Roman" w:hAnsi="Times New Roman" w:cs="Times New Roman"/>
          <w:color w:val="660000"/>
          <w:sz w:val="24"/>
          <w:szCs w:val="24"/>
          <w:u w:val="single"/>
          <w:lang w:eastAsia="es-ES"/>
        </w:rPr>
        <w:t>. Cit</w:t>
      </w:r>
      <w:r w:rsidRPr="002A6D67">
        <w:rPr>
          <w:rFonts w:ascii="Times New Roman" w:eastAsia="Times New Roman" w:hAnsi="Times New Roman" w:cs="Times New Roman"/>
          <w:color w:val="660000"/>
          <w:sz w:val="24"/>
          <w:szCs w:val="24"/>
          <w:lang w:eastAsia="es-ES"/>
        </w:rPr>
        <w:t>. Pág. 182.</w:t>
      </w:r>
    </w:p>
    <w:p w:rsidR="002A6D67" w:rsidRPr="002A6D67" w:rsidRDefault="002A6D67" w:rsidP="002A6D67">
      <w:pPr>
        <w:spacing w:after="0" w:line="480" w:lineRule="auto"/>
        <w:jc w:val="both"/>
        <w:rPr>
          <w:rFonts w:ascii="Times New Roman" w:eastAsia="Times New Roman" w:hAnsi="Times New Roman" w:cs="Times New Roman"/>
          <w:color w:val="660000"/>
          <w:sz w:val="24"/>
          <w:szCs w:val="24"/>
          <w:lang w:eastAsia="es-ES"/>
        </w:rPr>
      </w:pPr>
      <w:r w:rsidRPr="002A6D67">
        <w:rPr>
          <w:rFonts w:ascii="Times New Roman" w:eastAsia="Times New Roman" w:hAnsi="Times New Roman" w:cs="Times New Roman"/>
          <w:color w:val="660000"/>
          <w:sz w:val="24"/>
          <w:szCs w:val="24"/>
          <w:lang w:eastAsia="es-ES"/>
        </w:rPr>
        <w:pict>
          <v:rect id="_x0000_i1026" style="width:0;height:1.5pt" o:hralign="center" o:hrstd="t" o:hr="t" fillcolor="#a7a6aa" stroked="f"/>
        </w:pict>
      </w:r>
    </w:p>
    <w:p w:rsidR="00EA24B2" w:rsidRDefault="00EA24B2" w:rsidP="002A6D67">
      <w:pPr>
        <w:spacing w:line="480" w:lineRule="auto"/>
        <w:jc w:val="both"/>
      </w:pPr>
    </w:p>
    <w:sectPr w:rsidR="00EA24B2" w:rsidSect="00EA24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6D67"/>
    <w:rsid w:val="002A6D67"/>
    <w:rsid w:val="00EA24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4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A6D67"/>
    <w:rPr>
      <w:color w:val="990033"/>
      <w:u w:val="single"/>
    </w:rPr>
  </w:style>
</w:styles>
</file>

<file path=word/webSettings.xml><?xml version="1.0" encoding="utf-8"?>
<w:webSettings xmlns:r="http://schemas.openxmlformats.org/officeDocument/2006/relationships" xmlns:w="http://schemas.openxmlformats.org/wordprocessingml/2006/main">
  <w:divs>
    <w:div w:id="151416114">
      <w:bodyDiv w:val="1"/>
      <w:marLeft w:val="0"/>
      <w:marRight w:val="0"/>
      <w:marTop w:val="0"/>
      <w:marBottom w:val="0"/>
      <w:divBdr>
        <w:top w:val="none" w:sz="0" w:space="0" w:color="auto"/>
        <w:left w:val="none" w:sz="0" w:space="0" w:color="auto"/>
        <w:bottom w:val="none" w:sz="0" w:space="0" w:color="auto"/>
        <w:right w:val="none" w:sz="0" w:space="0" w:color="auto"/>
      </w:divBdr>
      <w:divsChild>
        <w:div w:id="977222725">
          <w:marLeft w:val="0"/>
          <w:marRight w:val="0"/>
          <w:marTop w:val="0"/>
          <w:marBottom w:val="0"/>
          <w:divBdr>
            <w:top w:val="none" w:sz="0" w:space="0" w:color="auto"/>
            <w:left w:val="none" w:sz="0" w:space="0" w:color="auto"/>
            <w:bottom w:val="none" w:sz="0" w:space="0" w:color="auto"/>
            <w:right w:val="none" w:sz="0" w:space="0" w:color="auto"/>
          </w:divBdr>
        </w:div>
        <w:div w:id="1005010771">
          <w:marLeft w:val="0"/>
          <w:marRight w:val="0"/>
          <w:marTop w:val="0"/>
          <w:marBottom w:val="0"/>
          <w:divBdr>
            <w:top w:val="none" w:sz="0" w:space="0" w:color="auto"/>
            <w:left w:val="none" w:sz="0" w:space="0" w:color="auto"/>
            <w:bottom w:val="none" w:sz="0" w:space="0" w:color="auto"/>
            <w:right w:val="none" w:sz="0" w:space="0" w:color="auto"/>
          </w:divBdr>
        </w:div>
        <w:div w:id="1898011997">
          <w:marLeft w:val="0"/>
          <w:marRight w:val="0"/>
          <w:marTop w:val="0"/>
          <w:marBottom w:val="0"/>
          <w:divBdr>
            <w:top w:val="none" w:sz="0" w:space="0" w:color="auto"/>
            <w:left w:val="none" w:sz="0" w:space="0" w:color="auto"/>
            <w:bottom w:val="none" w:sz="0" w:space="0" w:color="auto"/>
            <w:right w:val="none" w:sz="0" w:space="0" w:color="auto"/>
          </w:divBdr>
        </w:div>
        <w:div w:id="1688631471">
          <w:marLeft w:val="0"/>
          <w:marRight w:val="0"/>
          <w:marTop w:val="0"/>
          <w:marBottom w:val="0"/>
          <w:divBdr>
            <w:top w:val="none" w:sz="0" w:space="0" w:color="auto"/>
            <w:left w:val="none" w:sz="0" w:space="0" w:color="auto"/>
            <w:bottom w:val="none" w:sz="0" w:space="0" w:color="auto"/>
            <w:right w:val="none" w:sz="0" w:space="0" w:color="auto"/>
          </w:divBdr>
        </w:div>
        <w:div w:id="2028024807">
          <w:marLeft w:val="0"/>
          <w:marRight w:val="0"/>
          <w:marTop w:val="0"/>
          <w:marBottom w:val="0"/>
          <w:divBdr>
            <w:top w:val="none" w:sz="0" w:space="0" w:color="auto"/>
            <w:left w:val="none" w:sz="0" w:space="0" w:color="auto"/>
            <w:bottom w:val="none" w:sz="0" w:space="0" w:color="auto"/>
            <w:right w:val="none" w:sz="0" w:space="0" w:color="auto"/>
          </w:divBdr>
        </w:div>
        <w:div w:id="993680531">
          <w:marLeft w:val="0"/>
          <w:marRight w:val="0"/>
          <w:marTop w:val="0"/>
          <w:marBottom w:val="0"/>
          <w:divBdr>
            <w:top w:val="none" w:sz="0" w:space="0" w:color="auto"/>
            <w:left w:val="none" w:sz="0" w:space="0" w:color="auto"/>
            <w:bottom w:val="none" w:sz="0" w:space="0" w:color="auto"/>
            <w:right w:val="none" w:sz="0" w:space="0" w:color="auto"/>
          </w:divBdr>
        </w:div>
        <w:div w:id="542406732">
          <w:marLeft w:val="0"/>
          <w:marRight w:val="0"/>
          <w:marTop w:val="0"/>
          <w:marBottom w:val="0"/>
          <w:divBdr>
            <w:top w:val="none" w:sz="0" w:space="0" w:color="auto"/>
            <w:left w:val="none" w:sz="0" w:space="0" w:color="auto"/>
            <w:bottom w:val="none" w:sz="0" w:space="0" w:color="auto"/>
            <w:right w:val="none" w:sz="0" w:space="0" w:color="auto"/>
          </w:divBdr>
        </w:div>
        <w:div w:id="679893967">
          <w:marLeft w:val="0"/>
          <w:marRight w:val="0"/>
          <w:marTop w:val="0"/>
          <w:marBottom w:val="0"/>
          <w:divBdr>
            <w:top w:val="none" w:sz="0" w:space="0" w:color="auto"/>
            <w:left w:val="none" w:sz="0" w:space="0" w:color="auto"/>
            <w:bottom w:val="none" w:sz="0" w:space="0" w:color="auto"/>
            <w:right w:val="none" w:sz="0" w:space="0" w:color="auto"/>
          </w:divBdr>
        </w:div>
        <w:div w:id="1123042114">
          <w:marLeft w:val="0"/>
          <w:marRight w:val="0"/>
          <w:marTop w:val="0"/>
          <w:marBottom w:val="0"/>
          <w:divBdr>
            <w:top w:val="none" w:sz="0" w:space="0" w:color="auto"/>
            <w:left w:val="none" w:sz="0" w:space="0" w:color="auto"/>
            <w:bottom w:val="none" w:sz="0" w:space="0" w:color="auto"/>
            <w:right w:val="none" w:sz="0" w:space="0" w:color="auto"/>
          </w:divBdr>
        </w:div>
        <w:div w:id="1279874036">
          <w:marLeft w:val="0"/>
          <w:marRight w:val="0"/>
          <w:marTop w:val="0"/>
          <w:marBottom w:val="0"/>
          <w:divBdr>
            <w:top w:val="none" w:sz="0" w:space="0" w:color="auto"/>
            <w:left w:val="none" w:sz="0" w:space="0" w:color="auto"/>
            <w:bottom w:val="none" w:sz="0" w:space="0" w:color="auto"/>
            <w:right w:val="none" w:sz="0" w:space="0" w:color="auto"/>
          </w:divBdr>
        </w:div>
        <w:div w:id="1788427180">
          <w:marLeft w:val="0"/>
          <w:marRight w:val="0"/>
          <w:marTop w:val="0"/>
          <w:marBottom w:val="0"/>
          <w:divBdr>
            <w:top w:val="none" w:sz="0" w:space="0" w:color="auto"/>
            <w:left w:val="none" w:sz="0" w:space="0" w:color="auto"/>
            <w:bottom w:val="none" w:sz="0" w:space="0" w:color="auto"/>
            <w:right w:val="none" w:sz="0" w:space="0" w:color="auto"/>
          </w:divBdr>
        </w:div>
        <w:div w:id="1634403757">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325236049">
          <w:marLeft w:val="0"/>
          <w:marRight w:val="0"/>
          <w:marTop w:val="0"/>
          <w:marBottom w:val="0"/>
          <w:divBdr>
            <w:top w:val="none" w:sz="0" w:space="0" w:color="auto"/>
            <w:left w:val="none" w:sz="0" w:space="0" w:color="auto"/>
            <w:bottom w:val="none" w:sz="0" w:space="0" w:color="auto"/>
            <w:right w:val="none" w:sz="0" w:space="0" w:color="auto"/>
          </w:divBdr>
        </w:div>
        <w:div w:id="1964458957">
          <w:marLeft w:val="0"/>
          <w:marRight w:val="0"/>
          <w:marTop w:val="0"/>
          <w:marBottom w:val="0"/>
          <w:divBdr>
            <w:top w:val="none" w:sz="0" w:space="0" w:color="auto"/>
            <w:left w:val="none" w:sz="0" w:space="0" w:color="auto"/>
            <w:bottom w:val="none" w:sz="0" w:space="0" w:color="auto"/>
            <w:right w:val="none" w:sz="0" w:space="0" w:color="auto"/>
          </w:divBdr>
        </w:div>
        <w:div w:id="786582871">
          <w:marLeft w:val="0"/>
          <w:marRight w:val="0"/>
          <w:marTop w:val="0"/>
          <w:marBottom w:val="0"/>
          <w:divBdr>
            <w:top w:val="none" w:sz="0" w:space="0" w:color="auto"/>
            <w:left w:val="none" w:sz="0" w:space="0" w:color="auto"/>
            <w:bottom w:val="none" w:sz="0" w:space="0" w:color="auto"/>
            <w:right w:val="none" w:sz="0" w:space="0" w:color="auto"/>
          </w:divBdr>
        </w:div>
        <w:div w:id="847527721">
          <w:marLeft w:val="0"/>
          <w:marRight w:val="0"/>
          <w:marTop w:val="0"/>
          <w:marBottom w:val="0"/>
          <w:divBdr>
            <w:top w:val="none" w:sz="0" w:space="0" w:color="auto"/>
            <w:left w:val="none" w:sz="0" w:space="0" w:color="auto"/>
            <w:bottom w:val="none" w:sz="0" w:space="0" w:color="auto"/>
            <w:right w:val="none" w:sz="0" w:space="0" w:color="auto"/>
          </w:divBdr>
        </w:div>
        <w:div w:id="451947831">
          <w:marLeft w:val="0"/>
          <w:marRight w:val="0"/>
          <w:marTop w:val="0"/>
          <w:marBottom w:val="0"/>
          <w:divBdr>
            <w:top w:val="none" w:sz="0" w:space="0" w:color="auto"/>
            <w:left w:val="none" w:sz="0" w:space="0" w:color="auto"/>
            <w:bottom w:val="none" w:sz="0" w:space="0" w:color="auto"/>
            <w:right w:val="none" w:sz="0" w:space="0" w:color="auto"/>
          </w:divBdr>
        </w:div>
        <w:div w:id="877812191">
          <w:marLeft w:val="0"/>
          <w:marRight w:val="0"/>
          <w:marTop w:val="0"/>
          <w:marBottom w:val="0"/>
          <w:divBdr>
            <w:top w:val="none" w:sz="0" w:space="0" w:color="auto"/>
            <w:left w:val="none" w:sz="0" w:space="0" w:color="auto"/>
            <w:bottom w:val="none" w:sz="0" w:space="0" w:color="auto"/>
            <w:right w:val="none" w:sz="0" w:space="0" w:color="auto"/>
          </w:divBdr>
        </w:div>
        <w:div w:id="1632861343">
          <w:marLeft w:val="0"/>
          <w:marRight w:val="0"/>
          <w:marTop w:val="0"/>
          <w:marBottom w:val="0"/>
          <w:divBdr>
            <w:top w:val="none" w:sz="0" w:space="0" w:color="auto"/>
            <w:left w:val="none" w:sz="0" w:space="0" w:color="auto"/>
            <w:bottom w:val="none" w:sz="0" w:space="0" w:color="auto"/>
            <w:right w:val="none" w:sz="0" w:space="0" w:color="auto"/>
          </w:divBdr>
        </w:div>
        <w:div w:id="2050107881">
          <w:marLeft w:val="0"/>
          <w:marRight w:val="0"/>
          <w:marTop w:val="0"/>
          <w:marBottom w:val="0"/>
          <w:divBdr>
            <w:top w:val="none" w:sz="0" w:space="0" w:color="auto"/>
            <w:left w:val="none" w:sz="0" w:space="0" w:color="auto"/>
            <w:bottom w:val="none" w:sz="0" w:space="0" w:color="auto"/>
            <w:right w:val="none" w:sz="0" w:space="0" w:color="auto"/>
          </w:divBdr>
        </w:div>
        <w:div w:id="1628898982">
          <w:marLeft w:val="0"/>
          <w:marRight w:val="0"/>
          <w:marTop w:val="0"/>
          <w:marBottom w:val="0"/>
          <w:divBdr>
            <w:top w:val="none" w:sz="0" w:space="0" w:color="auto"/>
            <w:left w:val="none" w:sz="0" w:space="0" w:color="auto"/>
            <w:bottom w:val="none" w:sz="0" w:space="0" w:color="auto"/>
            <w:right w:val="none" w:sz="0" w:space="0" w:color="auto"/>
          </w:divBdr>
        </w:div>
        <w:div w:id="291635682">
          <w:marLeft w:val="0"/>
          <w:marRight w:val="0"/>
          <w:marTop w:val="0"/>
          <w:marBottom w:val="0"/>
          <w:divBdr>
            <w:top w:val="none" w:sz="0" w:space="0" w:color="auto"/>
            <w:left w:val="none" w:sz="0" w:space="0" w:color="auto"/>
            <w:bottom w:val="none" w:sz="0" w:space="0" w:color="auto"/>
            <w:right w:val="none" w:sz="0" w:space="0" w:color="auto"/>
          </w:divBdr>
        </w:div>
        <w:div w:id="1178881959">
          <w:marLeft w:val="0"/>
          <w:marRight w:val="0"/>
          <w:marTop w:val="0"/>
          <w:marBottom w:val="0"/>
          <w:divBdr>
            <w:top w:val="none" w:sz="0" w:space="0" w:color="auto"/>
            <w:left w:val="none" w:sz="0" w:space="0" w:color="auto"/>
            <w:bottom w:val="none" w:sz="0" w:space="0" w:color="auto"/>
            <w:right w:val="none" w:sz="0" w:space="0" w:color="auto"/>
          </w:divBdr>
        </w:div>
        <w:div w:id="1421680054">
          <w:marLeft w:val="0"/>
          <w:marRight w:val="0"/>
          <w:marTop w:val="0"/>
          <w:marBottom w:val="0"/>
          <w:divBdr>
            <w:top w:val="none" w:sz="0" w:space="0" w:color="auto"/>
            <w:left w:val="none" w:sz="0" w:space="0" w:color="auto"/>
            <w:bottom w:val="none" w:sz="0" w:space="0" w:color="auto"/>
            <w:right w:val="none" w:sz="0" w:space="0" w:color="auto"/>
          </w:divBdr>
        </w:div>
        <w:div w:id="1863737744">
          <w:marLeft w:val="0"/>
          <w:marRight w:val="0"/>
          <w:marTop w:val="0"/>
          <w:marBottom w:val="0"/>
          <w:divBdr>
            <w:top w:val="none" w:sz="0" w:space="0" w:color="auto"/>
            <w:left w:val="none" w:sz="0" w:space="0" w:color="auto"/>
            <w:bottom w:val="none" w:sz="0" w:space="0" w:color="auto"/>
            <w:right w:val="none" w:sz="0" w:space="0" w:color="auto"/>
          </w:divBdr>
        </w:div>
        <w:div w:id="109281135">
          <w:marLeft w:val="0"/>
          <w:marRight w:val="0"/>
          <w:marTop w:val="0"/>
          <w:marBottom w:val="0"/>
          <w:divBdr>
            <w:top w:val="none" w:sz="0" w:space="0" w:color="auto"/>
            <w:left w:val="none" w:sz="0" w:space="0" w:color="auto"/>
            <w:bottom w:val="none" w:sz="0" w:space="0" w:color="auto"/>
            <w:right w:val="none" w:sz="0" w:space="0" w:color="auto"/>
          </w:divBdr>
        </w:div>
        <w:div w:id="1851529526">
          <w:marLeft w:val="0"/>
          <w:marRight w:val="0"/>
          <w:marTop w:val="0"/>
          <w:marBottom w:val="0"/>
          <w:divBdr>
            <w:top w:val="none" w:sz="0" w:space="0" w:color="auto"/>
            <w:left w:val="none" w:sz="0" w:space="0" w:color="auto"/>
            <w:bottom w:val="none" w:sz="0" w:space="0" w:color="auto"/>
            <w:right w:val="none" w:sz="0" w:space="0" w:color="auto"/>
          </w:divBdr>
        </w:div>
        <w:div w:id="1187717763">
          <w:marLeft w:val="0"/>
          <w:marRight w:val="0"/>
          <w:marTop w:val="0"/>
          <w:marBottom w:val="0"/>
          <w:divBdr>
            <w:top w:val="none" w:sz="0" w:space="0" w:color="auto"/>
            <w:left w:val="none" w:sz="0" w:space="0" w:color="auto"/>
            <w:bottom w:val="none" w:sz="0" w:space="0" w:color="auto"/>
            <w:right w:val="none" w:sz="0" w:space="0" w:color="auto"/>
          </w:divBdr>
        </w:div>
        <w:div w:id="12458452">
          <w:marLeft w:val="0"/>
          <w:marRight w:val="0"/>
          <w:marTop w:val="0"/>
          <w:marBottom w:val="0"/>
          <w:divBdr>
            <w:top w:val="none" w:sz="0" w:space="0" w:color="auto"/>
            <w:left w:val="none" w:sz="0" w:space="0" w:color="auto"/>
            <w:bottom w:val="none" w:sz="0" w:space="0" w:color="auto"/>
            <w:right w:val="none" w:sz="0" w:space="0" w:color="auto"/>
          </w:divBdr>
        </w:div>
        <w:div w:id="1503083122">
          <w:marLeft w:val="0"/>
          <w:marRight w:val="0"/>
          <w:marTop w:val="0"/>
          <w:marBottom w:val="0"/>
          <w:divBdr>
            <w:top w:val="none" w:sz="0" w:space="0" w:color="auto"/>
            <w:left w:val="none" w:sz="0" w:space="0" w:color="auto"/>
            <w:bottom w:val="none" w:sz="0" w:space="0" w:color="auto"/>
            <w:right w:val="none" w:sz="0" w:space="0" w:color="auto"/>
          </w:divBdr>
        </w:div>
        <w:div w:id="1237320223">
          <w:marLeft w:val="0"/>
          <w:marRight w:val="0"/>
          <w:marTop w:val="0"/>
          <w:marBottom w:val="0"/>
          <w:divBdr>
            <w:top w:val="none" w:sz="0" w:space="0" w:color="auto"/>
            <w:left w:val="none" w:sz="0" w:space="0" w:color="auto"/>
            <w:bottom w:val="none" w:sz="0" w:space="0" w:color="auto"/>
            <w:right w:val="none" w:sz="0" w:space="0" w:color="auto"/>
          </w:divBdr>
        </w:div>
        <w:div w:id="1718969098">
          <w:marLeft w:val="0"/>
          <w:marRight w:val="0"/>
          <w:marTop w:val="0"/>
          <w:marBottom w:val="0"/>
          <w:divBdr>
            <w:top w:val="none" w:sz="0" w:space="0" w:color="auto"/>
            <w:left w:val="none" w:sz="0" w:space="0" w:color="auto"/>
            <w:bottom w:val="none" w:sz="0" w:space="0" w:color="auto"/>
            <w:right w:val="none" w:sz="0" w:space="0" w:color="auto"/>
          </w:divBdr>
        </w:div>
        <w:div w:id="615677880">
          <w:marLeft w:val="0"/>
          <w:marRight w:val="0"/>
          <w:marTop w:val="0"/>
          <w:marBottom w:val="0"/>
          <w:divBdr>
            <w:top w:val="none" w:sz="0" w:space="0" w:color="auto"/>
            <w:left w:val="none" w:sz="0" w:space="0" w:color="auto"/>
            <w:bottom w:val="none" w:sz="0" w:space="0" w:color="auto"/>
            <w:right w:val="none" w:sz="0" w:space="0" w:color="auto"/>
          </w:divBdr>
        </w:div>
        <w:div w:id="1887257239">
          <w:marLeft w:val="0"/>
          <w:marRight w:val="0"/>
          <w:marTop w:val="0"/>
          <w:marBottom w:val="0"/>
          <w:divBdr>
            <w:top w:val="none" w:sz="0" w:space="0" w:color="auto"/>
            <w:left w:val="none" w:sz="0" w:space="0" w:color="auto"/>
            <w:bottom w:val="none" w:sz="0" w:space="0" w:color="auto"/>
            <w:right w:val="none" w:sz="0" w:space="0" w:color="auto"/>
          </w:divBdr>
        </w:div>
        <w:div w:id="941569474">
          <w:marLeft w:val="0"/>
          <w:marRight w:val="0"/>
          <w:marTop w:val="0"/>
          <w:marBottom w:val="0"/>
          <w:divBdr>
            <w:top w:val="none" w:sz="0" w:space="0" w:color="auto"/>
            <w:left w:val="none" w:sz="0" w:space="0" w:color="auto"/>
            <w:bottom w:val="none" w:sz="0" w:space="0" w:color="auto"/>
            <w:right w:val="none" w:sz="0" w:space="0" w:color="auto"/>
          </w:divBdr>
        </w:div>
        <w:div w:id="1628273743">
          <w:marLeft w:val="0"/>
          <w:marRight w:val="0"/>
          <w:marTop w:val="0"/>
          <w:marBottom w:val="0"/>
          <w:divBdr>
            <w:top w:val="none" w:sz="0" w:space="0" w:color="auto"/>
            <w:left w:val="none" w:sz="0" w:space="0" w:color="auto"/>
            <w:bottom w:val="none" w:sz="0" w:space="0" w:color="auto"/>
            <w:right w:val="none" w:sz="0" w:space="0" w:color="auto"/>
          </w:divBdr>
        </w:div>
        <w:div w:id="488709848">
          <w:marLeft w:val="0"/>
          <w:marRight w:val="0"/>
          <w:marTop w:val="0"/>
          <w:marBottom w:val="0"/>
          <w:divBdr>
            <w:top w:val="none" w:sz="0" w:space="0" w:color="auto"/>
            <w:left w:val="none" w:sz="0" w:space="0" w:color="auto"/>
            <w:bottom w:val="none" w:sz="0" w:space="0" w:color="auto"/>
            <w:right w:val="none" w:sz="0" w:space="0" w:color="auto"/>
          </w:divBdr>
        </w:div>
        <w:div w:id="1471635142">
          <w:marLeft w:val="0"/>
          <w:marRight w:val="0"/>
          <w:marTop w:val="0"/>
          <w:marBottom w:val="0"/>
          <w:divBdr>
            <w:top w:val="none" w:sz="0" w:space="0" w:color="auto"/>
            <w:left w:val="none" w:sz="0" w:space="0" w:color="auto"/>
            <w:bottom w:val="none" w:sz="0" w:space="0" w:color="auto"/>
            <w:right w:val="none" w:sz="0" w:space="0" w:color="auto"/>
          </w:divBdr>
        </w:div>
        <w:div w:id="1870944872">
          <w:marLeft w:val="0"/>
          <w:marRight w:val="0"/>
          <w:marTop w:val="0"/>
          <w:marBottom w:val="0"/>
          <w:divBdr>
            <w:top w:val="none" w:sz="0" w:space="0" w:color="auto"/>
            <w:left w:val="none" w:sz="0" w:space="0" w:color="auto"/>
            <w:bottom w:val="none" w:sz="0" w:space="0" w:color="auto"/>
            <w:right w:val="none" w:sz="0" w:space="0" w:color="auto"/>
          </w:divBdr>
        </w:div>
        <w:div w:id="1773355820">
          <w:marLeft w:val="0"/>
          <w:marRight w:val="0"/>
          <w:marTop w:val="0"/>
          <w:marBottom w:val="0"/>
          <w:divBdr>
            <w:top w:val="none" w:sz="0" w:space="0" w:color="auto"/>
            <w:left w:val="none" w:sz="0" w:space="0" w:color="auto"/>
            <w:bottom w:val="none" w:sz="0" w:space="0" w:color="auto"/>
            <w:right w:val="none" w:sz="0" w:space="0" w:color="auto"/>
          </w:divBdr>
        </w:div>
        <w:div w:id="264461072">
          <w:marLeft w:val="0"/>
          <w:marRight w:val="0"/>
          <w:marTop w:val="0"/>
          <w:marBottom w:val="0"/>
          <w:divBdr>
            <w:top w:val="none" w:sz="0" w:space="0" w:color="auto"/>
            <w:left w:val="none" w:sz="0" w:space="0" w:color="auto"/>
            <w:bottom w:val="none" w:sz="0" w:space="0" w:color="auto"/>
            <w:right w:val="none" w:sz="0" w:space="0" w:color="auto"/>
          </w:divBdr>
        </w:div>
        <w:div w:id="360206934">
          <w:marLeft w:val="0"/>
          <w:marRight w:val="0"/>
          <w:marTop w:val="0"/>
          <w:marBottom w:val="0"/>
          <w:divBdr>
            <w:top w:val="none" w:sz="0" w:space="0" w:color="auto"/>
            <w:left w:val="none" w:sz="0" w:space="0" w:color="auto"/>
            <w:bottom w:val="none" w:sz="0" w:space="0" w:color="auto"/>
            <w:right w:val="none" w:sz="0" w:space="0" w:color="auto"/>
          </w:divBdr>
        </w:div>
        <w:div w:id="1282803082">
          <w:marLeft w:val="0"/>
          <w:marRight w:val="0"/>
          <w:marTop w:val="0"/>
          <w:marBottom w:val="0"/>
          <w:divBdr>
            <w:top w:val="none" w:sz="0" w:space="0" w:color="auto"/>
            <w:left w:val="none" w:sz="0" w:space="0" w:color="auto"/>
            <w:bottom w:val="none" w:sz="0" w:space="0" w:color="auto"/>
            <w:right w:val="none" w:sz="0" w:space="0" w:color="auto"/>
          </w:divBdr>
        </w:div>
        <w:div w:id="312610369">
          <w:marLeft w:val="0"/>
          <w:marRight w:val="0"/>
          <w:marTop w:val="0"/>
          <w:marBottom w:val="0"/>
          <w:divBdr>
            <w:top w:val="none" w:sz="0" w:space="0" w:color="auto"/>
            <w:left w:val="none" w:sz="0" w:space="0" w:color="auto"/>
            <w:bottom w:val="none" w:sz="0" w:space="0" w:color="auto"/>
            <w:right w:val="none" w:sz="0" w:space="0" w:color="auto"/>
          </w:divBdr>
        </w:div>
        <w:div w:id="1480995019">
          <w:marLeft w:val="0"/>
          <w:marRight w:val="0"/>
          <w:marTop w:val="0"/>
          <w:marBottom w:val="0"/>
          <w:divBdr>
            <w:top w:val="none" w:sz="0" w:space="0" w:color="auto"/>
            <w:left w:val="none" w:sz="0" w:space="0" w:color="auto"/>
            <w:bottom w:val="none" w:sz="0" w:space="0" w:color="auto"/>
            <w:right w:val="none" w:sz="0" w:space="0" w:color="auto"/>
          </w:divBdr>
        </w:div>
        <w:div w:id="47775928">
          <w:marLeft w:val="0"/>
          <w:marRight w:val="0"/>
          <w:marTop w:val="0"/>
          <w:marBottom w:val="0"/>
          <w:divBdr>
            <w:top w:val="none" w:sz="0" w:space="0" w:color="auto"/>
            <w:left w:val="none" w:sz="0" w:space="0" w:color="auto"/>
            <w:bottom w:val="none" w:sz="0" w:space="0" w:color="auto"/>
            <w:right w:val="none" w:sz="0" w:space="0" w:color="auto"/>
          </w:divBdr>
        </w:div>
        <w:div w:id="557665773">
          <w:marLeft w:val="0"/>
          <w:marRight w:val="0"/>
          <w:marTop w:val="0"/>
          <w:marBottom w:val="0"/>
          <w:divBdr>
            <w:top w:val="none" w:sz="0" w:space="0" w:color="auto"/>
            <w:left w:val="none" w:sz="0" w:space="0" w:color="auto"/>
            <w:bottom w:val="none" w:sz="0" w:space="0" w:color="auto"/>
            <w:right w:val="none" w:sz="0" w:space="0" w:color="auto"/>
          </w:divBdr>
        </w:div>
        <w:div w:id="649986664">
          <w:marLeft w:val="0"/>
          <w:marRight w:val="0"/>
          <w:marTop w:val="0"/>
          <w:marBottom w:val="0"/>
          <w:divBdr>
            <w:top w:val="none" w:sz="0" w:space="0" w:color="auto"/>
            <w:left w:val="none" w:sz="0" w:space="0" w:color="auto"/>
            <w:bottom w:val="none" w:sz="0" w:space="0" w:color="auto"/>
            <w:right w:val="none" w:sz="0" w:space="0" w:color="auto"/>
          </w:divBdr>
        </w:div>
        <w:div w:id="1407724289">
          <w:marLeft w:val="0"/>
          <w:marRight w:val="0"/>
          <w:marTop w:val="0"/>
          <w:marBottom w:val="0"/>
          <w:divBdr>
            <w:top w:val="none" w:sz="0" w:space="0" w:color="auto"/>
            <w:left w:val="none" w:sz="0" w:space="0" w:color="auto"/>
            <w:bottom w:val="none" w:sz="0" w:space="0" w:color="auto"/>
            <w:right w:val="none" w:sz="0" w:space="0" w:color="auto"/>
          </w:divBdr>
        </w:div>
        <w:div w:id="1829518943">
          <w:marLeft w:val="0"/>
          <w:marRight w:val="0"/>
          <w:marTop w:val="0"/>
          <w:marBottom w:val="0"/>
          <w:divBdr>
            <w:top w:val="none" w:sz="0" w:space="0" w:color="auto"/>
            <w:left w:val="none" w:sz="0" w:space="0" w:color="auto"/>
            <w:bottom w:val="none" w:sz="0" w:space="0" w:color="auto"/>
            <w:right w:val="none" w:sz="0" w:space="0" w:color="auto"/>
          </w:divBdr>
        </w:div>
        <w:div w:id="1461146920">
          <w:marLeft w:val="0"/>
          <w:marRight w:val="0"/>
          <w:marTop w:val="0"/>
          <w:marBottom w:val="0"/>
          <w:divBdr>
            <w:top w:val="none" w:sz="0" w:space="0" w:color="auto"/>
            <w:left w:val="none" w:sz="0" w:space="0" w:color="auto"/>
            <w:bottom w:val="none" w:sz="0" w:space="0" w:color="auto"/>
            <w:right w:val="none" w:sz="0" w:space="0" w:color="auto"/>
          </w:divBdr>
        </w:div>
        <w:div w:id="2103990151">
          <w:marLeft w:val="0"/>
          <w:marRight w:val="0"/>
          <w:marTop w:val="0"/>
          <w:marBottom w:val="0"/>
          <w:divBdr>
            <w:top w:val="none" w:sz="0" w:space="0" w:color="auto"/>
            <w:left w:val="none" w:sz="0" w:space="0" w:color="auto"/>
            <w:bottom w:val="none" w:sz="0" w:space="0" w:color="auto"/>
            <w:right w:val="none" w:sz="0" w:space="0" w:color="auto"/>
          </w:divBdr>
        </w:div>
        <w:div w:id="2021202306">
          <w:marLeft w:val="0"/>
          <w:marRight w:val="0"/>
          <w:marTop w:val="0"/>
          <w:marBottom w:val="0"/>
          <w:divBdr>
            <w:top w:val="none" w:sz="0" w:space="0" w:color="auto"/>
            <w:left w:val="none" w:sz="0" w:space="0" w:color="auto"/>
            <w:bottom w:val="none" w:sz="0" w:space="0" w:color="auto"/>
            <w:right w:val="none" w:sz="0" w:space="0" w:color="auto"/>
          </w:divBdr>
        </w:div>
        <w:div w:id="807015836">
          <w:marLeft w:val="0"/>
          <w:marRight w:val="0"/>
          <w:marTop w:val="0"/>
          <w:marBottom w:val="0"/>
          <w:divBdr>
            <w:top w:val="none" w:sz="0" w:space="0" w:color="auto"/>
            <w:left w:val="none" w:sz="0" w:space="0" w:color="auto"/>
            <w:bottom w:val="none" w:sz="0" w:space="0" w:color="auto"/>
            <w:right w:val="none" w:sz="0" w:space="0" w:color="auto"/>
          </w:divBdr>
        </w:div>
        <w:div w:id="378239583">
          <w:marLeft w:val="0"/>
          <w:marRight w:val="0"/>
          <w:marTop w:val="0"/>
          <w:marBottom w:val="0"/>
          <w:divBdr>
            <w:top w:val="none" w:sz="0" w:space="0" w:color="auto"/>
            <w:left w:val="none" w:sz="0" w:space="0" w:color="auto"/>
            <w:bottom w:val="none" w:sz="0" w:space="0" w:color="auto"/>
            <w:right w:val="none" w:sz="0" w:space="0" w:color="auto"/>
          </w:divBdr>
        </w:div>
        <w:div w:id="1218853929">
          <w:marLeft w:val="0"/>
          <w:marRight w:val="0"/>
          <w:marTop w:val="0"/>
          <w:marBottom w:val="0"/>
          <w:divBdr>
            <w:top w:val="none" w:sz="0" w:space="0" w:color="auto"/>
            <w:left w:val="none" w:sz="0" w:space="0" w:color="auto"/>
            <w:bottom w:val="none" w:sz="0" w:space="0" w:color="auto"/>
            <w:right w:val="none" w:sz="0" w:space="0" w:color="auto"/>
          </w:divBdr>
        </w:div>
        <w:div w:id="217404493">
          <w:marLeft w:val="0"/>
          <w:marRight w:val="0"/>
          <w:marTop w:val="0"/>
          <w:marBottom w:val="0"/>
          <w:divBdr>
            <w:top w:val="none" w:sz="0" w:space="0" w:color="auto"/>
            <w:left w:val="none" w:sz="0" w:space="0" w:color="auto"/>
            <w:bottom w:val="none" w:sz="0" w:space="0" w:color="auto"/>
            <w:right w:val="none" w:sz="0" w:space="0" w:color="auto"/>
          </w:divBdr>
        </w:div>
        <w:div w:id="678194170">
          <w:marLeft w:val="0"/>
          <w:marRight w:val="0"/>
          <w:marTop w:val="0"/>
          <w:marBottom w:val="0"/>
          <w:divBdr>
            <w:top w:val="none" w:sz="0" w:space="0" w:color="auto"/>
            <w:left w:val="none" w:sz="0" w:space="0" w:color="auto"/>
            <w:bottom w:val="none" w:sz="0" w:space="0" w:color="auto"/>
            <w:right w:val="none" w:sz="0" w:space="0" w:color="auto"/>
          </w:divBdr>
        </w:div>
        <w:div w:id="1980648447">
          <w:marLeft w:val="0"/>
          <w:marRight w:val="0"/>
          <w:marTop w:val="0"/>
          <w:marBottom w:val="0"/>
          <w:divBdr>
            <w:top w:val="none" w:sz="0" w:space="0" w:color="auto"/>
            <w:left w:val="none" w:sz="0" w:space="0" w:color="auto"/>
            <w:bottom w:val="none" w:sz="0" w:space="0" w:color="auto"/>
            <w:right w:val="none" w:sz="0" w:space="0" w:color="auto"/>
          </w:divBdr>
        </w:div>
        <w:div w:id="43412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2000</Words>
  <Characters>11005</Characters>
  <Application>Microsoft Office Word</Application>
  <DocSecurity>0</DocSecurity>
  <Lines>91</Lines>
  <Paragraphs>25</Paragraphs>
  <ScaleCrop>false</ScaleCrop>
  <Company>Hunterbt.com</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cp:lastPrinted>2010-08-03T01:32:00Z</cp:lastPrinted>
  <dcterms:created xsi:type="dcterms:W3CDTF">2010-08-03T01:29:00Z</dcterms:created>
  <dcterms:modified xsi:type="dcterms:W3CDTF">2010-08-03T01:33:00Z</dcterms:modified>
</cp:coreProperties>
</file>