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78" w:rsidRPr="00E56441" w:rsidRDefault="00F42778" w:rsidP="004E1EEB">
      <w:pPr>
        <w:pStyle w:val="Header"/>
        <w:jc w:val="center"/>
        <w:rPr>
          <w:rFonts w:ascii="Arial Unicode MS" w:eastAsia="Arial Unicode MS" w:hAnsi="Arial Unicode MS" w:cs="Arial Unicode MS"/>
          <w:b/>
          <w:sz w:val="28"/>
          <w:szCs w:val="28"/>
          <w:lang w:val="es-SV"/>
        </w:rPr>
      </w:pPr>
    </w:p>
    <w:p w:rsidR="00F42778" w:rsidRPr="00E56441" w:rsidRDefault="00F42778" w:rsidP="004E1EEB">
      <w:pPr>
        <w:pStyle w:val="Header"/>
        <w:jc w:val="center"/>
        <w:rPr>
          <w:rFonts w:ascii="Arial Unicode MS" w:eastAsia="Arial Unicode MS" w:hAnsi="Arial Unicode MS" w:cs="Arial Unicode MS"/>
          <w:b/>
          <w:sz w:val="28"/>
          <w:szCs w:val="28"/>
          <w:lang w:val="es-SV"/>
        </w:rPr>
      </w:pPr>
      <w:r w:rsidRPr="00E56441">
        <w:rPr>
          <w:rFonts w:ascii="Arial Unicode MS" w:eastAsia="Arial Unicode MS" w:hAnsi="Arial Unicode MS" w:cs="Arial Unicode MS"/>
          <w:b/>
          <w:sz w:val="28"/>
          <w:szCs w:val="28"/>
          <w:lang w:val="es-SV"/>
        </w:rPr>
        <w:t>CUESTIONARIO DE DERECHO NOTARIAL EN RELACIÓN CON OTRAS RAMAS DEL DERECHO</w:t>
      </w:r>
    </w:p>
    <w:p w:rsidR="00F42778" w:rsidRPr="00E56441" w:rsidRDefault="00F42778" w:rsidP="004E1EEB">
      <w:pPr>
        <w:rPr>
          <w:rFonts w:ascii="Arial" w:hAnsi="Arial" w:cs="Arial"/>
          <w:b/>
          <w:color w:val="339966"/>
          <w:sz w:val="24"/>
          <w:szCs w:val="24"/>
        </w:rPr>
      </w:pPr>
    </w:p>
    <w:p w:rsidR="00F42778" w:rsidRPr="00E56441" w:rsidRDefault="00F42778" w:rsidP="004E1EEB">
      <w:pPr>
        <w:rPr>
          <w:rFonts w:ascii="Arial" w:hAnsi="Arial" w:cs="Arial"/>
          <w:b/>
          <w:color w:val="339966"/>
          <w:sz w:val="24"/>
          <w:szCs w:val="24"/>
        </w:rPr>
      </w:pPr>
      <w:r w:rsidRPr="00E56441">
        <w:rPr>
          <w:rFonts w:ascii="Arial" w:hAnsi="Arial" w:cs="Arial"/>
          <w:b/>
          <w:color w:val="339966"/>
          <w:sz w:val="24"/>
          <w:szCs w:val="24"/>
        </w:rPr>
        <w:t>CONSTITUCIONAL</w:t>
      </w:r>
    </w:p>
    <w:p w:rsidR="00F42778" w:rsidRPr="00E56441" w:rsidRDefault="00F42778" w:rsidP="004E1EEB">
      <w:pPr>
        <w:numPr>
          <w:ilvl w:val="0"/>
          <w:numId w:val="2"/>
        </w:numPr>
        <w:rPr>
          <w:rFonts w:ascii="Arial" w:hAnsi="Arial" w:cs="Arial"/>
          <w:sz w:val="24"/>
          <w:szCs w:val="24"/>
        </w:rPr>
      </w:pPr>
      <w:smartTag w:uri="urn:schemas-microsoft-com:office:smarttags" w:element="PersonName">
        <w:smartTagPr>
          <w:attr w:name="ProductID" w:val="La Interpretaci￳n"/>
        </w:smartTagPr>
        <w:r w:rsidRPr="00E56441">
          <w:rPr>
            <w:rFonts w:ascii="Arial" w:hAnsi="Arial" w:cs="Arial"/>
            <w:sz w:val="24"/>
            <w:szCs w:val="24"/>
          </w:rPr>
          <w:t>La Interpretación</w:t>
        </w:r>
      </w:smartTag>
      <w:r w:rsidRPr="00E56441">
        <w:rPr>
          <w:rFonts w:ascii="Arial" w:hAnsi="Arial" w:cs="Arial"/>
          <w:sz w:val="24"/>
          <w:szCs w:val="24"/>
        </w:rPr>
        <w:t xml:space="preserve"> de la ley efectuada por </w:t>
      </w:r>
      <w:smartTag w:uri="urn:schemas-microsoft-com:office:smarttags" w:element="PersonName">
        <w:smartTagPr>
          <w:attr w:name="ProductID" w:val="la Sala"/>
        </w:smartTagPr>
        <w:r w:rsidRPr="00E56441">
          <w:rPr>
            <w:rFonts w:ascii="Arial" w:hAnsi="Arial" w:cs="Arial"/>
            <w:sz w:val="24"/>
            <w:szCs w:val="24"/>
          </w:rPr>
          <w:t>la Sala</w:t>
        </w:r>
      </w:smartTag>
      <w:r w:rsidRPr="00E56441">
        <w:rPr>
          <w:rFonts w:ascii="Arial" w:hAnsi="Arial" w:cs="Arial"/>
          <w:sz w:val="24"/>
          <w:szCs w:val="24"/>
        </w:rPr>
        <w:t xml:space="preserve"> de lo Constitucional al pronunciar sentencia en un recurso de Inconstitucionalidad, que surte efectos de un modo general y obligatorio, constituye una interpretación:</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Auténtica;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Judicial;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Doctrinaria;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bookmarkStart w:id="0" w:name="_GoBack"/>
      <w:bookmarkEnd w:id="0"/>
    </w:p>
    <w:p w:rsidR="00F42778" w:rsidRPr="00E56441" w:rsidRDefault="00F42778" w:rsidP="009F4A22">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¿Quién representa al Estado en los Contratos sobre adquisición de bienes muebles no sujetos a licitación?</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 xml:space="preserve">El Presidente de </w:t>
      </w:r>
      <w:smartTag w:uri="urn:schemas-microsoft-com:office:smarttags" w:element="PersonName">
        <w:smartTagPr>
          <w:attr w:name="ProductID" w:val="la Rep￺blica"/>
        </w:smartTagPr>
        <w:r w:rsidRPr="00E56441">
          <w:rPr>
            <w:rFonts w:ascii="Arial" w:hAnsi="Arial" w:cs="Arial"/>
            <w:sz w:val="24"/>
            <w:szCs w:val="24"/>
          </w:rPr>
          <w:t>la República</w:t>
        </w:r>
      </w:smartTag>
      <w:r w:rsidRPr="00E56441">
        <w:rPr>
          <w:rFonts w:ascii="Arial" w:hAnsi="Arial" w:cs="Arial"/>
          <w:sz w:val="24"/>
          <w:szCs w:val="24"/>
        </w:rPr>
        <w:t>;</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El Ministerio Público;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 xml:space="preserve">El Presidente de </w:t>
      </w:r>
      <w:smartTag w:uri="urn:schemas-microsoft-com:office:smarttags" w:element="PersonName">
        <w:smartTagPr>
          <w:attr w:name="ProductID" w:val="la Corte"/>
        </w:smartTagPr>
        <w:r w:rsidRPr="00E56441">
          <w:rPr>
            <w:rFonts w:ascii="Arial" w:hAnsi="Arial" w:cs="Arial"/>
            <w:sz w:val="24"/>
            <w:szCs w:val="24"/>
          </w:rPr>
          <w:t>la Corte</w:t>
        </w:r>
      </w:smartTag>
      <w:r w:rsidRPr="00E56441">
        <w:rPr>
          <w:rFonts w:ascii="Arial" w:hAnsi="Arial" w:cs="Arial"/>
          <w:sz w:val="24"/>
          <w:szCs w:val="24"/>
        </w:rPr>
        <w:t xml:space="preserve"> de Cuentas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El funcionario que determine la ley;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spacing w:after="0" w:line="240" w:lineRule="auto"/>
        <w:rPr>
          <w:rFonts w:ascii="Arial" w:hAnsi="Arial" w:cs="Arial"/>
          <w:sz w:val="24"/>
          <w:szCs w:val="24"/>
          <w:lang w:eastAsia="es-ES"/>
        </w:rPr>
      </w:pPr>
    </w:p>
    <w:p w:rsidR="00F42778" w:rsidRPr="00E56441" w:rsidRDefault="00F42778" w:rsidP="004E1EEB">
      <w:pPr>
        <w:contextualSpacing/>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 Una extranjera que se casa en el salvador con salvadoreño se divorcia en Guatemala después de dieciocho meses de casados y continúa residiendo en el salvador; por diez años puede adquirir las siguientes nacionalidades:</w:t>
      </w:r>
    </w:p>
    <w:p w:rsidR="00F42778" w:rsidRPr="00E56441" w:rsidRDefault="00F42778" w:rsidP="004E1EEB">
      <w:pPr>
        <w:numPr>
          <w:ilvl w:val="0"/>
          <w:numId w:val="34"/>
        </w:numPr>
        <w:contextualSpacing/>
        <w:rPr>
          <w:rFonts w:ascii="Arial" w:hAnsi="Arial" w:cs="Arial"/>
          <w:sz w:val="24"/>
          <w:szCs w:val="24"/>
          <w:lang w:val="es-CO"/>
        </w:rPr>
      </w:pPr>
      <w:r w:rsidRPr="00E56441">
        <w:rPr>
          <w:rFonts w:ascii="Arial" w:hAnsi="Arial" w:cs="Arial"/>
          <w:sz w:val="24"/>
          <w:szCs w:val="24"/>
          <w:lang w:val="es-CO"/>
        </w:rPr>
        <w:t>Salvadoreña por naturalización;</w:t>
      </w:r>
    </w:p>
    <w:p w:rsidR="00F42778" w:rsidRPr="00E56441" w:rsidRDefault="00F42778" w:rsidP="004E1EEB">
      <w:pPr>
        <w:numPr>
          <w:ilvl w:val="0"/>
          <w:numId w:val="34"/>
        </w:numPr>
        <w:contextualSpacing/>
        <w:rPr>
          <w:rFonts w:ascii="Arial" w:hAnsi="Arial" w:cs="Arial"/>
          <w:sz w:val="24"/>
          <w:szCs w:val="24"/>
          <w:lang w:val="es-CO"/>
        </w:rPr>
      </w:pPr>
      <w:r w:rsidRPr="00E56441">
        <w:rPr>
          <w:rFonts w:ascii="Arial" w:hAnsi="Arial" w:cs="Arial"/>
          <w:sz w:val="24"/>
          <w:szCs w:val="24"/>
          <w:lang w:val="es-CO"/>
        </w:rPr>
        <w:t>Sigue siendo extranjera;</w:t>
      </w:r>
    </w:p>
    <w:p w:rsidR="00F42778" w:rsidRPr="00E56441" w:rsidRDefault="00F42778" w:rsidP="004E1EEB">
      <w:pPr>
        <w:numPr>
          <w:ilvl w:val="0"/>
          <w:numId w:val="34"/>
        </w:numPr>
        <w:contextualSpacing/>
        <w:rPr>
          <w:rFonts w:ascii="Arial" w:hAnsi="Arial" w:cs="Arial"/>
          <w:sz w:val="24"/>
          <w:szCs w:val="24"/>
          <w:lang w:val="es-CO"/>
        </w:rPr>
      </w:pPr>
      <w:r w:rsidRPr="00E56441">
        <w:rPr>
          <w:rFonts w:ascii="Arial" w:hAnsi="Arial" w:cs="Arial"/>
          <w:sz w:val="24"/>
          <w:szCs w:val="24"/>
          <w:lang w:val="es-CO"/>
        </w:rPr>
        <w:t>Obtuvo y perdió la nacionalidad salvadoreña;</w:t>
      </w:r>
    </w:p>
    <w:p w:rsidR="00F42778" w:rsidRPr="00E56441" w:rsidRDefault="00F42778" w:rsidP="004E1EEB">
      <w:pPr>
        <w:numPr>
          <w:ilvl w:val="0"/>
          <w:numId w:val="34"/>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EE198E">
      <w:pPr>
        <w:rPr>
          <w:rFonts w:ascii="Arial Unicode MS" w:eastAsia="Arial Unicode MS" w:hAnsi="Arial Unicode MS" w:cs="Arial Unicode MS"/>
          <w:color w:val="0070C0"/>
          <w:sz w:val="24"/>
          <w:szCs w:val="24"/>
        </w:rPr>
      </w:pPr>
    </w:p>
    <w:p w:rsidR="00F42778" w:rsidRPr="00E56441" w:rsidRDefault="00F42778" w:rsidP="009F4A22">
      <w:pPr>
        <w:rPr>
          <w:rFonts w:ascii="Arial" w:hAnsi="Arial" w:cs="Arial"/>
          <w:b/>
          <w:color w:val="339966"/>
          <w:sz w:val="24"/>
          <w:szCs w:val="24"/>
        </w:rPr>
      </w:pPr>
      <w:r w:rsidRPr="00E56441">
        <w:rPr>
          <w:rFonts w:ascii="Arial" w:hAnsi="Arial" w:cs="Arial"/>
          <w:b/>
          <w:color w:val="339966"/>
          <w:sz w:val="24"/>
          <w:szCs w:val="24"/>
        </w:rPr>
        <w:t>TRIBUTARIO</w:t>
      </w:r>
    </w:p>
    <w:p w:rsidR="00F42778" w:rsidRPr="00E56441" w:rsidRDefault="00F42778" w:rsidP="009F4A22">
      <w:pPr>
        <w:pStyle w:val="ListParagraph"/>
        <w:numPr>
          <w:ilvl w:val="0"/>
          <w:numId w:val="2"/>
        </w:numPr>
        <w:rPr>
          <w:rFonts w:ascii="Arial" w:hAnsi="Arial" w:cs="Arial"/>
          <w:sz w:val="24"/>
          <w:szCs w:val="24"/>
        </w:rPr>
      </w:pPr>
      <w:r w:rsidRPr="00E56441">
        <w:rPr>
          <w:rFonts w:ascii="Arial" w:hAnsi="Arial" w:cs="Arial"/>
          <w:sz w:val="24"/>
          <w:szCs w:val="24"/>
        </w:rPr>
        <w:t>Qué productos o utilidades se consideran rentas obtenidas y, por lo tanto, generan la obligación de pago del respectivo impuesto sobre la renta:</w:t>
      </w:r>
    </w:p>
    <w:p w:rsidR="00F42778" w:rsidRPr="00E56441" w:rsidRDefault="00F42778" w:rsidP="009F4A22">
      <w:pPr>
        <w:pStyle w:val="ListParagraph"/>
        <w:numPr>
          <w:ilvl w:val="0"/>
          <w:numId w:val="1"/>
        </w:numPr>
        <w:rPr>
          <w:rFonts w:ascii="Arial" w:hAnsi="Arial" w:cs="Arial"/>
          <w:sz w:val="24"/>
          <w:szCs w:val="24"/>
        </w:rPr>
      </w:pPr>
      <w:r w:rsidRPr="00E56441">
        <w:rPr>
          <w:rFonts w:ascii="Arial" w:hAnsi="Arial" w:cs="Arial"/>
          <w:sz w:val="24"/>
          <w:szCs w:val="24"/>
        </w:rPr>
        <w:t>Los gastos de representación de algunos empleados públicos;</w:t>
      </w:r>
    </w:p>
    <w:p w:rsidR="00F42778" w:rsidRPr="00E56441" w:rsidRDefault="00F42778" w:rsidP="009F4A22">
      <w:pPr>
        <w:pStyle w:val="ListParagraph"/>
        <w:numPr>
          <w:ilvl w:val="0"/>
          <w:numId w:val="1"/>
        </w:numPr>
        <w:rPr>
          <w:rFonts w:ascii="Arial" w:hAnsi="Arial" w:cs="Arial"/>
          <w:sz w:val="24"/>
          <w:szCs w:val="24"/>
        </w:rPr>
      </w:pPr>
      <w:r w:rsidRPr="00E56441">
        <w:rPr>
          <w:rFonts w:ascii="Arial" w:hAnsi="Arial" w:cs="Arial"/>
          <w:sz w:val="24"/>
          <w:szCs w:val="24"/>
        </w:rPr>
        <w:t>El valor de los bienes recibidos en concepto de legados o herencias;</w:t>
      </w:r>
    </w:p>
    <w:p w:rsidR="00F42778" w:rsidRPr="00E56441" w:rsidRDefault="00F42778" w:rsidP="009F4A22">
      <w:pPr>
        <w:pStyle w:val="ListParagraph"/>
        <w:numPr>
          <w:ilvl w:val="0"/>
          <w:numId w:val="1"/>
        </w:numPr>
        <w:rPr>
          <w:rFonts w:ascii="Arial" w:hAnsi="Arial" w:cs="Arial"/>
          <w:sz w:val="24"/>
          <w:szCs w:val="24"/>
        </w:rPr>
      </w:pPr>
      <w:r w:rsidRPr="00E56441">
        <w:rPr>
          <w:rFonts w:ascii="Arial" w:hAnsi="Arial" w:cs="Arial"/>
          <w:sz w:val="24"/>
          <w:szCs w:val="24"/>
        </w:rPr>
        <w:t>Las indemnizaciones que, en forma de capital o renta, se perciban por causa de muerte; y</w:t>
      </w:r>
    </w:p>
    <w:p w:rsidR="00F42778" w:rsidRPr="00E56441" w:rsidRDefault="00F42778" w:rsidP="009F4A22">
      <w:pPr>
        <w:pStyle w:val="ListParagraph"/>
        <w:numPr>
          <w:ilvl w:val="0"/>
          <w:numId w:val="1"/>
        </w:numPr>
        <w:rPr>
          <w:rFonts w:ascii="Arial" w:hAnsi="Arial" w:cs="Arial"/>
          <w:sz w:val="24"/>
          <w:szCs w:val="24"/>
        </w:rPr>
      </w:pPr>
      <w:r w:rsidRPr="00E56441">
        <w:rPr>
          <w:rFonts w:ascii="Arial" w:hAnsi="Arial" w:cs="Arial"/>
          <w:sz w:val="24"/>
          <w:szCs w:val="24"/>
        </w:rPr>
        <w:t>Ninguno de los anteriores.</w:t>
      </w:r>
    </w:p>
    <w:p w:rsidR="00F42778" w:rsidRPr="00E56441" w:rsidRDefault="00F42778" w:rsidP="00842E41">
      <w:pPr>
        <w:pStyle w:val="ListParagraph"/>
        <w:rPr>
          <w:rFonts w:ascii="Arial" w:hAnsi="Arial" w:cs="Arial"/>
          <w:sz w:val="24"/>
          <w:szCs w:val="24"/>
        </w:rPr>
      </w:pPr>
    </w:p>
    <w:p w:rsidR="00F42778" w:rsidRPr="00E56441" w:rsidRDefault="00F42778" w:rsidP="009F4A22">
      <w:pPr>
        <w:numPr>
          <w:ilvl w:val="0"/>
          <w:numId w:val="2"/>
        </w:numPr>
        <w:rPr>
          <w:rFonts w:ascii="Arial" w:hAnsi="Arial" w:cs="Arial"/>
          <w:sz w:val="24"/>
          <w:szCs w:val="24"/>
        </w:rPr>
      </w:pPr>
      <w:r w:rsidRPr="00E56441">
        <w:rPr>
          <w:rFonts w:ascii="Arial" w:hAnsi="Arial" w:cs="Arial"/>
          <w:sz w:val="24"/>
          <w:szCs w:val="24"/>
        </w:rPr>
        <w:t>Cuando un contribuyente recibe un servicio o beneficio especial, derivado de una determinada actividad realizada por un Municipio, el pago que realice por ese servicio es:</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Un impuesto Especial;</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Una Tasa Especial;</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Una Contribución Especial;</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Un tributo regulado por una Ordenanza Municipal Especial,</w:t>
      </w:r>
    </w:p>
    <w:p w:rsidR="00F42778" w:rsidRPr="00E56441" w:rsidRDefault="00F42778" w:rsidP="00EE198E">
      <w:pPr>
        <w:rPr>
          <w:rFonts w:ascii="Arial Unicode MS" w:eastAsia="Arial Unicode MS" w:hAnsi="Arial Unicode MS" w:cs="Arial Unicode MS"/>
          <w:color w:val="0070C0"/>
          <w:sz w:val="24"/>
          <w:szCs w:val="24"/>
        </w:rPr>
      </w:pPr>
    </w:p>
    <w:p w:rsidR="00F42778" w:rsidRPr="00E56441" w:rsidRDefault="00F42778" w:rsidP="004E1EEB">
      <w:pPr>
        <w:rPr>
          <w:rFonts w:ascii="Arial" w:hAnsi="Arial" w:cs="Arial"/>
          <w:b/>
          <w:color w:val="339966"/>
          <w:sz w:val="24"/>
          <w:szCs w:val="24"/>
        </w:rPr>
      </w:pPr>
      <w:r w:rsidRPr="00E56441">
        <w:rPr>
          <w:rFonts w:ascii="Arial" w:hAnsi="Arial" w:cs="Arial"/>
          <w:b/>
          <w:color w:val="339966"/>
          <w:sz w:val="24"/>
          <w:szCs w:val="24"/>
        </w:rPr>
        <w:t>NOTARIADO</w:t>
      </w: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El Libro de Protocolo es un registro público,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Verdadero, porque se puede pedir testimonios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Verdadero, ya que cualquier persona puede consultarlo;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Falso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Mientras esté en poder del notario; 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La intervención notarial es requisito de existencia y solemnidad del negocio jurídico;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Comodato de inmuebles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Compraventa de muebles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Mandato;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 xml:space="preserve">   Reconocimiento de hijos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 xml:space="preserve">Ocurre un terremoto que destruye la edificación en que funcionan las oficinas de </w:t>
      </w:r>
      <w:smartTag w:uri="urn:schemas-microsoft-com:office:smarttags" w:element="PersonName">
        <w:smartTagPr>
          <w:attr w:name="ProductID" w:val="la Presidencia"/>
        </w:smartTagPr>
        <w:r w:rsidRPr="00E56441">
          <w:rPr>
            <w:rFonts w:ascii="Arial" w:hAnsi="Arial" w:cs="Arial"/>
            <w:sz w:val="24"/>
            <w:szCs w:val="24"/>
          </w:rPr>
          <w:t>la Presidencia</w:t>
        </w:r>
      </w:smartTag>
      <w:r w:rsidRPr="00E56441">
        <w:rPr>
          <w:rFonts w:ascii="Arial" w:hAnsi="Arial" w:cs="Arial"/>
          <w:sz w:val="24"/>
          <w:szCs w:val="24"/>
        </w:rPr>
        <w:t xml:space="preserve"> de </w:t>
      </w:r>
      <w:smartTag w:uri="urn:schemas-microsoft-com:office:smarttags" w:element="PersonName">
        <w:smartTagPr>
          <w:attr w:name="ProductID" w:val="la Rep￺blica"/>
        </w:smartTagPr>
        <w:r w:rsidRPr="00E56441">
          <w:rPr>
            <w:rFonts w:ascii="Arial" w:hAnsi="Arial" w:cs="Arial"/>
            <w:sz w:val="24"/>
            <w:szCs w:val="24"/>
          </w:rPr>
          <w:t>la República</w:t>
        </w:r>
      </w:smartTag>
      <w:r w:rsidRPr="00E56441">
        <w:rPr>
          <w:rFonts w:ascii="Arial" w:hAnsi="Arial" w:cs="Arial"/>
          <w:sz w:val="24"/>
          <w:szCs w:val="24"/>
        </w:rPr>
        <w:t>; ante la emergencia, el Consejo de Ministros se reúne en un hotel (comercial), y decide celebrar sesión en la que se toman importantes acuerdos; para dejar testimonio fehaciente de lo resuelto, le invitan en su calidad de Notario, a que levante acta de la referida sesión; usted responde:</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no puede hacerlo;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sí puede y procede a levantar el acta respectiva;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es innecesario;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lo  puede hacer, pero carece de todo valor.</w:t>
      </w:r>
    </w:p>
    <w:p w:rsidR="00F42778" w:rsidRPr="00E56441" w:rsidRDefault="00F42778" w:rsidP="004E1EEB">
      <w:pPr>
        <w:rPr>
          <w:rFonts w:ascii="Arial" w:hAnsi="Arial" w:cs="Arial"/>
          <w:color w:val="0070C0"/>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Un Notario realiza la notificación de la revocatoria de un poder especial: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Por escritura Pública;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Por acta notarial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Por medio de diligencias especiales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Por edictos en el Diario Oficial; 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rPr>
          <w:rFonts w:ascii="Arial" w:hAnsi="Arial" w:cs="Arial"/>
          <w:color w:val="0070C0"/>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Es totalmente cierto, en nuestro sistema legal, que una de las diferencias más importantes entre las escrituras públicas y las actas notariales, es que en las primeras se asientan actos y en las actas los hechos.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Verdadero</w:t>
      </w:r>
      <w:r w:rsidRPr="00E56441">
        <w:rPr>
          <w:rFonts w:ascii="Arial" w:hAnsi="Arial" w:cs="Arial"/>
          <w:sz w:val="24"/>
          <w:szCs w:val="24"/>
        </w:rPr>
        <w:tab/>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hay diferencia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Falso; 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rPr>
          <w:rFonts w:ascii="Arial" w:hAnsi="Arial" w:cs="Arial"/>
          <w:color w:val="0070C0"/>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Una persona le busca como Notario para otorgar ante sus oficios, escritura pública en la que acepta deber a título de mutuo $10,000.00, por haber recibido esa cantidad anteriormente y le detalla como pagará y demás cláusulas. Le aclara además que el acreedor no estará presente y no firmará, pero posteriormente llegará por el testimonio respectivo. Pregunta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Puede otorgarse así esa escritura;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Es indispensable que comparezca el acreedor;</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es la forma legal, no puede hacerse por escritura pública;</w:t>
      </w:r>
    </w:p>
    <w:p w:rsidR="00F42778" w:rsidRPr="00E56441" w:rsidRDefault="00F42778" w:rsidP="004E1EEB">
      <w:pPr>
        <w:numPr>
          <w:ilvl w:val="1"/>
          <w:numId w:val="2"/>
        </w:numPr>
        <w:rPr>
          <w:rFonts w:ascii="Arial" w:hAnsi="Arial" w:cs="Arial"/>
          <w:color w:val="0070C0"/>
          <w:sz w:val="24"/>
          <w:szCs w:val="24"/>
        </w:rPr>
      </w:pPr>
      <w:r w:rsidRPr="00E56441">
        <w:rPr>
          <w:rFonts w:ascii="Arial" w:hAnsi="Arial" w:cs="Arial"/>
          <w:sz w:val="24"/>
          <w:szCs w:val="24"/>
        </w:rPr>
        <w:t>Ninguna de las anteriores.</w:t>
      </w:r>
    </w:p>
    <w:p w:rsidR="00F42778" w:rsidRPr="00E56441" w:rsidRDefault="00F42778" w:rsidP="004E1EEB">
      <w:pPr>
        <w:rPr>
          <w:rFonts w:ascii="Arial" w:hAnsi="Arial" w:cs="Arial"/>
          <w:color w:val="0070C0"/>
          <w:sz w:val="24"/>
          <w:szCs w:val="24"/>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rPr>
        <w:t>¿En qué caso el notario se convierte en un colaborador de la función jurisdiccional?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Notificación de revocación de poderes o sustituciones;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Diligencias de traducción</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Diligencias previas al nombramiento de Curador Ad- Litem a un ausente declarado;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Aposición y levantamiento de sellos;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Todas las anteriores;</w:t>
      </w:r>
    </w:p>
    <w:p w:rsidR="00F42778" w:rsidRPr="00E56441" w:rsidRDefault="00F42778" w:rsidP="009F4A22">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Un abogado y notario hondureño, por razón es personales se ha trasladado a El Salvador; quince meses después de residir en El Salvador, solicita ser autorizado para ejercer el notariado en nuestro país, sin examen porque, alega, ya se notario en su país y lo acredita debidamente. Procede a su juicio acceder;</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 xml:space="preserve">Sin ningún requisito adicional; </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Previo examen de suficiencia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Previa autorización de Abogacía y ocn examen de suficiencia;</w:t>
      </w:r>
    </w:p>
    <w:p w:rsidR="00F42778" w:rsidRPr="00E56441" w:rsidRDefault="00F42778" w:rsidP="004E1EEB">
      <w:pPr>
        <w:pStyle w:val="ListParagraph"/>
        <w:numPr>
          <w:ilvl w:val="1"/>
          <w:numId w:val="2"/>
        </w:numPr>
      </w:pPr>
      <w:r w:rsidRPr="00E56441">
        <w:rPr>
          <w:rFonts w:ascii="Arial" w:hAnsi="Arial" w:cs="Arial"/>
          <w:sz w:val="24"/>
          <w:szCs w:val="24"/>
        </w:rPr>
        <w:t>No procede su autorización como notario</w:t>
      </w:r>
    </w:p>
    <w:p w:rsidR="00F42778" w:rsidRPr="00E56441" w:rsidRDefault="00F42778" w:rsidP="004E1EEB"/>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Los Notarios pueden en ciertos casos, autorizar instrumentos de su propio interés o que puede generarles provecho directo, a ellos y/o a sus parientes dentro del cuarto grado de consanguinidad, etc. ¿Puede un notario autorizar una donación entre vivos en que la donante sea su cónyuge?</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por la relación conyugal;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siempre que se trate de bienes muebles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Sí;</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En ninguno de los casos anteriores.</w:t>
      </w:r>
    </w:p>
    <w:p w:rsidR="00F42778" w:rsidRPr="00E56441" w:rsidRDefault="00F42778" w:rsidP="004E1EEB"/>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Hablando sobre el “Régimen Legal de Poderes Para Ser Utilizados en El Extranjero”. En todos los poderes el funcionario que los legaliza deberá certificar o dar fe, si tuviere facultades para ello, sobre lo siguiente:</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La representación de la personal moral o jurídica; así como el derecho que tuviere el otorgante para conferir el poder;</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El derecho que el otorgante tuviere para conferir poder en representación de otra persona física o natural;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La existencia legal de la persona moral o jurídica en cuyo nombre se otorgare el poder;</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La identidad del otorgante, así como la declaración dl mismo acerca de su nacionalidad, edad, domicilio, y estado civil; 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Todos los requisitos anteriores.</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Un acreedor que extravió- según su dicho- el testimonio de un mutuo otorgado a su favor, ante sus oficios notariales, el 1º de agosto de 2003, le solicita le expida en esta fecha, un nuevo testimonio; usted como notario le responde:</w:t>
      </w:r>
    </w:p>
    <w:p w:rsidR="00F42778" w:rsidRPr="00E56441" w:rsidRDefault="00F42778" w:rsidP="004E1EEB">
      <w:pPr>
        <w:numPr>
          <w:ilvl w:val="0"/>
          <w:numId w:val="27"/>
        </w:numPr>
        <w:contextualSpacing/>
        <w:rPr>
          <w:rFonts w:ascii="Arial" w:hAnsi="Arial" w:cs="Arial"/>
          <w:sz w:val="24"/>
          <w:szCs w:val="24"/>
          <w:lang w:val="es-CO"/>
        </w:rPr>
      </w:pPr>
      <w:r w:rsidRPr="00E56441">
        <w:rPr>
          <w:rFonts w:ascii="Arial" w:hAnsi="Arial" w:cs="Arial"/>
          <w:sz w:val="24"/>
          <w:szCs w:val="24"/>
          <w:lang w:val="es-CO"/>
        </w:rPr>
        <w:t>Que no lo puede expedir porque lo prohíbe la ley;</w:t>
      </w:r>
    </w:p>
    <w:p w:rsidR="00F42778" w:rsidRPr="00E56441" w:rsidRDefault="00F42778" w:rsidP="004E1EEB">
      <w:pPr>
        <w:numPr>
          <w:ilvl w:val="0"/>
          <w:numId w:val="27"/>
        </w:numPr>
        <w:contextualSpacing/>
        <w:rPr>
          <w:rFonts w:ascii="Arial" w:hAnsi="Arial" w:cs="Arial"/>
          <w:sz w:val="24"/>
          <w:szCs w:val="24"/>
          <w:lang w:val="es-CO"/>
        </w:rPr>
      </w:pPr>
      <w:r w:rsidRPr="00E56441">
        <w:rPr>
          <w:rFonts w:ascii="Arial" w:hAnsi="Arial" w:cs="Arial"/>
          <w:sz w:val="24"/>
          <w:szCs w:val="24"/>
          <w:lang w:val="es-CO"/>
        </w:rPr>
        <w:t>Que citará al deudor y si éste no se opone, lo expedirá;</w:t>
      </w:r>
    </w:p>
    <w:p w:rsidR="00F42778" w:rsidRPr="00E56441" w:rsidRDefault="00F42778" w:rsidP="004E1EEB">
      <w:pPr>
        <w:numPr>
          <w:ilvl w:val="0"/>
          <w:numId w:val="27"/>
        </w:numPr>
        <w:contextualSpacing/>
        <w:rPr>
          <w:rFonts w:ascii="Arial" w:hAnsi="Arial" w:cs="Arial"/>
          <w:sz w:val="24"/>
          <w:szCs w:val="24"/>
          <w:lang w:val="es-CO"/>
        </w:rPr>
      </w:pPr>
      <w:r w:rsidRPr="00E56441">
        <w:rPr>
          <w:rFonts w:ascii="Arial" w:hAnsi="Arial" w:cs="Arial"/>
          <w:sz w:val="24"/>
          <w:szCs w:val="24"/>
          <w:lang w:val="es-CO"/>
        </w:rPr>
        <w:t>Que si lo ordena un juez lo expedirá;</w:t>
      </w:r>
    </w:p>
    <w:p w:rsidR="00F42778" w:rsidRPr="00E56441" w:rsidRDefault="00F42778" w:rsidP="004E1EEB">
      <w:pPr>
        <w:numPr>
          <w:ilvl w:val="0"/>
          <w:numId w:val="27"/>
        </w:numPr>
        <w:contextualSpacing/>
        <w:rPr>
          <w:rFonts w:ascii="Arial" w:hAnsi="Arial" w:cs="Arial"/>
          <w:sz w:val="24"/>
          <w:szCs w:val="24"/>
          <w:lang w:val="es-CO"/>
        </w:rPr>
      </w:pPr>
      <w:r w:rsidRPr="00E56441">
        <w:rPr>
          <w:rFonts w:ascii="Arial" w:hAnsi="Arial" w:cs="Arial"/>
          <w:sz w:val="24"/>
          <w:szCs w:val="24"/>
          <w:lang w:val="es-CO"/>
        </w:rPr>
        <w:t>Que lo puede expedir sin ningún problema.</w:t>
      </w:r>
    </w:p>
    <w:p w:rsidR="00F42778" w:rsidRPr="00E56441" w:rsidRDefault="00F42778" w:rsidP="004E1EEB">
      <w:pPr>
        <w:rPr>
          <w:rFonts w:ascii="Arial" w:hAnsi="Arial" w:cs="Arial"/>
          <w:sz w:val="24"/>
          <w:szCs w:val="24"/>
          <w:lang w:val="es-CO"/>
        </w:rPr>
      </w:pPr>
    </w:p>
    <w:p w:rsidR="00F42778" w:rsidRPr="00E56441" w:rsidRDefault="00F42778" w:rsidP="004E1EEB">
      <w:pPr>
        <w:rPr>
          <w:rFonts w:ascii="Arial" w:hAnsi="Arial" w:cs="Arial"/>
          <w:color w:val="0070C0"/>
          <w:sz w:val="24"/>
          <w:szCs w:val="24"/>
          <w:lang w:val="es-CO"/>
        </w:rPr>
      </w:pPr>
    </w:p>
    <w:p w:rsidR="00F42778" w:rsidRPr="00E56441" w:rsidRDefault="00F42778" w:rsidP="004E1EEB">
      <w:pPr>
        <w:ind w:left="360"/>
        <w:rPr>
          <w:rFonts w:ascii="Arial" w:hAnsi="Arial" w:cs="Arial"/>
          <w:sz w:val="24"/>
          <w:szCs w:val="24"/>
          <w:lang w:val="es-CO"/>
        </w:rPr>
      </w:pPr>
    </w:p>
    <w:p w:rsidR="00F42778" w:rsidRPr="00E56441" w:rsidRDefault="00F42778" w:rsidP="004E1EEB">
      <w:pPr>
        <w:rPr>
          <w:rFonts w:ascii="Arial" w:hAnsi="Arial" w:cs="Arial"/>
          <w:color w:val="0070C0"/>
          <w:sz w:val="24"/>
          <w:szCs w:val="24"/>
          <w:lang w:val="es-CO"/>
        </w:rPr>
      </w:pPr>
    </w:p>
    <w:p w:rsidR="00F42778" w:rsidRPr="00E56441" w:rsidRDefault="00F42778" w:rsidP="00842E41">
      <w:pPr>
        <w:numPr>
          <w:ilvl w:val="0"/>
          <w:numId w:val="2"/>
        </w:numPr>
        <w:contextualSpacing/>
        <w:rPr>
          <w:rFonts w:ascii="Arial" w:hAnsi="Arial" w:cs="Arial"/>
          <w:sz w:val="24"/>
          <w:szCs w:val="24"/>
          <w:lang w:val="es-CO"/>
        </w:rPr>
      </w:pPr>
      <w:r w:rsidRPr="00E56441">
        <w:rPr>
          <w:rFonts w:ascii="Arial" w:hAnsi="Arial" w:cs="Arial"/>
          <w:sz w:val="24"/>
          <w:szCs w:val="24"/>
          <w:lang w:val="es-CO"/>
        </w:rPr>
        <w:t>En qué casos de los mencionados abajo, el Notario debe enviar el expediente al Juez de Familia para que resuelva lo pertinente:</w:t>
      </w:r>
    </w:p>
    <w:p w:rsidR="00F42778" w:rsidRPr="00E56441" w:rsidRDefault="00F42778" w:rsidP="004E1EEB">
      <w:pPr>
        <w:numPr>
          <w:ilvl w:val="0"/>
          <w:numId w:val="28"/>
        </w:numPr>
        <w:contextualSpacing/>
        <w:rPr>
          <w:rFonts w:ascii="Arial" w:hAnsi="Arial" w:cs="Arial"/>
          <w:sz w:val="24"/>
          <w:szCs w:val="24"/>
          <w:lang w:val="es-CO"/>
        </w:rPr>
      </w:pPr>
      <w:r w:rsidRPr="00E56441">
        <w:rPr>
          <w:rFonts w:ascii="Arial" w:hAnsi="Arial" w:cs="Arial"/>
          <w:sz w:val="24"/>
          <w:szCs w:val="24"/>
          <w:lang w:val="es-CO"/>
        </w:rPr>
        <w:t>En el caso de las capitulaciones matrimoniales;</w:t>
      </w:r>
    </w:p>
    <w:p w:rsidR="00F42778" w:rsidRPr="00E56441" w:rsidRDefault="00F42778" w:rsidP="004E1EEB">
      <w:pPr>
        <w:numPr>
          <w:ilvl w:val="0"/>
          <w:numId w:val="28"/>
        </w:numPr>
        <w:contextualSpacing/>
        <w:rPr>
          <w:rFonts w:ascii="Arial" w:hAnsi="Arial" w:cs="Arial"/>
          <w:sz w:val="24"/>
          <w:szCs w:val="24"/>
          <w:lang w:val="es-CO"/>
        </w:rPr>
      </w:pPr>
      <w:r w:rsidRPr="00E56441">
        <w:rPr>
          <w:rFonts w:ascii="Arial" w:hAnsi="Arial" w:cs="Arial"/>
          <w:sz w:val="24"/>
          <w:szCs w:val="24"/>
          <w:lang w:val="es-CO"/>
        </w:rPr>
        <w:t>En el caso del matrimonio del menor de edad;</w:t>
      </w:r>
    </w:p>
    <w:p w:rsidR="00F42778" w:rsidRPr="00E56441" w:rsidRDefault="00F42778" w:rsidP="004E1EEB">
      <w:pPr>
        <w:numPr>
          <w:ilvl w:val="0"/>
          <w:numId w:val="28"/>
        </w:numPr>
        <w:contextualSpacing/>
        <w:rPr>
          <w:rFonts w:ascii="Arial" w:hAnsi="Arial" w:cs="Arial"/>
          <w:sz w:val="24"/>
          <w:szCs w:val="24"/>
          <w:lang w:val="es-CO"/>
        </w:rPr>
      </w:pPr>
      <w:r w:rsidRPr="00E56441">
        <w:rPr>
          <w:rFonts w:ascii="Arial" w:hAnsi="Arial" w:cs="Arial"/>
          <w:sz w:val="24"/>
          <w:szCs w:val="24"/>
          <w:lang w:val="es-CO"/>
        </w:rPr>
        <w:t>En caso de denuncia de impedimentos;</w:t>
      </w:r>
    </w:p>
    <w:p w:rsidR="00F42778" w:rsidRPr="00E56441" w:rsidRDefault="00F42778" w:rsidP="004E1EEB">
      <w:pPr>
        <w:numPr>
          <w:ilvl w:val="0"/>
          <w:numId w:val="28"/>
        </w:numPr>
        <w:contextualSpacing/>
        <w:rPr>
          <w:rFonts w:ascii="Arial" w:hAnsi="Arial" w:cs="Arial"/>
          <w:sz w:val="24"/>
          <w:szCs w:val="24"/>
          <w:lang w:val="es-CO"/>
        </w:rPr>
      </w:pPr>
      <w:r w:rsidRPr="00E56441">
        <w:rPr>
          <w:rFonts w:ascii="Arial" w:hAnsi="Arial" w:cs="Arial"/>
          <w:sz w:val="24"/>
          <w:szCs w:val="24"/>
          <w:lang w:val="es-CO"/>
        </w:rPr>
        <w:t>En el caso del matrimonio del extranjero;</w:t>
      </w:r>
    </w:p>
    <w:p w:rsidR="00F42778" w:rsidRPr="00E56441" w:rsidRDefault="00F42778" w:rsidP="004E1EEB">
      <w:pPr>
        <w:rPr>
          <w:rFonts w:ascii="Arial" w:hAnsi="Arial" w:cs="Arial"/>
          <w:sz w:val="24"/>
          <w:szCs w:val="24"/>
          <w:lang w:val="es-CO"/>
        </w:rPr>
      </w:pPr>
    </w:p>
    <w:p w:rsidR="00F42778" w:rsidRPr="00E56441" w:rsidRDefault="00F42778" w:rsidP="004E1EEB">
      <w:pPr>
        <w:contextualSpacing/>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 Contra quien debe levantar un notario, el acta de protesto de una letra de cambio aceptada y no pagada en tiempo:</w:t>
      </w:r>
    </w:p>
    <w:p w:rsidR="00F42778" w:rsidRPr="00E56441" w:rsidRDefault="00F42778" w:rsidP="004E1EEB">
      <w:pPr>
        <w:numPr>
          <w:ilvl w:val="0"/>
          <w:numId w:val="29"/>
        </w:numPr>
        <w:contextualSpacing/>
        <w:rPr>
          <w:rFonts w:ascii="Arial" w:hAnsi="Arial" w:cs="Arial"/>
          <w:sz w:val="24"/>
          <w:szCs w:val="24"/>
          <w:lang w:val="es-CO"/>
        </w:rPr>
      </w:pPr>
      <w:r w:rsidRPr="00E56441">
        <w:rPr>
          <w:rFonts w:ascii="Arial" w:hAnsi="Arial" w:cs="Arial"/>
          <w:sz w:val="24"/>
          <w:szCs w:val="24"/>
          <w:lang w:val="es-CO"/>
        </w:rPr>
        <w:t>Contra el aceptante.</w:t>
      </w:r>
    </w:p>
    <w:p w:rsidR="00F42778" w:rsidRPr="00E56441" w:rsidRDefault="00F42778" w:rsidP="004E1EEB">
      <w:pPr>
        <w:numPr>
          <w:ilvl w:val="0"/>
          <w:numId w:val="29"/>
        </w:numPr>
        <w:contextualSpacing/>
        <w:rPr>
          <w:rFonts w:ascii="Arial" w:hAnsi="Arial" w:cs="Arial"/>
          <w:sz w:val="24"/>
          <w:szCs w:val="24"/>
          <w:lang w:val="es-CO"/>
        </w:rPr>
      </w:pPr>
      <w:r w:rsidRPr="00E56441">
        <w:rPr>
          <w:rFonts w:ascii="Arial" w:hAnsi="Arial" w:cs="Arial"/>
          <w:sz w:val="24"/>
          <w:szCs w:val="24"/>
          <w:lang w:val="es-CO"/>
        </w:rPr>
        <w:t>Contra el librador;2</w:t>
      </w:r>
    </w:p>
    <w:p w:rsidR="00F42778" w:rsidRPr="00E56441" w:rsidRDefault="00F42778" w:rsidP="004E1EEB">
      <w:pPr>
        <w:numPr>
          <w:ilvl w:val="0"/>
          <w:numId w:val="29"/>
        </w:numPr>
        <w:contextualSpacing/>
        <w:rPr>
          <w:rFonts w:ascii="Arial" w:hAnsi="Arial" w:cs="Arial"/>
          <w:sz w:val="24"/>
          <w:szCs w:val="24"/>
          <w:lang w:val="es-CO"/>
        </w:rPr>
      </w:pPr>
      <w:r w:rsidRPr="00E56441">
        <w:rPr>
          <w:rFonts w:ascii="Arial" w:hAnsi="Arial" w:cs="Arial"/>
          <w:sz w:val="24"/>
          <w:szCs w:val="24"/>
          <w:lang w:val="es-CO"/>
        </w:rPr>
        <w:t>Contra ninguno;</w:t>
      </w:r>
    </w:p>
    <w:p w:rsidR="00F42778" w:rsidRPr="00E56441" w:rsidRDefault="00F42778" w:rsidP="004E1EEB">
      <w:pPr>
        <w:numPr>
          <w:ilvl w:val="0"/>
          <w:numId w:val="29"/>
        </w:numPr>
        <w:contextualSpacing/>
        <w:rPr>
          <w:rFonts w:ascii="Arial" w:hAnsi="Arial" w:cs="Arial"/>
          <w:sz w:val="24"/>
          <w:szCs w:val="24"/>
          <w:lang w:val="es-CO"/>
        </w:rPr>
      </w:pPr>
      <w:r w:rsidRPr="00E56441">
        <w:rPr>
          <w:rFonts w:ascii="Arial" w:hAnsi="Arial" w:cs="Arial"/>
          <w:sz w:val="24"/>
          <w:szCs w:val="24"/>
          <w:lang w:val="es-CO"/>
        </w:rPr>
        <w:t>Contra el librado</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 El Art. 5 de </w:t>
      </w:r>
      <w:smartTag w:uri="urn:schemas-microsoft-com:office:smarttags" w:element="PersonName">
        <w:smartTagPr>
          <w:attr w:name="ProductID" w:val="la Ley"/>
        </w:smartTagPr>
        <w:r w:rsidRPr="00E56441">
          <w:rPr>
            <w:rFonts w:ascii="Arial" w:hAnsi="Arial" w:cs="Arial"/>
            <w:sz w:val="24"/>
            <w:szCs w:val="24"/>
            <w:lang w:val="es-CO"/>
          </w:rPr>
          <w:t>la Ley</w:t>
        </w:r>
      </w:smartTag>
      <w:r w:rsidRPr="00E56441">
        <w:rPr>
          <w:rFonts w:ascii="Arial" w:hAnsi="Arial" w:cs="Arial"/>
          <w:sz w:val="24"/>
          <w:szCs w:val="24"/>
          <w:lang w:val="es-CO"/>
        </w:rPr>
        <w:t xml:space="preserve"> de Notariado faculta a ciertos funcionarios-no necesariamente abogados, y notarios- para ·”ejercer las funciones de notario”…También a Jueces de Primera Instancia con jurisdicción  en lo Civil. Por su parte el Art. 182 (12ª) de </w:t>
      </w:r>
      <w:smartTag w:uri="urn:schemas-microsoft-com:office:smarttags" w:element="PersonName">
        <w:smartTagPr>
          <w:attr w:name="ProductID" w:val="la Constituci￳n"/>
        </w:smartTagPr>
        <w:r w:rsidRPr="00E56441">
          <w:rPr>
            <w:rFonts w:ascii="Arial" w:hAnsi="Arial" w:cs="Arial"/>
            <w:sz w:val="24"/>
            <w:szCs w:val="24"/>
            <w:lang w:val="es-CO"/>
          </w:rPr>
          <w:t>la Constitución</w:t>
        </w:r>
      </w:smartTag>
      <w:r w:rsidRPr="00E56441">
        <w:rPr>
          <w:rFonts w:ascii="Arial" w:hAnsi="Arial" w:cs="Arial"/>
          <w:sz w:val="24"/>
          <w:szCs w:val="24"/>
          <w:lang w:val="es-CO"/>
        </w:rPr>
        <w:t xml:space="preserve">, declara atribución de </w:t>
      </w:r>
      <w:smartTag w:uri="urn:schemas-microsoft-com:office:smarttags" w:element="PersonName">
        <w:smartTagPr>
          <w:attr w:name="ProductID" w:val="la Corte Suprema"/>
        </w:smartTagPr>
        <w:r w:rsidRPr="00E56441">
          <w:rPr>
            <w:rFonts w:ascii="Arial" w:hAnsi="Arial" w:cs="Arial"/>
            <w:sz w:val="24"/>
            <w:szCs w:val="24"/>
            <w:lang w:val="es-CO"/>
          </w:rPr>
          <w:t>la Corte Suprema</w:t>
        </w:r>
      </w:smartTag>
      <w:r w:rsidRPr="00E56441">
        <w:rPr>
          <w:rFonts w:ascii="Arial" w:hAnsi="Arial" w:cs="Arial"/>
          <w:sz w:val="24"/>
          <w:szCs w:val="24"/>
          <w:lang w:val="es-CO"/>
        </w:rPr>
        <w:t xml:space="preserve"> de Justicia la autorización y control profesional de los notarios:</w:t>
      </w:r>
    </w:p>
    <w:p w:rsidR="00F42778" w:rsidRPr="00E56441" w:rsidRDefault="00F42778" w:rsidP="004E1EEB">
      <w:pPr>
        <w:numPr>
          <w:ilvl w:val="0"/>
          <w:numId w:val="30"/>
        </w:numPr>
        <w:contextualSpacing/>
        <w:rPr>
          <w:rFonts w:ascii="Arial" w:hAnsi="Arial" w:cs="Arial"/>
          <w:sz w:val="24"/>
          <w:szCs w:val="24"/>
          <w:lang w:val="es-CO"/>
        </w:rPr>
      </w:pPr>
      <w:smartTag w:uri="urn:schemas-microsoft-com:office:smarttags" w:element="PersonName">
        <w:smartTagPr>
          <w:attr w:name="ProductID" w:val="la Ley"/>
        </w:smartTagPr>
        <w:r w:rsidRPr="00E56441">
          <w:rPr>
            <w:rFonts w:ascii="Arial" w:hAnsi="Arial" w:cs="Arial"/>
            <w:sz w:val="24"/>
            <w:szCs w:val="24"/>
            <w:lang w:val="es-CO"/>
          </w:rPr>
          <w:t>La Ley</w:t>
        </w:r>
      </w:smartTag>
      <w:r w:rsidRPr="00E56441">
        <w:rPr>
          <w:rFonts w:ascii="Arial" w:hAnsi="Arial" w:cs="Arial"/>
          <w:sz w:val="24"/>
          <w:szCs w:val="24"/>
          <w:lang w:val="es-CO"/>
        </w:rPr>
        <w:t xml:space="preserve"> secundaria está de acuerdo con la constitución;</w:t>
      </w:r>
    </w:p>
    <w:p w:rsidR="00F42778" w:rsidRPr="00E56441" w:rsidRDefault="00F42778" w:rsidP="004E1EEB">
      <w:pPr>
        <w:numPr>
          <w:ilvl w:val="0"/>
          <w:numId w:val="30"/>
        </w:numPr>
        <w:contextualSpacing/>
        <w:rPr>
          <w:rFonts w:ascii="Arial" w:hAnsi="Arial" w:cs="Arial"/>
          <w:sz w:val="24"/>
          <w:szCs w:val="24"/>
          <w:lang w:val="es-CO"/>
        </w:rPr>
      </w:pPr>
      <w:r w:rsidRPr="00E56441">
        <w:rPr>
          <w:rFonts w:ascii="Arial" w:hAnsi="Arial" w:cs="Arial"/>
          <w:sz w:val="24"/>
          <w:szCs w:val="24"/>
          <w:lang w:val="es-CO"/>
        </w:rPr>
        <w:t>La corte suprema puede autorizar a funcionarios, sin rendir examen, para ejercer el notariado;</w:t>
      </w:r>
    </w:p>
    <w:p w:rsidR="00F42778" w:rsidRPr="00E56441" w:rsidRDefault="00F42778" w:rsidP="004E1EEB">
      <w:pPr>
        <w:numPr>
          <w:ilvl w:val="0"/>
          <w:numId w:val="30"/>
        </w:numPr>
        <w:contextualSpacing/>
        <w:rPr>
          <w:rFonts w:ascii="Arial" w:hAnsi="Arial" w:cs="Arial"/>
          <w:sz w:val="24"/>
          <w:szCs w:val="24"/>
          <w:lang w:val="es-CO"/>
        </w:rPr>
      </w:pPr>
      <w:smartTag w:uri="urn:schemas-microsoft-com:office:smarttags" w:element="PersonName">
        <w:smartTagPr>
          <w:attr w:name="ProductID" w:val="la Ley"/>
        </w:smartTagPr>
        <w:r w:rsidRPr="00E56441">
          <w:rPr>
            <w:rFonts w:ascii="Arial" w:hAnsi="Arial" w:cs="Arial"/>
            <w:sz w:val="24"/>
            <w:szCs w:val="24"/>
            <w:lang w:val="es-CO"/>
          </w:rPr>
          <w:t>La Ley</w:t>
        </w:r>
      </w:smartTag>
      <w:r w:rsidRPr="00E56441">
        <w:rPr>
          <w:rFonts w:ascii="Arial" w:hAnsi="Arial" w:cs="Arial"/>
          <w:sz w:val="24"/>
          <w:szCs w:val="24"/>
          <w:lang w:val="es-CO"/>
        </w:rPr>
        <w:t xml:space="preserve"> de Notariado no está de acuerdo con la constitución;</w:t>
      </w:r>
    </w:p>
    <w:p w:rsidR="00F42778" w:rsidRPr="00E56441" w:rsidRDefault="00F42778" w:rsidP="004E1EEB">
      <w:pPr>
        <w:numPr>
          <w:ilvl w:val="0"/>
          <w:numId w:val="30"/>
        </w:numPr>
        <w:contextualSpacing/>
        <w:rPr>
          <w:rFonts w:ascii="Arial" w:hAnsi="Arial" w:cs="Arial"/>
          <w:sz w:val="24"/>
          <w:szCs w:val="24"/>
          <w:lang w:val="es-CO"/>
        </w:rPr>
      </w:pPr>
      <w:r w:rsidRPr="00E56441">
        <w:rPr>
          <w:rFonts w:ascii="Arial" w:hAnsi="Arial" w:cs="Arial"/>
          <w:sz w:val="24"/>
          <w:szCs w:val="24"/>
          <w:lang w:val="es-CO"/>
        </w:rPr>
        <w:t>El Art. 5 de la ley de notariado admite una interpretación conforme a la constitución.</w:t>
      </w:r>
    </w:p>
    <w:p w:rsidR="00F42778" w:rsidRPr="00E56441" w:rsidRDefault="00F42778" w:rsidP="004E1EEB">
      <w:pPr>
        <w:ind w:left="360"/>
        <w:contextualSpacing/>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Un Notario en la escritura matriz modifica la declaración de voluntad que contiene. Crea la apariencia de que quien figura como otorgante, ha realizado la declaración en la forma que aparece, con posterioridad a la modificación no consentida. En consecuencia, su conducta se tipifica como:</w:t>
      </w:r>
    </w:p>
    <w:p w:rsidR="00F42778" w:rsidRPr="00E56441" w:rsidRDefault="00F42778" w:rsidP="004E1EEB">
      <w:pPr>
        <w:numPr>
          <w:ilvl w:val="0"/>
          <w:numId w:val="31"/>
        </w:numPr>
        <w:contextualSpacing/>
        <w:rPr>
          <w:rFonts w:ascii="Arial" w:hAnsi="Arial" w:cs="Arial"/>
          <w:sz w:val="24"/>
          <w:szCs w:val="24"/>
          <w:lang w:val="es-CO"/>
        </w:rPr>
      </w:pPr>
      <w:r w:rsidRPr="00E56441">
        <w:rPr>
          <w:rFonts w:ascii="Arial" w:hAnsi="Arial" w:cs="Arial"/>
          <w:sz w:val="24"/>
          <w:szCs w:val="24"/>
          <w:lang w:val="es-CO"/>
        </w:rPr>
        <w:t>Falsedad material;</w:t>
      </w:r>
    </w:p>
    <w:p w:rsidR="00F42778" w:rsidRPr="00E56441" w:rsidRDefault="00F42778" w:rsidP="004E1EEB">
      <w:pPr>
        <w:numPr>
          <w:ilvl w:val="0"/>
          <w:numId w:val="31"/>
        </w:numPr>
        <w:contextualSpacing/>
        <w:rPr>
          <w:rFonts w:ascii="Arial" w:hAnsi="Arial" w:cs="Arial"/>
          <w:sz w:val="24"/>
          <w:szCs w:val="24"/>
          <w:lang w:val="es-CO"/>
        </w:rPr>
      </w:pPr>
      <w:r w:rsidRPr="00E56441">
        <w:rPr>
          <w:rFonts w:ascii="Arial" w:hAnsi="Arial" w:cs="Arial"/>
          <w:sz w:val="24"/>
          <w:szCs w:val="24"/>
          <w:lang w:val="es-CO"/>
        </w:rPr>
        <w:t>Delito contra la fe pública;</w:t>
      </w:r>
    </w:p>
    <w:p w:rsidR="00F42778" w:rsidRPr="00E56441" w:rsidRDefault="00F42778" w:rsidP="004E1EEB">
      <w:pPr>
        <w:numPr>
          <w:ilvl w:val="0"/>
          <w:numId w:val="31"/>
        </w:numPr>
        <w:contextualSpacing/>
        <w:rPr>
          <w:rFonts w:ascii="Arial" w:hAnsi="Arial" w:cs="Arial"/>
          <w:sz w:val="24"/>
          <w:szCs w:val="24"/>
          <w:lang w:val="es-CO"/>
        </w:rPr>
      </w:pPr>
      <w:r w:rsidRPr="00E56441">
        <w:rPr>
          <w:rFonts w:ascii="Arial" w:hAnsi="Arial" w:cs="Arial"/>
          <w:sz w:val="24"/>
          <w:szCs w:val="24"/>
          <w:lang w:val="es-CO"/>
        </w:rPr>
        <w:t>Falsificación de documentos;</w:t>
      </w:r>
    </w:p>
    <w:p w:rsidR="00F42778" w:rsidRPr="00E56441" w:rsidRDefault="00F42778" w:rsidP="004E1EEB">
      <w:pPr>
        <w:numPr>
          <w:ilvl w:val="0"/>
          <w:numId w:val="31"/>
        </w:numPr>
        <w:contextualSpacing/>
        <w:rPr>
          <w:rFonts w:ascii="Arial" w:hAnsi="Arial" w:cs="Arial"/>
          <w:sz w:val="24"/>
          <w:szCs w:val="24"/>
          <w:lang w:val="es-CO"/>
        </w:rPr>
      </w:pPr>
      <w:r w:rsidRPr="00E56441">
        <w:rPr>
          <w:rFonts w:ascii="Arial" w:hAnsi="Arial" w:cs="Arial"/>
          <w:sz w:val="24"/>
          <w:szCs w:val="24"/>
          <w:lang w:val="es-CO"/>
        </w:rPr>
        <w:t>Falsedad ideológica; y</w:t>
      </w:r>
    </w:p>
    <w:p w:rsidR="00F42778" w:rsidRPr="00E56441" w:rsidRDefault="00F42778" w:rsidP="004E1EEB">
      <w:pPr>
        <w:numPr>
          <w:ilvl w:val="0"/>
          <w:numId w:val="31"/>
        </w:numPr>
        <w:contextualSpacing/>
        <w:rPr>
          <w:rFonts w:ascii="Arial" w:hAnsi="Arial" w:cs="Arial"/>
          <w:sz w:val="24"/>
          <w:szCs w:val="24"/>
          <w:lang w:val="es-CO"/>
        </w:rPr>
      </w:pPr>
      <w:r w:rsidRPr="00E56441">
        <w:rPr>
          <w:rFonts w:ascii="Arial" w:hAnsi="Arial" w:cs="Arial"/>
          <w:sz w:val="24"/>
          <w:szCs w:val="24"/>
          <w:lang w:val="es-CO"/>
        </w:rPr>
        <w:t>Falsedad documental agravada.</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 El Art. 54 de </w:t>
      </w:r>
      <w:smartTag w:uri="urn:schemas-microsoft-com:office:smarttags" w:element="PersonName">
        <w:smartTagPr>
          <w:attr w:name="ProductID" w:val="la Ley"/>
        </w:smartTagPr>
        <w:r w:rsidRPr="00E56441">
          <w:rPr>
            <w:rFonts w:ascii="Arial" w:hAnsi="Arial" w:cs="Arial"/>
            <w:sz w:val="24"/>
            <w:szCs w:val="24"/>
            <w:lang w:val="es-CO"/>
          </w:rPr>
          <w:t>la Ley</w:t>
        </w:r>
      </w:smartTag>
      <w:r w:rsidRPr="00E56441">
        <w:rPr>
          <w:rFonts w:ascii="Arial" w:hAnsi="Arial" w:cs="Arial"/>
          <w:sz w:val="24"/>
          <w:szCs w:val="24"/>
          <w:lang w:val="es-CO"/>
        </w:rPr>
        <w:t xml:space="preserve"> de Notariado regula la razón de legalización de firmas de una manera especial. Se trata entonces, de una categoría distinta a las tres que establece el Art. 2 del mismo cuerpo legal;</w:t>
      </w:r>
    </w:p>
    <w:p w:rsidR="00F42778" w:rsidRPr="00E56441" w:rsidRDefault="00F42778" w:rsidP="004E1EEB">
      <w:pPr>
        <w:numPr>
          <w:ilvl w:val="0"/>
          <w:numId w:val="32"/>
        </w:numPr>
        <w:contextualSpacing/>
        <w:rPr>
          <w:rFonts w:ascii="Arial" w:hAnsi="Arial" w:cs="Arial"/>
          <w:sz w:val="24"/>
          <w:szCs w:val="24"/>
          <w:lang w:val="es-CO"/>
        </w:rPr>
      </w:pPr>
      <w:r w:rsidRPr="00E56441">
        <w:rPr>
          <w:rFonts w:ascii="Arial" w:hAnsi="Arial" w:cs="Arial"/>
          <w:sz w:val="24"/>
          <w:szCs w:val="24"/>
          <w:lang w:val="es-CO"/>
        </w:rPr>
        <w:t>Sí, porque el Art. 54 le d una regulación especial;</w:t>
      </w:r>
    </w:p>
    <w:p w:rsidR="00F42778" w:rsidRPr="00E56441" w:rsidRDefault="00F42778" w:rsidP="004E1EEB">
      <w:pPr>
        <w:numPr>
          <w:ilvl w:val="0"/>
          <w:numId w:val="32"/>
        </w:numPr>
        <w:contextualSpacing/>
        <w:rPr>
          <w:rFonts w:ascii="Arial" w:hAnsi="Arial" w:cs="Arial"/>
          <w:sz w:val="24"/>
          <w:szCs w:val="24"/>
          <w:lang w:val="es-CO"/>
        </w:rPr>
      </w:pPr>
      <w:r w:rsidRPr="00E56441">
        <w:rPr>
          <w:rFonts w:ascii="Arial" w:hAnsi="Arial" w:cs="Arial"/>
          <w:sz w:val="24"/>
          <w:szCs w:val="24"/>
          <w:lang w:val="es-CO"/>
        </w:rPr>
        <w:t>Sí porque el mismo artículo señala: “….no será necesario levantar actas….”;</w:t>
      </w:r>
    </w:p>
    <w:p w:rsidR="00F42778" w:rsidRPr="00E56441" w:rsidRDefault="00F42778" w:rsidP="004E1EEB">
      <w:pPr>
        <w:numPr>
          <w:ilvl w:val="0"/>
          <w:numId w:val="32"/>
        </w:numPr>
        <w:contextualSpacing/>
        <w:rPr>
          <w:rFonts w:ascii="Arial" w:hAnsi="Arial" w:cs="Arial"/>
          <w:sz w:val="24"/>
          <w:szCs w:val="24"/>
          <w:lang w:val="es-CO"/>
        </w:rPr>
      </w:pPr>
      <w:r w:rsidRPr="00E56441">
        <w:rPr>
          <w:rFonts w:ascii="Arial" w:hAnsi="Arial" w:cs="Arial"/>
          <w:sz w:val="24"/>
          <w:szCs w:val="24"/>
          <w:lang w:val="es-CO"/>
        </w:rPr>
        <w:t>No, porque es una acta notarial con regulación especial; y</w:t>
      </w:r>
    </w:p>
    <w:p w:rsidR="00F42778" w:rsidRPr="00E56441" w:rsidRDefault="00F42778" w:rsidP="004E1EEB">
      <w:pPr>
        <w:numPr>
          <w:ilvl w:val="0"/>
          <w:numId w:val="32"/>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4E1EEB">
      <w:pPr>
        <w:ind w:left="360"/>
        <w:contextualSpacing/>
        <w:rPr>
          <w:rFonts w:ascii="Arial" w:hAnsi="Arial" w:cs="Arial"/>
          <w:sz w:val="24"/>
          <w:szCs w:val="24"/>
          <w:lang w:val="es-CO"/>
        </w:rPr>
      </w:pP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 Es uno de “…cualquier otro motivo…” al que se refiere el segundo inciso del artículo 38 de </w:t>
      </w:r>
      <w:smartTag w:uri="urn:schemas-microsoft-com:office:smarttags" w:element="PersonName">
        <w:smartTagPr>
          <w:attr w:name="ProductID" w:val="la Ley"/>
        </w:smartTagPr>
        <w:r w:rsidRPr="00E56441">
          <w:rPr>
            <w:rFonts w:ascii="Arial" w:hAnsi="Arial" w:cs="Arial"/>
            <w:sz w:val="24"/>
            <w:szCs w:val="24"/>
            <w:lang w:val="es-CO"/>
          </w:rPr>
          <w:t>la Ley</w:t>
        </w:r>
      </w:smartTag>
      <w:r w:rsidRPr="00E56441">
        <w:rPr>
          <w:rFonts w:ascii="Arial" w:hAnsi="Arial" w:cs="Arial"/>
          <w:sz w:val="24"/>
          <w:szCs w:val="24"/>
          <w:lang w:val="es-CO"/>
        </w:rPr>
        <w:t xml:space="preserve"> de Notariado.</w:t>
      </w:r>
    </w:p>
    <w:p w:rsidR="00F42778" w:rsidRPr="00E56441" w:rsidRDefault="00F42778" w:rsidP="004E1EEB">
      <w:pPr>
        <w:numPr>
          <w:ilvl w:val="0"/>
          <w:numId w:val="33"/>
        </w:numPr>
        <w:contextualSpacing/>
        <w:rPr>
          <w:rFonts w:ascii="Arial" w:hAnsi="Arial" w:cs="Arial"/>
          <w:sz w:val="24"/>
          <w:szCs w:val="24"/>
          <w:lang w:val="es-CO"/>
        </w:rPr>
      </w:pPr>
      <w:r w:rsidRPr="00E56441">
        <w:rPr>
          <w:rFonts w:ascii="Arial" w:hAnsi="Arial" w:cs="Arial"/>
          <w:sz w:val="24"/>
          <w:szCs w:val="24"/>
          <w:lang w:val="es-CO"/>
        </w:rPr>
        <w:t>Desistimiento de las partes;</w:t>
      </w:r>
    </w:p>
    <w:p w:rsidR="00F42778" w:rsidRPr="00E56441" w:rsidRDefault="00F42778" w:rsidP="004E1EEB">
      <w:pPr>
        <w:numPr>
          <w:ilvl w:val="0"/>
          <w:numId w:val="33"/>
        </w:numPr>
        <w:contextualSpacing/>
        <w:rPr>
          <w:rFonts w:ascii="Arial" w:hAnsi="Arial" w:cs="Arial"/>
          <w:sz w:val="24"/>
          <w:szCs w:val="24"/>
          <w:lang w:val="es-CO"/>
        </w:rPr>
      </w:pPr>
      <w:r w:rsidRPr="00E56441">
        <w:rPr>
          <w:rFonts w:ascii="Arial" w:hAnsi="Arial" w:cs="Arial"/>
          <w:sz w:val="24"/>
          <w:szCs w:val="24"/>
          <w:lang w:val="es-CO"/>
        </w:rPr>
        <w:t>Desistimiento unilateral;</w:t>
      </w:r>
    </w:p>
    <w:p w:rsidR="00F42778" w:rsidRPr="00E56441" w:rsidRDefault="00F42778" w:rsidP="004E1EEB">
      <w:pPr>
        <w:numPr>
          <w:ilvl w:val="0"/>
          <w:numId w:val="33"/>
        </w:numPr>
        <w:contextualSpacing/>
        <w:rPr>
          <w:rFonts w:ascii="Arial" w:hAnsi="Arial" w:cs="Arial"/>
          <w:sz w:val="24"/>
          <w:szCs w:val="24"/>
          <w:lang w:val="es-CO"/>
        </w:rPr>
      </w:pPr>
      <w:r w:rsidRPr="00E56441">
        <w:rPr>
          <w:rFonts w:ascii="Arial" w:hAnsi="Arial" w:cs="Arial"/>
          <w:sz w:val="24"/>
          <w:szCs w:val="24"/>
          <w:lang w:val="es-CO"/>
        </w:rPr>
        <w:t>Muerte de uno de los otorgantes antes de la firma; y</w:t>
      </w:r>
    </w:p>
    <w:p w:rsidR="00F42778" w:rsidRPr="00E56441" w:rsidRDefault="00F42778" w:rsidP="004E1EEB">
      <w:pPr>
        <w:numPr>
          <w:ilvl w:val="0"/>
          <w:numId w:val="33"/>
        </w:numPr>
        <w:contextualSpacing/>
        <w:rPr>
          <w:rFonts w:ascii="Arial" w:hAnsi="Arial" w:cs="Arial"/>
          <w:sz w:val="24"/>
          <w:szCs w:val="24"/>
          <w:lang w:val="es-CO"/>
        </w:rPr>
      </w:pPr>
      <w:r w:rsidRPr="00E56441">
        <w:rPr>
          <w:rFonts w:ascii="Arial" w:hAnsi="Arial" w:cs="Arial"/>
          <w:sz w:val="24"/>
          <w:szCs w:val="24"/>
          <w:lang w:val="es-CO"/>
        </w:rPr>
        <w:t>Todas las anteriores.</w:t>
      </w:r>
    </w:p>
    <w:p w:rsidR="00F42778" w:rsidRPr="00E56441" w:rsidRDefault="00F42778" w:rsidP="004E1EEB">
      <w:pPr>
        <w:spacing w:after="0" w:line="240" w:lineRule="auto"/>
        <w:rPr>
          <w:rFonts w:ascii="Arial" w:hAnsi="Arial" w:cs="Arial"/>
          <w:sz w:val="24"/>
          <w:szCs w:val="24"/>
          <w:lang w:eastAsia="es-ES"/>
        </w:rPr>
      </w:pPr>
    </w:p>
    <w:p w:rsidR="00F42778" w:rsidRPr="00E56441" w:rsidRDefault="00F42778" w:rsidP="004E1EEB">
      <w:pPr>
        <w:tabs>
          <w:tab w:val="left" w:pos="3273"/>
        </w:tabs>
        <w:spacing w:after="0" w:line="240" w:lineRule="auto"/>
        <w:rPr>
          <w:rFonts w:ascii="Arial" w:hAnsi="Arial" w:cs="Arial"/>
          <w:color w:val="0070C0"/>
          <w:sz w:val="24"/>
          <w:szCs w:val="24"/>
          <w:lang w:eastAsia="es-ES"/>
        </w:rPr>
      </w:pPr>
      <w:r w:rsidRPr="00E56441">
        <w:rPr>
          <w:rFonts w:ascii="Arial" w:hAnsi="Arial" w:cs="Arial"/>
          <w:color w:val="0070C0"/>
          <w:sz w:val="24"/>
          <w:szCs w:val="24"/>
          <w:lang w:eastAsia="es-ES"/>
        </w:rPr>
        <w:tab/>
      </w:r>
    </w:p>
    <w:p w:rsidR="00F42778" w:rsidRPr="00E56441" w:rsidRDefault="00F42778" w:rsidP="004E1EEB">
      <w:pPr>
        <w:numPr>
          <w:ilvl w:val="0"/>
          <w:numId w:val="2"/>
        </w:numPr>
        <w:spacing w:after="0" w:line="240" w:lineRule="auto"/>
        <w:rPr>
          <w:rFonts w:ascii="Arial" w:hAnsi="Arial" w:cs="Arial"/>
          <w:sz w:val="24"/>
          <w:szCs w:val="24"/>
          <w:lang w:eastAsia="es-ES"/>
        </w:rPr>
      </w:pPr>
      <w:r w:rsidRPr="00E56441">
        <w:rPr>
          <w:rFonts w:ascii="Arial" w:hAnsi="Arial" w:cs="Arial"/>
          <w:sz w:val="24"/>
          <w:szCs w:val="24"/>
          <w:lang w:eastAsia="es-ES"/>
        </w:rPr>
        <w:t>Las reformas a la Ley de Titulación de Predios Urbanos, facultan al Notario para:</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La titulación de todo predio urbano;</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La titilación de ciertos predios rústicos;</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La titulación de proyectos de interés social;</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Todas las anteriores.</w:t>
      </w:r>
    </w:p>
    <w:p w:rsidR="00F42778" w:rsidRPr="00E56441" w:rsidRDefault="00F42778" w:rsidP="004E1EEB">
      <w:pPr>
        <w:spacing w:after="0" w:line="240" w:lineRule="auto"/>
        <w:rPr>
          <w:rFonts w:ascii="Arial" w:hAnsi="Arial" w:cs="Arial"/>
          <w:sz w:val="24"/>
          <w:szCs w:val="24"/>
          <w:lang w:val="pt-BR" w:eastAsia="es-ES"/>
        </w:rPr>
      </w:pPr>
    </w:p>
    <w:p w:rsidR="00F42778" w:rsidRPr="00E56441" w:rsidRDefault="00F42778" w:rsidP="004E1EEB">
      <w:pPr>
        <w:ind w:left="720"/>
        <w:contextualSpacing/>
        <w:rPr>
          <w:rFonts w:ascii="Arial" w:hAnsi="Arial" w:cs="Arial"/>
          <w:color w:val="0070C0"/>
          <w:sz w:val="24"/>
          <w:szCs w:val="24"/>
          <w:lang w:eastAsia="es-ES"/>
        </w:rPr>
      </w:pPr>
    </w:p>
    <w:p w:rsidR="00F42778" w:rsidRPr="00E56441" w:rsidRDefault="00F42778" w:rsidP="004E1EEB">
      <w:pPr>
        <w:ind w:left="720"/>
        <w:contextualSpacing/>
        <w:rPr>
          <w:rFonts w:ascii="Arial" w:hAnsi="Arial" w:cs="Arial"/>
          <w:color w:val="0070C0"/>
          <w:sz w:val="24"/>
          <w:szCs w:val="24"/>
          <w:lang w:eastAsia="es-ES"/>
        </w:rPr>
      </w:pPr>
    </w:p>
    <w:p w:rsidR="00F42778" w:rsidRPr="00E56441" w:rsidRDefault="00F42778" w:rsidP="00842E41">
      <w:pPr>
        <w:contextualSpacing/>
        <w:jc w:val="both"/>
        <w:rPr>
          <w:rFonts w:ascii="Arial" w:hAnsi="Arial" w:cs="Arial"/>
          <w:b/>
          <w:color w:val="339966"/>
          <w:sz w:val="24"/>
          <w:szCs w:val="24"/>
          <w:lang w:val="es-CO"/>
        </w:rPr>
      </w:pPr>
      <w:r w:rsidRPr="00E56441">
        <w:rPr>
          <w:rFonts w:ascii="Arial" w:hAnsi="Arial" w:cs="Arial"/>
          <w:b/>
          <w:color w:val="339966"/>
          <w:sz w:val="24"/>
          <w:szCs w:val="24"/>
          <w:lang w:val="es-CO"/>
        </w:rPr>
        <w:t>PROPIO DE LA JURISDICCION VOLUNTARIA</w:t>
      </w:r>
    </w:p>
    <w:p w:rsidR="00F42778" w:rsidRPr="00E56441" w:rsidRDefault="00F42778" w:rsidP="00842E41">
      <w:pPr>
        <w:contextualSpacing/>
        <w:jc w:val="both"/>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Juan y María, casados, comparecen ante sus oficios notariales, en calidad de representantes legales de su hijo Ramón, de diecisiete años de edad, a fin de que se rectifique la partida de nacimiento del expresado menor por contener omisiones, que le pueden afectar en el futuro. Finalizadas las diligencias, el Jefe del Registro del Estado Familiar se niega a realizar la rectificación, vía sistema marginal, no obstante que el Síndico Municipal no se opuso en su oportunidad. Se pregunta: ¿tendrá razón el citado funcionario para negarse a realizar tal rectificación?</w:t>
      </w:r>
    </w:p>
    <w:p w:rsidR="00F42778" w:rsidRPr="00E56441" w:rsidRDefault="00F42778" w:rsidP="004E1EEB">
      <w:pPr>
        <w:numPr>
          <w:ilvl w:val="0"/>
          <w:numId w:val="35"/>
        </w:numPr>
        <w:contextualSpacing/>
        <w:rPr>
          <w:rFonts w:ascii="Arial" w:hAnsi="Arial" w:cs="Arial"/>
          <w:sz w:val="24"/>
          <w:szCs w:val="24"/>
          <w:lang w:val="es-CO"/>
        </w:rPr>
      </w:pPr>
      <w:r w:rsidRPr="00E56441">
        <w:rPr>
          <w:rFonts w:ascii="Arial" w:hAnsi="Arial" w:cs="Arial"/>
          <w:sz w:val="24"/>
          <w:szCs w:val="24"/>
          <w:lang w:val="es-CO"/>
        </w:rPr>
        <w:t>No, porque la Ley permite expresamente que los Notarios realicen esta clase de diligencias;</w:t>
      </w:r>
    </w:p>
    <w:p w:rsidR="00F42778" w:rsidRPr="00E56441" w:rsidRDefault="00F42778" w:rsidP="004E1EEB">
      <w:pPr>
        <w:numPr>
          <w:ilvl w:val="0"/>
          <w:numId w:val="35"/>
        </w:numPr>
        <w:contextualSpacing/>
        <w:rPr>
          <w:rFonts w:ascii="Arial" w:hAnsi="Arial" w:cs="Arial"/>
          <w:sz w:val="24"/>
          <w:szCs w:val="24"/>
          <w:lang w:val="es-CO"/>
        </w:rPr>
      </w:pPr>
      <w:r w:rsidRPr="00E56441">
        <w:rPr>
          <w:rFonts w:ascii="Arial" w:hAnsi="Arial" w:cs="Arial"/>
          <w:sz w:val="24"/>
          <w:szCs w:val="24"/>
          <w:lang w:val="es-CO"/>
        </w:rPr>
        <w:t>Sí, porque existe prohibición expresa en el Código de Familia;</w:t>
      </w:r>
    </w:p>
    <w:p w:rsidR="00F42778" w:rsidRPr="00E56441" w:rsidRDefault="00F42778" w:rsidP="004E1EEB">
      <w:pPr>
        <w:numPr>
          <w:ilvl w:val="0"/>
          <w:numId w:val="35"/>
        </w:numPr>
        <w:contextualSpacing/>
        <w:rPr>
          <w:rFonts w:ascii="Arial" w:hAnsi="Arial" w:cs="Arial"/>
          <w:sz w:val="24"/>
          <w:szCs w:val="24"/>
          <w:lang w:val="es-CO"/>
        </w:rPr>
      </w:pPr>
      <w:r w:rsidRPr="00E56441">
        <w:rPr>
          <w:rFonts w:ascii="Arial" w:hAnsi="Arial" w:cs="Arial"/>
          <w:sz w:val="24"/>
          <w:szCs w:val="24"/>
          <w:lang w:val="es-CO"/>
        </w:rPr>
        <w:t>Sí, por tratarse de un incapaz, aunque esté representado por sus padres; y</w:t>
      </w:r>
    </w:p>
    <w:p w:rsidR="00F42778" w:rsidRPr="00E56441" w:rsidRDefault="00F42778" w:rsidP="004E1EEB">
      <w:pPr>
        <w:numPr>
          <w:ilvl w:val="0"/>
          <w:numId w:val="35"/>
        </w:numPr>
        <w:contextualSpacing/>
        <w:rPr>
          <w:rFonts w:ascii="Arial" w:hAnsi="Arial" w:cs="Arial"/>
          <w:sz w:val="24"/>
          <w:szCs w:val="24"/>
          <w:lang w:val="es-CO"/>
        </w:rPr>
      </w:pPr>
      <w:r w:rsidRPr="00E56441">
        <w:rPr>
          <w:rFonts w:ascii="Arial" w:hAnsi="Arial" w:cs="Arial"/>
          <w:sz w:val="24"/>
          <w:szCs w:val="24"/>
          <w:lang w:val="es-CO"/>
        </w:rPr>
        <w:t>No, porque tratándose de un incapaz, lo hacen sus representantes amparados legalmente y así lo sostuvo el Sindico Municipal.</w:t>
      </w:r>
    </w:p>
    <w:p w:rsidR="00F42778" w:rsidRPr="00E56441" w:rsidRDefault="00F42778" w:rsidP="009F4A22">
      <w:pPr>
        <w:rPr>
          <w:rFonts w:ascii="Arial" w:hAnsi="Arial" w:cs="Arial"/>
          <w:b/>
          <w:color w:val="339966"/>
          <w:sz w:val="24"/>
          <w:szCs w:val="24"/>
        </w:rPr>
      </w:pPr>
      <w:r w:rsidRPr="00E56441">
        <w:rPr>
          <w:rFonts w:ascii="Arial" w:hAnsi="Arial" w:cs="Arial"/>
          <w:b/>
          <w:color w:val="339966"/>
          <w:sz w:val="24"/>
          <w:szCs w:val="24"/>
        </w:rPr>
        <w:t>FAMILIA</w:t>
      </w:r>
    </w:p>
    <w:p w:rsidR="00F42778" w:rsidRPr="00E56441" w:rsidRDefault="00F42778" w:rsidP="009F4A22">
      <w:pPr>
        <w:numPr>
          <w:ilvl w:val="0"/>
          <w:numId w:val="2"/>
        </w:numPr>
        <w:rPr>
          <w:rFonts w:ascii="Arial" w:hAnsi="Arial" w:cs="Arial"/>
          <w:sz w:val="24"/>
          <w:szCs w:val="24"/>
        </w:rPr>
      </w:pPr>
      <w:r w:rsidRPr="00E56441">
        <w:rPr>
          <w:rFonts w:ascii="Arial" w:hAnsi="Arial" w:cs="Arial"/>
          <w:sz w:val="24"/>
          <w:szCs w:val="24"/>
        </w:rPr>
        <w:t>¿Puede contraer matrimonio un tío con su sobrina?</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Si, porque no hay impedimento legal</w:t>
      </w:r>
    </w:p>
    <w:p w:rsidR="00F42778" w:rsidRPr="00E56441" w:rsidRDefault="00F42778" w:rsidP="009F4A22">
      <w:pPr>
        <w:numPr>
          <w:ilvl w:val="1"/>
          <w:numId w:val="2"/>
        </w:numPr>
        <w:tabs>
          <w:tab w:val="right" w:pos="8838"/>
        </w:tabs>
        <w:rPr>
          <w:rFonts w:ascii="Arial" w:hAnsi="Arial" w:cs="Arial"/>
          <w:sz w:val="24"/>
          <w:szCs w:val="24"/>
        </w:rPr>
      </w:pPr>
      <w:r w:rsidRPr="00E56441">
        <w:rPr>
          <w:rFonts w:ascii="Arial" w:hAnsi="Arial" w:cs="Arial"/>
          <w:sz w:val="24"/>
          <w:szCs w:val="24"/>
        </w:rPr>
        <w:t>No, porque está prohibido por la ley</w:t>
      </w:r>
      <w:r w:rsidRPr="00E56441">
        <w:rPr>
          <w:rFonts w:ascii="Arial" w:hAnsi="Arial" w:cs="Arial"/>
          <w:sz w:val="24"/>
          <w:szCs w:val="24"/>
        </w:rPr>
        <w:tab/>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Si, previa calificación judicial</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Si, previa verificación del procurador General de la República.</w:t>
      </w:r>
    </w:p>
    <w:p w:rsidR="00F42778" w:rsidRPr="00E56441" w:rsidRDefault="00F42778" w:rsidP="009F4A22"/>
    <w:p w:rsidR="00F42778" w:rsidRPr="00E56441" w:rsidRDefault="00F42778" w:rsidP="009F4A22">
      <w:pPr>
        <w:numPr>
          <w:ilvl w:val="0"/>
          <w:numId w:val="2"/>
        </w:numPr>
        <w:rPr>
          <w:rFonts w:ascii="Arial" w:hAnsi="Arial" w:cs="Arial"/>
          <w:sz w:val="24"/>
          <w:szCs w:val="24"/>
        </w:rPr>
      </w:pPr>
      <w:r w:rsidRPr="00E56441">
        <w:rPr>
          <w:rFonts w:ascii="Arial" w:hAnsi="Arial" w:cs="Arial"/>
          <w:sz w:val="24"/>
          <w:szCs w:val="24"/>
        </w:rPr>
        <w:t xml:space="preserve">En el régimen de comunidad diferida de un matrimonio, ¿a quién pertenece el premio mayor de la lotería obtenido por uno de los cónyuges? </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El cónyuge que se sacó la lotería</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A ambos cónyuges</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A los cónyuges y a los hijos</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Al Estado</w:t>
      </w:r>
    </w:p>
    <w:p w:rsidR="00F42778" w:rsidRPr="00E56441" w:rsidRDefault="00F42778" w:rsidP="009F4A22"/>
    <w:p w:rsidR="00F42778" w:rsidRPr="00E56441" w:rsidRDefault="00F42778" w:rsidP="009F4A22">
      <w:pPr>
        <w:numPr>
          <w:ilvl w:val="0"/>
          <w:numId w:val="2"/>
        </w:numPr>
        <w:rPr>
          <w:rFonts w:ascii="Arial" w:hAnsi="Arial" w:cs="Arial"/>
          <w:sz w:val="24"/>
          <w:szCs w:val="24"/>
        </w:rPr>
      </w:pPr>
      <w:r w:rsidRPr="00E56441">
        <w:rPr>
          <w:rFonts w:ascii="Arial" w:hAnsi="Arial" w:cs="Arial"/>
          <w:sz w:val="24"/>
          <w:szCs w:val="24"/>
        </w:rPr>
        <w:t>Si un matrimonio por razones de imposibilidad física de la esposa, para mantener con vida el embrión de ambos dentro de su vientre, contrata a María N. para que lo tenga dentro de su vientre hasta la fecha del parto, pagándole la suma de veinte mil dólares y lo hacen ante notario público: ¿Cuáles son sus efectos?</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Nulo, por ser la prestación de María N. un hecho moralmente imposible que va contra las buenas costumbres y es objeto ilícito.</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Es físicamente posible y no está prohibido por la ley, por lo que le contrato es perfectamente válido;</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Es moralmente posible ya que la esposa lo que quiere es procrear, por lo que el contrato es perfectamente válido; y</w:t>
      </w:r>
    </w:p>
    <w:p w:rsidR="00F42778" w:rsidRPr="00E56441" w:rsidRDefault="00F42778" w:rsidP="009F4A22">
      <w:pPr>
        <w:numPr>
          <w:ilvl w:val="1"/>
          <w:numId w:val="2"/>
        </w:numPr>
        <w:rPr>
          <w:rFonts w:ascii="Arial" w:hAnsi="Arial" w:cs="Arial"/>
          <w:sz w:val="24"/>
          <w:szCs w:val="24"/>
        </w:rPr>
      </w:pPr>
      <w:r w:rsidRPr="00E56441">
        <w:rPr>
          <w:rFonts w:ascii="Arial" w:hAnsi="Arial" w:cs="Arial"/>
          <w:sz w:val="24"/>
          <w:szCs w:val="24"/>
        </w:rPr>
        <w:t>Es nulo relativamente, puede ratificarse.</w:t>
      </w:r>
    </w:p>
    <w:p w:rsidR="00F42778" w:rsidRPr="00E56441" w:rsidRDefault="00F42778" w:rsidP="009F4A22">
      <w:pPr>
        <w:rPr>
          <w:rFonts w:ascii="Arial" w:hAnsi="Arial" w:cs="Arial"/>
          <w:sz w:val="24"/>
          <w:szCs w:val="24"/>
        </w:rPr>
      </w:pPr>
    </w:p>
    <w:p w:rsidR="00F42778" w:rsidRPr="00E56441" w:rsidRDefault="00F42778" w:rsidP="009F4A22">
      <w:pPr>
        <w:numPr>
          <w:ilvl w:val="0"/>
          <w:numId w:val="2"/>
        </w:numPr>
        <w:contextualSpacing/>
        <w:rPr>
          <w:rFonts w:ascii="Arial" w:hAnsi="Arial" w:cs="Arial"/>
          <w:sz w:val="24"/>
          <w:szCs w:val="24"/>
          <w:lang w:val="es-CO"/>
        </w:rPr>
      </w:pPr>
      <w:r w:rsidRPr="00E56441">
        <w:rPr>
          <w:rFonts w:ascii="Arial" w:hAnsi="Arial" w:cs="Arial"/>
          <w:sz w:val="24"/>
          <w:szCs w:val="24"/>
          <w:lang w:val="es-CO"/>
        </w:rPr>
        <w:t>¿Puede un Notario casar a una pareja de salvadoreños que viven en el extranjero  en su propio lugar de residencia?</w:t>
      </w:r>
    </w:p>
    <w:p w:rsidR="00F42778" w:rsidRPr="00E56441" w:rsidRDefault="00F42778" w:rsidP="009F4A22">
      <w:pPr>
        <w:numPr>
          <w:ilvl w:val="1"/>
          <w:numId w:val="2"/>
        </w:numPr>
        <w:contextualSpacing/>
        <w:rPr>
          <w:rFonts w:ascii="Arial" w:hAnsi="Arial" w:cs="Arial"/>
          <w:sz w:val="24"/>
          <w:szCs w:val="24"/>
          <w:lang w:val="es-CO"/>
        </w:rPr>
      </w:pPr>
      <w:r w:rsidRPr="00E56441">
        <w:rPr>
          <w:rFonts w:ascii="Arial" w:hAnsi="Arial" w:cs="Arial"/>
          <w:sz w:val="24"/>
          <w:szCs w:val="24"/>
          <w:lang w:val="es-CO"/>
        </w:rPr>
        <w:t>No porque el Código de Familia lo prohíbe;</w:t>
      </w:r>
    </w:p>
    <w:p w:rsidR="00F42778" w:rsidRPr="00E56441" w:rsidRDefault="00F42778" w:rsidP="009F4A22">
      <w:pPr>
        <w:numPr>
          <w:ilvl w:val="1"/>
          <w:numId w:val="2"/>
        </w:numPr>
        <w:contextualSpacing/>
        <w:rPr>
          <w:rFonts w:ascii="Arial" w:hAnsi="Arial" w:cs="Arial"/>
          <w:sz w:val="24"/>
          <w:szCs w:val="24"/>
          <w:lang w:val="es-CO"/>
        </w:rPr>
      </w:pPr>
      <w:r w:rsidRPr="00E56441">
        <w:rPr>
          <w:rFonts w:ascii="Arial" w:hAnsi="Arial" w:cs="Arial"/>
          <w:sz w:val="24"/>
          <w:szCs w:val="24"/>
          <w:lang w:val="es-CO"/>
        </w:rPr>
        <w:t>Si, con base en el Artículo 10 del Código de Familia;</w:t>
      </w:r>
    </w:p>
    <w:p w:rsidR="00F42778" w:rsidRPr="00E56441" w:rsidRDefault="00F42778" w:rsidP="009F4A22">
      <w:pPr>
        <w:numPr>
          <w:ilvl w:val="1"/>
          <w:numId w:val="2"/>
        </w:numPr>
        <w:contextualSpacing/>
        <w:rPr>
          <w:rFonts w:ascii="Arial" w:hAnsi="Arial" w:cs="Arial"/>
          <w:sz w:val="24"/>
          <w:szCs w:val="24"/>
          <w:lang w:val="es-CO"/>
        </w:rPr>
      </w:pPr>
      <w:r w:rsidRPr="00E56441">
        <w:rPr>
          <w:rFonts w:ascii="Arial" w:hAnsi="Arial" w:cs="Arial"/>
          <w:sz w:val="24"/>
          <w:szCs w:val="24"/>
          <w:lang w:val="es-CO"/>
        </w:rPr>
        <w:t>Sí, porque la Ley de Notariado lo permite;</w:t>
      </w:r>
    </w:p>
    <w:p w:rsidR="00F42778" w:rsidRPr="00E56441" w:rsidRDefault="00F42778" w:rsidP="009F4A22">
      <w:pPr>
        <w:numPr>
          <w:ilvl w:val="1"/>
          <w:numId w:val="2"/>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9F4A22">
      <w:pPr>
        <w:rPr>
          <w:rFonts w:ascii="Arial" w:hAnsi="Arial" w:cs="Arial"/>
          <w:color w:val="0070C0"/>
          <w:sz w:val="24"/>
          <w:szCs w:val="24"/>
          <w:lang w:val="es-CO"/>
        </w:rPr>
      </w:pPr>
    </w:p>
    <w:p w:rsidR="00F42778" w:rsidRPr="00E56441" w:rsidRDefault="00F42778" w:rsidP="009F4A22">
      <w:pPr>
        <w:numPr>
          <w:ilvl w:val="0"/>
          <w:numId w:val="2"/>
        </w:numPr>
        <w:contextualSpacing/>
        <w:rPr>
          <w:rFonts w:ascii="Arial" w:hAnsi="Arial" w:cs="Arial"/>
          <w:sz w:val="24"/>
          <w:szCs w:val="24"/>
          <w:lang w:val="es-CO"/>
        </w:rPr>
      </w:pPr>
      <w:r w:rsidRPr="00E56441">
        <w:rPr>
          <w:rFonts w:ascii="Arial" w:hAnsi="Arial" w:cs="Arial"/>
          <w:sz w:val="24"/>
          <w:szCs w:val="24"/>
          <w:lang w:val="es-CO"/>
        </w:rPr>
        <w:t>Ante sus oficios se celebra un matrimonio y por razones familiares afectivas, los contrayentes desean y le piden que sirvan como testigos un hermano de cada uno de ellos. ¿Qué haría usted?</w:t>
      </w:r>
    </w:p>
    <w:p w:rsidR="00F42778" w:rsidRPr="00E56441" w:rsidRDefault="00F42778" w:rsidP="009F4A22">
      <w:pPr>
        <w:numPr>
          <w:ilvl w:val="0"/>
          <w:numId w:val="20"/>
        </w:numPr>
        <w:contextualSpacing/>
        <w:rPr>
          <w:rFonts w:ascii="Arial" w:hAnsi="Arial" w:cs="Arial"/>
          <w:sz w:val="24"/>
          <w:szCs w:val="24"/>
          <w:lang w:val="es-CO"/>
        </w:rPr>
      </w:pPr>
      <w:r w:rsidRPr="00E56441">
        <w:rPr>
          <w:rFonts w:ascii="Arial" w:hAnsi="Arial" w:cs="Arial"/>
          <w:sz w:val="24"/>
          <w:szCs w:val="24"/>
          <w:lang w:val="es-CO"/>
        </w:rPr>
        <w:t>Accede por ser legal;</w:t>
      </w:r>
    </w:p>
    <w:p w:rsidR="00F42778" w:rsidRPr="00E56441" w:rsidRDefault="00F42778" w:rsidP="009F4A22">
      <w:pPr>
        <w:numPr>
          <w:ilvl w:val="0"/>
          <w:numId w:val="20"/>
        </w:numPr>
        <w:contextualSpacing/>
        <w:rPr>
          <w:rFonts w:ascii="Arial" w:hAnsi="Arial" w:cs="Arial"/>
          <w:sz w:val="24"/>
          <w:szCs w:val="24"/>
          <w:lang w:val="es-CO"/>
        </w:rPr>
      </w:pPr>
      <w:r w:rsidRPr="00E56441">
        <w:rPr>
          <w:rFonts w:ascii="Arial" w:hAnsi="Arial" w:cs="Arial"/>
          <w:sz w:val="24"/>
          <w:szCs w:val="24"/>
          <w:lang w:val="es-CO"/>
        </w:rPr>
        <w:t xml:space="preserve"> Rehúsa porque no es legal;</w:t>
      </w:r>
    </w:p>
    <w:p w:rsidR="00F42778" w:rsidRPr="00E56441" w:rsidRDefault="00F42778" w:rsidP="009F4A22">
      <w:pPr>
        <w:numPr>
          <w:ilvl w:val="0"/>
          <w:numId w:val="20"/>
        </w:numPr>
        <w:contextualSpacing/>
        <w:rPr>
          <w:rFonts w:ascii="Arial" w:hAnsi="Arial" w:cs="Arial"/>
          <w:sz w:val="24"/>
          <w:szCs w:val="24"/>
          <w:lang w:val="es-CO"/>
        </w:rPr>
      </w:pPr>
      <w:r w:rsidRPr="00E56441">
        <w:rPr>
          <w:rFonts w:ascii="Arial" w:hAnsi="Arial" w:cs="Arial"/>
          <w:sz w:val="24"/>
          <w:szCs w:val="24"/>
          <w:lang w:val="es-CO"/>
        </w:rPr>
        <w:t>Hace que comparezcan testigos no parientes e incluye a los hermanos;</w:t>
      </w:r>
    </w:p>
    <w:p w:rsidR="00F42778" w:rsidRPr="00E56441" w:rsidRDefault="00F42778" w:rsidP="009F4A22">
      <w:pPr>
        <w:numPr>
          <w:ilvl w:val="0"/>
          <w:numId w:val="20"/>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9F4A22">
      <w:pPr>
        <w:rPr>
          <w:rFonts w:ascii="Arial" w:hAnsi="Arial" w:cs="Arial"/>
          <w:color w:val="0070C0"/>
          <w:sz w:val="24"/>
          <w:szCs w:val="24"/>
          <w:lang w:val="es-CO"/>
        </w:rPr>
      </w:pPr>
    </w:p>
    <w:p w:rsidR="00F42778" w:rsidRPr="00E56441" w:rsidRDefault="00F42778" w:rsidP="009F4A22">
      <w:pPr>
        <w:numPr>
          <w:ilvl w:val="0"/>
          <w:numId w:val="2"/>
        </w:numPr>
        <w:spacing w:after="0" w:line="240" w:lineRule="auto"/>
        <w:rPr>
          <w:rFonts w:ascii="Arial" w:hAnsi="Arial" w:cs="Arial"/>
          <w:sz w:val="24"/>
          <w:szCs w:val="24"/>
          <w:lang w:eastAsia="es-ES"/>
        </w:rPr>
      </w:pPr>
      <w:r w:rsidRPr="00E56441">
        <w:rPr>
          <w:rFonts w:ascii="Arial" w:hAnsi="Arial" w:cs="Arial"/>
          <w:sz w:val="24"/>
          <w:szCs w:val="24"/>
          <w:lang w:eastAsia="es-ES"/>
        </w:rPr>
        <w:t>Arturito que tiene diecisiete años, se presenta ante sus oficios notariales a reconocer a un hijo recién nacido:</w:t>
      </w:r>
    </w:p>
    <w:p w:rsidR="00F42778" w:rsidRPr="00E56441" w:rsidRDefault="00F42778" w:rsidP="009F4A22">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No lo permite, porque no tiene la capacidad;</w:t>
      </w:r>
    </w:p>
    <w:p w:rsidR="00F42778" w:rsidRPr="00E56441" w:rsidRDefault="00F42778" w:rsidP="009F4A22">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No, porque la Ley del Notariado no lo permite;</w:t>
      </w:r>
    </w:p>
    <w:p w:rsidR="00F42778" w:rsidRPr="00E56441" w:rsidRDefault="00F42778" w:rsidP="009F4A22">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Si, porque la Constitución fomenta la paternidad responsable;</w:t>
      </w:r>
    </w:p>
    <w:p w:rsidR="00F42778" w:rsidRPr="00E56441" w:rsidRDefault="00F42778" w:rsidP="009F4A22">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Si, porque el Código de Familia permite esta excepción; y</w:t>
      </w:r>
    </w:p>
    <w:p w:rsidR="00F42778" w:rsidRPr="00E56441" w:rsidRDefault="00F42778" w:rsidP="009F4A22">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Si, porque es plenamente capaz.</w:t>
      </w:r>
    </w:p>
    <w:p w:rsidR="00F42778" w:rsidRPr="00E56441" w:rsidRDefault="00F42778" w:rsidP="00EE198E">
      <w:pPr>
        <w:rPr>
          <w:rFonts w:ascii="Arial Unicode MS" w:eastAsia="Arial Unicode MS" w:hAnsi="Arial Unicode MS" w:cs="Arial Unicode MS"/>
          <w:color w:val="0070C0"/>
          <w:sz w:val="24"/>
          <w:szCs w:val="24"/>
        </w:rPr>
      </w:pPr>
    </w:p>
    <w:p w:rsidR="00F42778" w:rsidRPr="00E56441" w:rsidRDefault="00F42778" w:rsidP="004E1EEB">
      <w:pPr>
        <w:rPr>
          <w:rFonts w:ascii="Arial" w:hAnsi="Arial" w:cs="Arial"/>
          <w:b/>
          <w:color w:val="339966"/>
          <w:sz w:val="24"/>
          <w:szCs w:val="24"/>
        </w:rPr>
      </w:pPr>
      <w:r w:rsidRPr="00E56441">
        <w:rPr>
          <w:rFonts w:ascii="Arial" w:hAnsi="Arial" w:cs="Arial"/>
          <w:b/>
          <w:color w:val="339966"/>
          <w:sz w:val="24"/>
          <w:szCs w:val="24"/>
        </w:rPr>
        <w:t>CIVIL</w:t>
      </w:r>
    </w:p>
    <w:p w:rsidR="00F42778" w:rsidRPr="00E56441" w:rsidRDefault="00F42778" w:rsidP="004E1EEB">
      <w:pPr>
        <w:numPr>
          <w:ilvl w:val="0"/>
          <w:numId w:val="2"/>
        </w:numPr>
        <w:contextualSpacing/>
        <w:rPr>
          <w:rFonts w:ascii="Arial" w:hAnsi="Arial" w:cs="Arial"/>
          <w:sz w:val="24"/>
          <w:szCs w:val="24"/>
        </w:rPr>
      </w:pPr>
      <w:r w:rsidRPr="00E56441">
        <w:rPr>
          <w:rFonts w:ascii="Arial" w:hAnsi="Arial" w:cs="Arial"/>
          <w:sz w:val="24"/>
          <w:szCs w:val="24"/>
        </w:rPr>
        <w:t>¿Puede otorgarse en un documento privado autenticado, una promesa de compraventa de un inmueble que está embargado?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pues la ley prohíbe sólo la enajenación, no la simple promesa;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ya que la ley requiere que el contrato prometido sea eficaz;</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Sí, pues lo que está prohibido es venderlo y la ley sólo pide que conste por escrito;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Mientras el inmueble esté embargado y no haya autorización, sólo podrá prometer venderse y puede ser verbal el acuerdo;</w:t>
      </w:r>
    </w:p>
    <w:p w:rsidR="00F42778" w:rsidRPr="00E56441" w:rsidRDefault="00F42778" w:rsidP="004E1EEB">
      <w:pPr>
        <w:ind w:left="720"/>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 xml:space="preserve">¿Existe diferencia entre un contrato de compra de cosa futura y otro de compra de esperanza? </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ambos son de cosas futuras;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en uno se está bajo la condición suspensiva de existencia y en el otro está sujeto al alea;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ya que de los dos no se sabe que va a pasar;</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Sí, en uno hay certidumbre de la prestación y en el otro ninguno sabe quién ganará o perderá</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rPr>
        <w:t>¿Puede una persona en su testamento dejarle bienes a un menor de edad y la administración a persona distinta a los padres del menor?</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porque los padres ejercen la autoridad parental;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porque el Código de Familia lo Prohíbe;</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Sí, pero necesita autorización judicial.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Sí, porque el Código de Familia lo permite.</w:t>
      </w:r>
    </w:p>
    <w:p w:rsidR="00F42778" w:rsidRPr="00E56441" w:rsidRDefault="00F42778" w:rsidP="004E1EEB">
      <w:pPr>
        <w:rPr>
          <w:rFonts w:ascii="Arial" w:hAnsi="Arial" w:cs="Arial"/>
          <w:color w:val="0070C0"/>
          <w:sz w:val="24"/>
          <w:szCs w:val="24"/>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rPr>
        <w:t>Usted que es contador, sigue por medio de su abogado, un juicio contra Jorge N, reclamándole la propiedad de un inmueble cuyo valor es de $100,000.00, encontrándose el poder con que aquel obra agregado a los autos. Como usted quiere sustituir el poder en otro abogado y no desea otorgar otro, cuán de las siguientes será la forma idónea de hacerlo:</w:t>
      </w:r>
    </w:p>
    <w:p w:rsidR="00F42778" w:rsidRPr="00E56441" w:rsidRDefault="00F42778" w:rsidP="004E1EEB">
      <w:pPr>
        <w:numPr>
          <w:ilvl w:val="0"/>
          <w:numId w:val="3"/>
        </w:numPr>
        <w:contextualSpacing/>
        <w:rPr>
          <w:rFonts w:ascii="Arial" w:hAnsi="Arial" w:cs="Arial"/>
          <w:sz w:val="24"/>
          <w:szCs w:val="24"/>
          <w:lang w:val="es-CO"/>
        </w:rPr>
      </w:pPr>
      <w:r w:rsidRPr="00E56441">
        <w:rPr>
          <w:rFonts w:ascii="Arial" w:hAnsi="Arial" w:cs="Arial"/>
          <w:sz w:val="24"/>
          <w:szCs w:val="24"/>
          <w:lang w:val="es-CO"/>
        </w:rPr>
        <w:t>Solicitándoselo verbalmente  al juez de la causa;</w:t>
      </w:r>
    </w:p>
    <w:p w:rsidR="00F42778" w:rsidRPr="00E56441" w:rsidRDefault="00F42778" w:rsidP="004E1EEB">
      <w:pPr>
        <w:numPr>
          <w:ilvl w:val="0"/>
          <w:numId w:val="3"/>
        </w:numPr>
        <w:contextualSpacing/>
        <w:rPr>
          <w:rFonts w:ascii="Arial" w:hAnsi="Arial" w:cs="Arial"/>
          <w:sz w:val="24"/>
          <w:szCs w:val="24"/>
          <w:lang w:val="es-CO"/>
        </w:rPr>
      </w:pPr>
      <w:r w:rsidRPr="00E56441">
        <w:rPr>
          <w:rFonts w:ascii="Arial" w:hAnsi="Arial" w:cs="Arial"/>
          <w:sz w:val="24"/>
          <w:szCs w:val="24"/>
          <w:lang w:val="es-CO"/>
        </w:rPr>
        <w:t>Acudiendo al Procurador general de la República para que interceda por usted;</w:t>
      </w:r>
    </w:p>
    <w:p w:rsidR="00F42778" w:rsidRPr="00E56441" w:rsidRDefault="00F42778" w:rsidP="004E1EEB">
      <w:pPr>
        <w:numPr>
          <w:ilvl w:val="0"/>
          <w:numId w:val="3"/>
        </w:numPr>
        <w:contextualSpacing/>
        <w:rPr>
          <w:rFonts w:ascii="Arial" w:hAnsi="Arial" w:cs="Arial"/>
          <w:sz w:val="24"/>
          <w:szCs w:val="24"/>
          <w:lang w:val="es-CO"/>
        </w:rPr>
      </w:pPr>
      <w:r w:rsidRPr="00E56441">
        <w:rPr>
          <w:rFonts w:ascii="Arial" w:hAnsi="Arial" w:cs="Arial"/>
          <w:sz w:val="24"/>
          <w:szCs w:val="24"/>
          <w:lang w:val="es-CO"/>
        </w:rPr>
        <w:t>Presentando un acta notarial de sustitución en la cual se nombra un nuevo abogado;</w:t>
      </w:r>
    </w:p>
    <w:p w:rsidR="00F42778" w:rsidRPr="00E56441" w:rsidRDefault="00F42778" w:rsidP="004E1EEB">
      <w:pPr>
        <w:numPr>
          <w:ilvl w:val="0"/>
          <w:numId w:val="3"/>
        </w:numPr>
        <w:contextualSpacing/>
        <w:rPr>
          <w:rFonts w:ascii="Arial" w:hAnsi="Arial" w:cs="Arial"/>
          <w:sz w:val="24"/>
          <w:szCs w:val="24"/>
          <w:lang w:val="es-CO"/>
        </w:rPr>
      </w:pPr>
      <w:r w:rsidRPr="00E56441">
        <w:rPr>
          <w:rFonts w:ascii="Arial" w:hAnsi="Arial" w:cs="Arial"/>
          <w:sz w:val="24"/>
          <w:szCs w:val="24"/>
          <w:lang w:val="es-CO"/>
        </w:rPr>
        <w:t>Presentando el acta notarial a que alude el literal anterior, acompañado de su escrito;</w:t>
      </w:r>
    </w:p>
    <w:p w:rsidR="00F42778" w:rsidRPr="00E56441" w:rsidRDefault="00F42778" w:rsidP="004E1EEB">
      <w:pPr>
        <w:numPr>
          <w:ilvl w:val="0"/>
          <w:numId w:val="3"/>
        </w:numPr>
        <w:contextualSpacing/>
        <w:rPr>
          <w:rFonts w:ascii="Arial" w:hAnsi="Arial" w:cs="Arial"/>
          <w:sz w:val="24"/>
          <w:szCs w:val="24"/>
          <w:lang w:val="es-CO"/>
        </w:rPr>
      </w:pPr>
      <w:r w:rsidRPr="00E56441">
        <w:rPr>
          <w:rFonts w:ascii="Arial" w:hAnsi="Arial" w:cs="Arial"/>
          <w:sz w:val="24"/>
          <w:szCs w:val="24"/>
          <w:lang w:val="es-CO"/>
        </w:rPr>
        <w:t xml:space="preserve">Ninguna de las anteriores. </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Cuando se autoriza un contrato de compraventa, una donación o una permuta, los notarios tienen la obligación de preguntar a los otorgantes: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tienen antecedentes inscritos;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les une algún vínculo de parentesco;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se encuentra solventes con la Administración Tributaria; 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los bienes, objeto del contrato, están libre de gravámenes;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Todas las anteriores</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¿Debe comparecer a otorgar la escritura de compromiso un árbitro arbitrador extranjero no domiciliado en el país?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Sí, porque es designado por una de las partes;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Sí, porque la ley lo obliga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rPr>
          <w:rFonts w:ascii="Arial" w:hAnsi="Arial" w:cs="Arial"/>
          <w:color w:val="0070C0"/>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Se dice que el mandato se considera perfecto por su aceptación por parte del mandatario. Esta aceptación debe formularse:</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En el momento de otorgar el mandato;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Posteriormente al otorgamiento, por escrito en que así se expresa;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Por cualquier acto que el mandatario realice en ejecución del mandato;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Posteriormente por escritura pública.</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rPr>
        <w:t>¿Puede otorgarse en un documento privado autenticado, una promesa de compraventa de un inmueble que está embargado?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pues la ley prohíbe solo la enajenación, no la simple promesa;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ya que la ley requiere que el contrato  prometido sea eficaz;</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Sí, pues lo que está prohibido es venderlo y la ley solo pide que conste por escrito;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Mientras el inmueble esté embargado y no haya autorización, sólo podrá prometer venderse y puede ser verbal el acuerdo;</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Juan y Pedro, titulares de un contrato, cuyas obligaciones están pendientes de cumplir, desean darlo terminado para cesar sus efectos, ¿Qué documento debería redactarse y en base a qué disposición?</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Terminación del Contrato en base al 1360 C;</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Resciliación del Contrato en base al 1438 inciso 1º C;</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Resciliación del contrato en base al 1416 C;</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rPr>
        <w:t>Si la Obligación mercantil tiene por objeto la entrega de inmuebles o de muebles que hubieren de entregarse en otro lugar, bastará:</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Aviso por correspondencia privada.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Aviso judicial;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Notificación por acta notarial;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 xml:space="preserve">Requerimiento por acta notaria; y </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Ninguno de los anteriores.</w:t>
      </w:r>
    </w:p>
    <w:p w:rsidR="00F42778" w:rsidRPr="00E56441" w:rsidRDefault="00F42778" w:rsidP="004E1EEB">
      <w:pPr>
        <w:rPr>
          <w:rFonts w:ascii="Arial" w:hAnsi="Arial" w:cs="Arial"/>
          <w:color w:val="0070C0"/>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Don Ramón de oficio banquero, que acostumbra buscarle para redactar sus documentos mercantiles, le solicita incorpore en las escrituras de préstamo, un párrafo por el cual se establezca que el deudor renuncia al derecho de apelar en el posible juicio.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Usted accedería a lo solicitado pues respeta la autonomía de la voluntad;</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Usted accede pues la otra parte está de acuerdo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Usted no accede pues atenta contra la ley;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Usted no accede pues lo prohíbe la Ley de Notariado.</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Al momento de celebrar un contrato de compraventa, el vendedor le señala unilateralmente que quiere reservarse el derecho de comprar nuevamente la cosa vendida.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Usted redactaría un pacto de retroventa;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Le expresa que no es posible tal solicitud;</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Redactaría una cláusula de compromiso;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¿Quién asume mayor responsabilidad en un contrato: el que responde de la culpa grave, el que responde de la culpa leve, o el que responde de la culpa levísima?</w:t>
      </w:r>
    </w:p>
    <w:p w:rsidR="00F42778" w:rsidRPr="00E56441" w:rsidRDefault="00F42778" w:rsidP="004E1EEB">
      <w:pPr>
        <w:numPr>
          <w:ilvl w:val="0"/>
          <w:numId w:val="4"/>
        </w:numPr>
        <w:contextualSpacing/>
        <w:rPr>
          <w:rFonts w:ascii="Arial" w:hAnsi="Arial" w:cs="Arial"/>
          <w:sz w:val="24"/>
          <w:szCs w:val="24"/>
          <w:lang w:val="es-CO"/>
        </w:rPr>
      </w:pPr>
      <w:r w:rsidRPr="00E56441">
        <w:rPr>
          <w:rFonts w:ascii="Arial" w:hAnsi="Arial" w:cs="Arial"/>
          <w:sz w:val="24"/>
          <w:szCs w:val="24"/>
          <w:lang w:val="es-CO"/>
        </w:rPr>
        <w:t>El que responde de la culpa grave;</w:t>
      </w:r>
    </w:p>
    <w:p w:rsidR="00F42778" w:rsidRPr="00E56441" w:rsidRDefault="00F42778" w:rsidP="004E1EEB">
      <w:pPr>
        <w:numPr>
          <w:ilvl w:val="0"/>
          <w:numId w:val="4"/>
        </w:numPr>
        <w:contextualSpacing/>
        <w:rPr>
          <w:rFonts w:ascii="Arial" w:hAnsi="Arial" w:cs="Arial"/>
          <w:sz w:val="24"/>
          <w:szCs w:val="24"/>
          <w:lang w:val="es-CO"/>
        </w:rPr>
      </w:pPr>
      <w:r w:rsidRPr="00E56441">
        <w:rPr>
          <w:rFonts w:ascii="Arial" w:hAnsi="Arial" w:cs="Arial"/>
          <w:sz w:val="24"/>
          <w:szCs w:val="24"/>
          <w:lang w:val="es-CO"/>
        </w:rPr>
        <w:t>El que responde de la culpa leve;</w:t>
      </w:r>
    </w:p>
    <w:p w:rsidR="00F42778" w:rsidRPr="00E56441" w:rsidRDefault="00F42778" w:rsidP="004E1EEB">
      <w:pPr>
        <w:numPr>
          <w:ilvl w:val="0"/>
          <w:numId w:val="4"/>
        </w:numPr>
        <w:contextualSpacing/>
        <w:rPr>
          <w:rFonts w:ascii="Arial" w:hAnsi="Arial" w:cs="Arial"/>
          <w:sz w:val="24"/>
          <w:szCs w:val="24"/>
          <w:lang w:val="es-CO"/>
        </w:rPr>
      </w:pPr>
      <w:r w:rsidRPr="00E56441">
        <w:rPr>
          <w:rFonts w:ascii="Arial" w:hAnsi="Arial" w:cs="Arial"/>
          <w:sz w:val="24"/>
          <w:szCs w:val="24"/>
          <w:lang w:val="es-CO"/>
        </w:rPr>
        <w:t>El que responde de la culpa levísima;</w:t>
      </w:r>
    </w:p>
    <w:p w:rsidR="00F42778" w:rsidRPr="00E56441" w:rsidRDefault="00F42778" w:rsidP="004E1EEB">
      <w:pPr>
        <w:numPr>
          <w:ilvl w:val="0"/>
          <w:numId w:val="4"/>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Se conoce como acción publiciana:</w:t>
      </w:r>
    </w:p>
    <w:p w:rsidR="00F42778" w:rsidRPr="00E56441" w:rsidRDefault="00F42778" w:rsidP="004E1EEB">
      <w:pPr>
        <w:numPr>
          <w:ilvl w:val="0"/>
          <w:numId w:val="5"/>
        </w:numPr>
        <w:contextualSpacing/>
        <w:rPr>
          <w:rFonts w:ascii="Arial" w:hAnsi="Arial" w:cs="Arial"/>
          <w:sz w:val="24"/>
          <w:szCs w:val="24"/>
          <w:lang w:val="es-CO"/>
        </w:rPr>
      </w:pPr>
      <w:r w:rsidRPr="00E56441">
        <w:rPr>
          <w:rFonts w:ascii="Arial" w:hAnsi="Arial" w:cs="Arial"/>
          <w:sz w:val="24"/>
          <w:szCs w:val="24"/>
          <w:lang w:val="es-CO"/>
        </w:rPr>
        <w:t>El Derecho del acreedor de perseguir al deudor principal;</w:t>
      </w:r>
    </w:p>
    <w:p w:rsidR="00F42778" w:rsidRPr="00E56441" w:rsidRDefault="00F42778" w:rsidP="004E1EEB">
      <w:pPr>
        <w:numPr>
          <w:ilvl w:val="0"/>
          <w:numId w:val="5"/>
        </w:numPr>
        <w:contextualSpacing/>
        <w:rPr>
          <w:rFonts w:ascii="Arial" w:hAnsi="Arial" w:cs="Arial"/>
          <w:sz w:val="24"/>
          <w:szCs w:val="24"/>
          <w:lang w:val="es-CO"/>
        </w:rPr>
      </w:pPr>
      <w:r w:rsidRPr="00E56441">
        <w:rPr>
          <w:rFonts w:ascii="Arial" w:hAnsi="Arial" w:cs="Arial"/>
          <w:sz w:val="24"/>
          <w:szCs w:val="24"/>
          <w:lang w:val="es-CO"/>
        </w:rPr>
        <w:t xml:space="preserve">El derecho del acreedor para pedir la rescisión de los actos ejecutados de mala fe por el deudor antes de la cesión de bienes; </w:t>
      </w:r>
    </w:p>
    <w:p w:rsidR="00F42778" w:rsidRPr="00E56441" w:rsidRDefault="00F42778" w:rsidP="004E1EEB">
      <w:pPr>
        <w:numPr>
          <w:ilvl w:val="0"/>
          <w:numId w:val="5"/>
        </w:numPr>
        <w:contextualSpacing/>
        <w:rPr>
          <w:rFonts w:ascii="Arial" w:hAnsi="Arial" w:cs="Arial"/>
          <w:sz w:val="24"/>
          <w:szCs w:val="24"/>
          <w:lang w:val="es-CO"/>
        </w:rPr>
      </w:pPr>
      <w:r w:rsidRPr="00E56441">
        <w:rPr>
          <w:rFonts w:ascii="Arial" w:hAnsi="Arial" w:cs="Arial"/>
          <w:sz w:val="24"/>
          <w:szCs w:val="24"/>
          <w:lang w:val="es-CO"/>
        </w:rPr>
        <w:t xml:space="preserve">El derecho a reivindicar, aunque no se pruebe dominio, que tiene el que ha perdido la posesión regular de una cosa, y se hallaba en el caso de poderlo ganar por prescripción; </w:t>
      </w:r>
    </w:p>
    <w:p w:rsidR="00F42778" w:rsidRPr="00E56441" w:rsidRDefault="00F42778" w:rsidP="004E1EEB">
      <w:pPr>
        <w:numPr>
          <w:ilvl w:val="0"/>
          <w:numId w:val="5"/>
        </w:numPr>
        <w:contextualSpacing/>
        <w:rPr>
          <w:rFonts w:ascii="Arial" w:hAnsi="Arial" w:cs="Arial"/>
          <w:sz w:val="24"/>
          <w:szCs w:val="24"/>
          <w:lang w:val="es-CO"/>
        </w:rPr>
      </w:pPr>
      <w:r w:rsidRPr="00E56441">
        <w:rPr>
          <w:rFonts w:ascii="Arial" w:hAnsi="Arial" w:cs="Arial"/>
          <w:sz w:val="24"/>
          <w:szCs w:val="24"/>
          <w:lang w:val="es-CO"/>
        </w:rPr>
        <w:t>El derecho al fiador de repetir contra el deudor principal.</w:t>
      </w:r>
    </w:p>
    <w:p w:rsidR="00F42778" w:rsidRPr="00E56441" w:rsidRDefault="00F42778" w:rsidP="004E1EEB">
      <w:pPr>
        <w:rPr>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Es posible celebrar en actos separados una donación entre vivos:</w:t>
      </w:r>
    </w:p>
    <w:p w:rsidR="00F42778" w:rsidRPr="00E56441" w:rsidRDefault="00F42778" w:rsidP="004E1EEB">
      <w:pPr>
        <w:numPr>
          <w:ilvl w:val="0"/>
          <w:numId w:val="6"/>
        </w:numPr>
        <w:contextualSpacing/>
        <w:rPr>
          <w:rFonts w:ascii="Arial" w:hAnsi="Arial" w:cs="Arial"/>
          <w:sz w:val="24"/>
          <w:szCs w:val="24"/>
          <w:lang w:val="es-CO"/>
        </w:rPr>
      </w:pPr>
      <w:r w:rsidRPr="00E56441">
        <w:rPr>
          <w:rFonts w:ascii="Arial" w:hAnsi="Arial" w:cs="Arial"/>
          <w:sz w:val="24"/>
          <w:szCs w:val="24"/>
          <w:lang w:val="es-CO"/>
        </w:rPr>
        <w:t>No, porque es un solo acto jurídico;</w:t>
      </w:r>
    </w:p>
    <w:p w:rsidR="00F42778" w:rsidRPr="00E56441" w:rsidRDefault="00F42778" w:rsidP="004E1EEB">
      <w:pPr>
        <w:numPr>
          <w:ilvl w:val="0"/>
          <w:numId w:val="6"/>
        </w:numPr>
        <w:contextualSpacing/>
        <w:rPr>
          <w:rFonts w:ascii="Arial" w:hAnsi="Arial" w:cs="Arial"/>
          <w:sz w:val="24"/>
          <w:szCs w:val="24"/>
          <w:lang w:val="es-CO"/>
        </w:rPr>
      </w:pPr>
      <w:r w:rsidRPr="00E56441">
        <w:rPr>
          <w:rFonts w:ascii="Arial" w:hAnsi="Arial" w:cs="Arial"/>
          <w:sz w:val="24"/>
          <w:szCs w:val="24"/>
          <w:lang w:val="es-CO"/>
        </w:rPr>
        <w:t>Sí;</w:t>
      </w:r>
    </w:p>
    <w:p w:rsidR="00F42778" w:rsidRPr="00E56441" w:rsidRDefault="00F42778" w:rsidP="004E1EEB">
      <w:pPr>
        <w:numPr>
          <w:ilvl w:val="0"/>
          <w:numId w:val="6"/>
        </w:numPr>
        <w:contextualSpacing/>
        <w:rPr>
          <w:rFonts w:ascii="Arial" w:hAnsi="Arial" w:cs="Arial"/>
          <w:sz w:val="24"/>
          <w:szCs w:val="24"/>
          <w:lang w:val="es-CO"/>
        </w:rPr>
      </w:pPr>
      <w:r w:rsidRPr="00E56441">
        <w:rPr>
          <w:rFonts w:ascii="Arial" w:hAnsi="Arial" w:cs="Arial"/>
          <w:sz w:val="24"/>
          <w:szCs w:val="24"/>
          <w:lang w:val="es-CO"/>
        </w:rPr>
        <w:t>No, porque no lo permite la ley;</w:t>
      </w:r>
    </w:p>
    <w:p w:rsidR="00F42778" w:rsidRPr="00E56441" w:rsidRDefault="00F42778" w:rsidP="004E1EEB">
      <w:pPr>
        <w:numPr>
          <w:ilvl w:val="0"/>
          <w:numId w:val="6"/>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Dos personas suscriben un contrato de compraventa: le pregunta el comprador, desde que momento es dueño del inmueble con respecto a terceros.</w:t>
      </w:r>
    </w:p>
    <w:p w:rsidR="00F42778" w:rsidRPr="00E56441" w:rsidRDefault="00F42778" w:rsidP="004E1EEB">
      <w:pPr>
        <w:numPr>
          <w:ilvl w:val="0"/>
          <w:numId w:val="7"/>
        </w:numPr>
        <w:contextualSpacing/>
        <w:rPr>
          <w:rFonts w:ascii="Arial" w:hAnsi="Arial" w:cs="Arial"/>
          <w:sz w:val="24"/>
          <w:szCs w:val="24"/>
          <w:lang w:val="es-CO"/>
        </w:rPr>
      </w:pPr>
      <w:r w:rsidRPr="00E56441">
        <w:rPr>
          <w:rFonts w:ascii="Arial" w:hAnsi="Arial" w:cs="Arial"/>
          <w:sz w:val="24"/>
          <w:szCs w:val="24"/>
          <w:lang w:val="es-CO"/>
        </w:rPr>
        <w:t>Desde que se inscribe la escritura en el registro correspondiente;</w:t>
      </w:r>
    </w:p>
    <w:p w:rsidR="00F42778" w:rsidRPr="00E56441" w:rsidRDefault="00F42778" w:rsidP="004E1EEB">
      <w:pPr>
        <w:numPr>
          <w:ilvl w:val="0"/>
          <w:numId w:val="7"/>
        </w:numPr>
        <w:contextualSpacing/>
        <w:rPr>
          <w:rFonts w:ascii="Arial" w:hAnsi="Arial" w:cs="Arial"/>
          <w:sz w:val="24"/>
          <w:szCs w:val="24"/>
          <w:lang w:val="es-CO"/>
        </w:rPr>
      </w:pPr>
      <w:r w:rsidRPr="00E56441">
        <w:rPr>
          <w:rFonts w:ascii="Arial" w:hAnsi="Arial" w:cs="Arial"/>
          <w:sz w:val="24"/>
          <w:szCs w:val="24"/>
          <w:lang w:val="es-CO"/>
        </w:rPr>
        <w:t>Desde que se firma el contrato de compraventa;</w:t>
      </w:r>
    </w:p>
    <w:p w:rsidR="00F42778" w:rsidRPr="00E56441" w:rsidRDefault="00F42778" w:rsidP="004E1EEB">
      <w:pPr>
        <w:numPr>
          <w:ilvl w:val="0"/>
          <w:numId w:val="7"/>
        </w:numPr>
        <w:contextualSpacing/>
        <w:rPr>
          <w:rFonts w:ascii="Arial" w:hAnsi="Arial" w:cs="Arial"/>
          <w:sz w:val="24"/>
          <w:szCs w:val="24"/>
          <w:lang w:val="es-CO"/>
        </w:rPr>
      </w:pPr>
      <w:r w:rsidRPr="00E56441">
        <w:rPr>
          <w:rFonts w:ascii="Arial" w:hAnsi="Arial" w:cs="Arial"/>
          <w:sz w:val="24"/>
          <w:szCs w:val="24"/>
          <w:lang w:val="es-CO"/>
        </w:rPr>
        <w:t>Desde que se paga el precio;</w:t>
      </w:r>
    </w:p>
    <w:p w:rsidR="00F42778" w:rsidRPr="00E56441" w:rsidRDefault="00F42778" w:rsidP="004E1EEB">
      <w:pPr>
        <w:numPr>
          <w:ilvl w:val="0"/>
          <w:numId w:val="7"/>
        </w:numPr>
        <w:contextualSpacing/>
        <w:rPr>
          <w:rFonts w:ascii="Arial" w:hAnsi="Arial" w:cs="Arial"/>
          <w:sz w:val="24"/>
          <w:szCs w:val="24"/>
          <w:lang w:val="es-CO"/>
        </w:rPr>
      </w:pPr>
      <w:r w:rsidRPr="00E56441">
        <w:rPr>
          <w:rFonts w:ascii="Arial" w:hAnsi="Arial" w:cs="Arial"/>
          <w:sz w:val="24"/>
          <w:szCs w:val="24"/>
          <w:lang w:val="es-CO"/>
        </w:rPr>
        <w:t>Desde que se entrega la cosa.</w:t>
      </w:r>
    </w:p>
    <w:p w:rsidR="00F42778" w:rsidRPr="00E56441" w:rsidRDefault="00F42778" w:rsidP="004E1EEB">
      <w:pPr>
        <w:rPr>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Los derechos derivados de un contrato de compraventa de inmuebles en el cual no se ha hecho la tradición, son bienes:</w:t>
      </w:r>
    </w:p>
    <w:p w:rsidR="00F42778" w:rsidRPr="00E56441" w:rsidRDefault="00F42778" w:rsidP="004E1EEB">
      <w:pPr>
        <w:numPr>
          <w:ilvl w:val="0"/>
          <w:numId w:val="8"/>
        </w:numPr>
        <w:contextualSpacing/>
        <w:rPr>
          <w:rFonts w:ascii="Arial" w:hAnsi="Arial" w:cs="Arial"/>
          <w:sz w:val="24"/>
          <w:szCs w:val="24"/>
          <w:lang w:val="es-CO"/>
        </w:rPr>
      </w:pPr>
      <w:r w:rsidRPr="00E56441">
        <w:rPr>
          <w:rFonts w:ascii="Arial" w:hAnsi="Arial" w:cs="Arial"/>
          <w:sz w:val="24"/>
          <w:szCs w:val="24"/>
          <w:lang w:val="es-CO"/>
        </w:rPr>
        <w:t>Inmuebles;</w:t>
      </w:r>
    </w:p>
    <w:p w:rsidR="00F42778" w:rsidRPr="00E56441" w:rsidRDefault="00F42778" w:rsidP="004E1EEB">
      <w:pPr>
        <w:numPr>
          <w:ilvl w:val="0"/>
          <w:numId w:val="8"/>
        </w:numPr>
        <w:contextualSpacing/>
        <w:rPr>
          <w:rFonts w:ascii="Arial" w:hAnsi="Arial" w:cs="Arial"/>
          <w:sz w:val="24"/>
          <w:szCs w:val="24"/>
          <w:lang w:val="es-CO"/>
        </w:rPr>
      </w:pPr>
      <w:r w:rsidRPr="00E56441">
        <w:rPr>
          <w:rFonts w:ascii="Arial" w:hAnsi="Arial" w:cs="Arial"/>
          <w:sz w:val="24"/>
          <w:szCs w:val="24"/>
          <w:lang w:val="es-CO"/>
        </w:rPr>
        <w:t>Muebles;</w:t>
      </w:r>
    </w:p>
    <w:p w:rsidR="00F42778" w:rsidRPr="00E56441" w:rsidRDefault="00F42778" w:rsidP="004E1EEB">
      <w:pPr>
        <w:numPr>
          <w:ilvl w:val="0"/>
          <w:numId w:val="8"/>
        </w:numPr>
        <w:contextualSpacing/>
        <w:rPr>
          <w:rFonts w:ascii="Arial" w:hAnsi="Arial" w:cs="Arial"/>
          <w:sz w:val="24"/>
          <w:szCs w:val="24"/>
          <w:lang w:val="es-CO"/>
        </w:rPr>
      </w:pPr>
      <w:r w:rsidRPr="00E56441">
        <w:rPr>
          <w:rFonts w:ascii="Arial" w:hAnsi="Arial" w:cs="Arial"/>
          <w:sz w:val="24"/>
          <w:szCs w:val="24"/>
          <w:lang w:val="es-CO"/>
        </w:rPr>
        <w:t>Inmuebles por adherencia;</w:t>
      </w:r>
    </w:p>
    <w:p w:rsidR="00F42778" w:rsidRPr="00E56441" w:rsidRDefault="00F42778" w:rsidP="004E1EEB">
      <w:pPr>
        <w:numPr>
          <w:ilvl w:val="0"/>
          <w:numId w:val="8"/>
        </w:numPr>
        <w:contextualSpacing/>
        <w:rPr>
          <w:rFonts w:ascii="Arial" w:hAnsi="Arial" w:cs="Arial"/>
          <w:sz w:val="24"/>
          <w:szCs w:val="24"/>
          <w:lang w:val="es-CO"/>
        </w:rPr>
      </w:pPr>
      <w:r w:rsidRPr="00E56441">
        <w:rPr>
          <w:rFonts w:ascii="Arial" w:hAnsi="Arial" w:cs="Arial"/>
          <w:sz w:val="24"/>
          <w:szCs w:val="24"/>
          <w:lang w:val="es-CO"/>
        </w:rPr>
        <w:t>Ninguno.</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 En qué momento un notario; ante quien se han seguido diligencias de ausencia; debe de discernir el cargo al curador nombrado para la Litis:</w:t>
      </w:r>
    </w:p>
    <w:p w:rsidR="00F42778" w:rsidRPr="00E56441" w:rsidRDefault="00F42778" w:rsidP="004E1EEB">
      <w:pPr>
        <w:numPr>
          <w:ilvl w:val="0"/>
          <w:numId w:val="9"/>
        </w:numPr>
        <w:contextualSpacing/>
        <w:rPr>
          <w:rFonts w:ascii="Arial" w:hAnsi="Arial" w:cs="Arial"/>
          <w:sz w:val="24"/>
          <w:szCs w:val="24"/>
          <w:lang w:val="es-CO"/>
        </w:rPr>
      </w:pPr>
      <w:r w:rsidRPr="00E56441">
        <w:rPr>
          <w:rFonts w:ascii="Arial" w:hAnsi="Arial" w:cs="Arial"/>
          <w:sz w:val="24"/>
          <w:szCs w:val="24"/>
          <w:lang w:val="es-CO"/>
        </w:rPr>
        <w:t>Una vez producida las prueba;</w:t>
      </w:r>
    </w:p>
    <w:p w:rsidR="00F42778" w:rsidRPr="00E56441" w:rsidRDefault="00F42778" w:rsidP="004E1EEB">
      <w:pPr>
        <w:numPr>
          <w:ilvl w:val="0"/>
          <w:numId w:val="9"/>
        </w:numPr>
        <w:contextualSpacing/>
        <w:rPr>
          <w:rFonts w:ascii="Arial" w:hAnsi="Arial" w:cs="Arial"/>
          <w:sz w:val="24"/>
          <w:szCs w:val="24"/>
          <w:lang w:val="es-CO"/>
        </w:rPr>
      </w:pPr>
      <w:r w:rsidRPr="00E56441">
        <w:rPr>
          <w:rFonts w:ascii="Arial" w:hAnsi="Arial" w:cs="Arial"/>
          <w:sz w:val="24"/>
          <w:szCs w:val="24"/>
          <w:lang w:val="es-CO"/>
        </w:rPr>
        <w:t>Al hacer el nombramiento;</w:t>
      </w:r>
    </w:p>
    <w:p w:rsidR="00F42778" w:rsidRPr="00E56441" w:rsidRDefault="00F42778" w:rsidP="004E1EEB">
      <w:pPr>
        <w:numPr>
          <w:ilvl w:val="0"/>
          <w:numId w:val="9"/>
        </w:numPr>
        <w:contextualSpacing/>
        <w:rPr>
          <w:rFonts w:ascii="Arial" w:hAnsi="Arial" w:cs="Arial"/>
          <w:sz w:val="24"/>
          <w:szCs w:val="24"/>
          <w:lang w:val="es-CO"/>
        </w:rPr>
      </w:pPr>
      <w:r w:rsidRPr="00E56441">
        <w:rPr>
          <w:rFonts w:ascii="Arial" w:hAnsi="Arial" w:cs="Arial"/>
          <w:sz w:val="24"/>
          <w:szCs w:val="24"/>
          <w:lang w:val="es-CO"/>
        </w:rPr>
        <w:t>Al momento de juramentarlo;</w:t>
      </w:r>
    </w:p>
    <w:p w:rsidR="00F42778" w:rsidRPr="00E56441" w:rsidRDefault="00F42778" w:rsidP="004E1EEB">
      <w:pPr>
        <w:numPr>
          <w:ilvl w:val="0"/>
          <w:numId w:val="9"/>
        </w:numPr>
        <w:contextualSpacing/>
        <w:rPr>
          <w:rFonts w:ascii="Arial" w:hAnsi="Arial" w:cs="Arial"/>
          <w:sz w:val="24"/>
          <w:szCs w:val="24"/>
          <w:lang w:val="es-CO"/>
        </w:rPr>
      </w:pPr>
      <w:r w:rsidRPr="00E56441">
        <w:rPr>
          <w:rFonts w:ascii="Arial" w:hAnsi="Arial" w:cs="Arial"/>
          <w:sz w:val="24"/>
          <w:szCs w:val="24"/>
          <w:lang w:val="es-CO"/>
        </w:rPr>
        <w:t>En ningún momento;</w:t>
      </w:r>
    </w:p>
    <w:p w:rsidR="00F42778" w:rsidRPr="00E56441" w:rsidRDefault="00F42778" w:rsidP="004E1EEB">
      <w:pPr>
        <w:numPr>
          <w:ilvl w:val="0"/>
          <w:numId w:val="9"/>
        </w:numPr>
        <w:contextualSpacing/>
        <w:rPr>
          <w:rFonts w:ascii="Arial" w:hAnsi="Arial" w:cs="Arial"/>
          <w:sz w:val="24"/>
          <w:szCs w:val="24"/>
          <w:lang w:val="es-CO"/>
        </w:rPr>
      </w:pPr>
      <w:r w:rsidRPr="00E56441">
        <w:rPr>
          <w:rFonts w:ascii="Arial" w:hAnsi="Arial" w:cs="Arial"/>
          <w:sz w:val="24"/>
          <w:szCs w:val="24"/>
          <w:lang w:val="es-CO"/>
        </w:rPr>
        <w:t>El poner la resolución final.</w:t>
      </w:r>
    </w:p>
    <w:p w:rsidR="00F42778" w:rsidRPr="00E56441" w:rsidRDefault="00F42778" w:rsidP="004E1EEB">
      <w:pPr>
        <w:rPr>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la cláusula rebús sic stantibus es aplicable en los contratos:</w:t>
      </w:r>
    </w:p>
    <w:p w:rsidR="00F42778" w:rsidRPr="00E56441" w:rsidRDefault="00F42778" w:rsidP="004E1EEB">
      <w:pPr>
        <w:numPr>
          <w:ilvl w:val="0"/>
          <w:numId w:val="10"/>
        </w:numPr>
        <w:contextualSpacing/>
        <w:rPr>
          <w:rFonts w:ascii="Arial" w:hAnsi="Arial" w:cs="Arial"/>
          <w:sz w:val="24"/>
          <w:szCs w:val="24"/>
          <w:lang w:val="es-CO"/>
        </w:rPr>
      </w:pPr>
      <w:r w:rsidRPr="00E56441">
        <w:rPr>
          <w:rFonts w:ascii="Arial" w:hAnsi="Arial" w:cs="Arial"/>
          <w:sz w:val="24"/>
          <w:szCs w:val="24"/>
          <w:lang w:val="es-CO"/>
        </w:rPr>
        <w:t>unilaterales;</w:t>
      </w:r>
    </w:p>
    <w:p w:rsidR="00F42778" w:rsidRPr="00E56441" w:rsidRDefault="00F42778" w:rsidP="004E1EEB">
      <w:pPr>
        <w:numPr>
          <w:ilvl w:val="0"/>
          <w:numId w:val="10"/>
        </w:numPr>
        <w:contextualSpacing/>
        <w:rPr>
          <w:rFonts w:ascii="Arial" w:hAnsi="Arial" w:cs="Arial"/>
          <w:sz w:val="24"/>
          <w:szCs w:val="24"/>
          <w:lang w:val="es-CO"/>
        </w:rPr>
      </w:pPr>
      <w:r w:rsidRPr="00E56441">
        <w:rPr>
          <w:rFonts w:ascii="Arial" w:hAnsi="Arial" w:cs="Arial"/>
          <w:sz w:val="24"/>
          <w:szCs w:val="24"/>
          <w:lang w:val="es-CO"/>
        </w:rPr>
        <w:t>de tracto instantáneo;</w:t>
      </w:r>
    </w:p>
    <w:p w:rsidR="00F42778" w:rsidRPr="00E56441" w:rsidRDefault="00F42778" w:rsidP="004E1EEB">
      <w:pPr>
        <w:numPr>
          <w:ilvl w:val="0"/>
          <w:numId w:val="10"/>
        </w:numPr>
        <w:contextualSpacing/>
        <w:rPr>
          <w:rFonts w:ascii="Arial" w:hAnsi="Arial" w:cs="Arial"/>
          <w:sz w:val="24"/>
          <w:szCs w:val="24"/>
          <w:lang w:val="es-CO"/>
        </w:rPr>
      </w:pPr>
      <w:r w:rsidRPr="00E56441">
        <w:rPr>
          <w:rFonts w:ascii="Arial" w:hAnsi="Arial" w:cs="Arial"/>
          <w:sz w:val="24"/>
          <w:szCs w:val="24"/>
          <w:lang w:val="es-CO"/>
        </w:rPr>
        <w:t>gratuitos;</w:t>
      </w:r>
    </w:p>
    <w:p w:rsidR="00F42778" w:rsidRPr="00E56441" w:rsidRDefault="00F42778" w:rsidP="004E1EEB">
      <w:pPr>
        <w:numPr>
          <w:ilvl w:val="0"/>
          <w:numId w:val="10"/>
        </w:numPr>
        <w:contextualSpacing/>
        <w:rPr>
          <w:rFonts w:ascii="Arial" w:hAnsi="Arial" w:cs="Arial"/>
          <w:sz w:val="24"/>
          <w:szCs w:val="24"/>
          <w:lang w:val="es-CO"/>
        </w:rPr>
      </w:pPr>
      <w:r w:rsidRPr="00E56441">
        <w:rPr>
          <w:rFonts w:ascii="Arial" w:hAnsi="Arial" w:cs="Arial"/>
          <w:sz w:val="24"/>
          <w:szCs w:val="24"/>
          <w:lang w:val="es-CO"/>
        </w:rPr>
        <w:t>de tracto sucesivo;</w:t>
      </w:r>
    </w:p>
    <w:p w:rsidR="00F42778" w:rsidRPr="00E56441" w:rsidRDefault="00F42778" w:rsidP="004E1EEB">
      <w:pPr>
        <w:numPr>
          <w:ilvl w:val="0"/>
          <w:numId w:val="10"/>
        </w:numPr>
        <w:contextualSpacing/>
        <w:rPr>
          <w:rFonts w:ascii="Arial" w:hAnsi="Arial" w:cs="Arial"/>
          <w:sz w:val="24"/>
          <w:szCs w:val="24"/>
          <w:lang w:val="es-CO"/>
        </w:rPr>
      </w:pPr>
      <w:r w:rsidRPr="00E56441">
        <w:rPr>
          <w:rFonts w:ascii="Arial" w:hAnsi="Arial" w:cs="Arial"/>
          <w:sz w:val="24"/>
          <w:szCs w:val="24"/>
          <w:lang w:val="es-CO"/>
        </w:rPr>
        <w:t>en todos los casos anteriores.</w:t>
      </w:r>
    </w:p>
    <w:p w:rsidR="00F42778" w:rsidRPr="00E56441" w:rsidRDefault="00F42778" w:rsidP="004E1EEB">
      <w:pPr>
        <w:rPr>
          <w:rFonts w:ascii="Arial" w:hAnsi="Arial" w:cs="Arial"/>
          <w:sz w:val="24"/>
          <w:szCs w:val="24"/>
          <w:lang w:val="es-CO"/>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lang w:val="es-CO"/>
        </w:rPr>
        <w:t>¿Puede el usufructuario dar el usufructo en comodato?</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Nunca;</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Siempre;</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En ciertos casos;</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Ninguna de las respuestas anteriores.</w:t>
      </w:r>
    </w:p>
    <w:p w:rsidR="00F42778" w:rsidRPr="00E56441" w:rsidRDefault="00F42778" w:rsidP="004E1EEB">
      <w:pPr>
        <w:rPr>
          <w:lang w:val="es-CO"/>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lang w:val="es-CO"/>
        </w:rPr>
        <w:t>¿se puede transmitir el usufructo por testamento o ab-intestato?</w:t>
      </w:r>
    </w:p>
    <w:p w:rsidR="00F42778" w:rsidRPr="00E56441" w:rsidRDefault="00F42778" w:rsidP="005C4DF0">
      <w:pPr>
        <w:numPr>
          <w:ilvl w:val="1"/>
          <w:numId w:val="2"/>
        </w:numPr>
        <w:spacing w:line="240" w:lineRule="auto"/>
        <w:rPr>
          <w:rFonts w:ascii="Arial" w:hAnsi="Arial" w:cs="Arial"/>
          <w:sz w:val="24"/>
          <w:szCs w:val="24"/>
          <w:lang w:val="es-CO"/>
        </w:rPr>
      </w:pPr>
      <w:r w:rsidRPr="00E56441">
        <w:rPr>
          <w:rFonts w:ascii="Arial" w:hAnsi="Arial" w:cs="Arial"/>
          <w:sz w:val="24"/>
          <w:szCs w:val="24"/>
          <w:lang w:val="es-CO"/>
        </w:rPr>
        <w:t>Siempre;</w:t>
      </w:r>
    </w:p>
    <w:p w:rsidR="00F42778" w:rsidRPr="00E56441" w:rsidRDefault="00F42778" w:rsidP="005C4DF0">
      <w:pPr>
        <w:numPr>
          <w:ilvl w:val="1"/>
          <w:numId w:val="2"/>
        </w:numPr>
        <w:spacing w:line="240" w:lineRule="auto"/>
        <w:rPr>
          <w:rFonts w:ascii="Arial" w:hAnsi="Arial" w:cs="Arial"/>
          <w:sz w:val="24"/>
          <w:szCs w:val="24"/>
          <w:lang w:val="es-CO"/>
        </w:rPr>
      </w:pPr>
      <w:r w:rsidRPr="00E56441">
        <w:rPr>
          <w:rFonts w:ascii="Arial" w:hAnsi="Arial" w:cs="Arial"/>
          <w:sz w:val="24"/>
          <w:szCs w:val="24"/>
          <w:lang w:val="es-CO"/>
        </w:rPr>
        <w:t>No;</w:t>
      </w:r>
    </w:p>
    <w:p w:rsidR="00F42778" w:rsidRPr="00E56441" w:rsidRDefault="00F42778" w:rsidP="005C4DF0">
      <w:pPr>
        <w:numPr>
          <w:ilvl w:val="1"/>
          <w:numId w:val="2"/>
        </w:numPr>
        <w:spacing w:line="240" w:lineRule="auto"/>
        <w:rPr>
          <w:rFonts w:ascii="Arial" w:hAnsi="Arial" w:cs="Arial"/>
          <w:sz w:val="24"/>
          <w:szCs w:val="24"/>
          <w:lang w:val="es-CO"/>
        </w:rPr>
      </w:pPr>
      <w:r w:rsidRPr="00E56441">
        <w:rPr>
          <w:rFonts w:ascii="Arial" w:hAnsi="Arial" w:cs="Arial"/>
          <w:sz w:val="24"/>
          <w:szCs w:val="24"/>
          <w:lang w:val="es-CO"/>
        </w:rPr>
        <w:t>En algunos Casos;</w:t>
      </w:r>
    </w:p>
    <w:p w:rsidR="00F42778" w:rsidRPr="00E56441" w:rsidRDefault="00F42778" w:rsidP="005C4DF0">
      <w:pPr>
        <w:numPr>
          <w:ilvl w:val="1"/>
          <w:numId w:val="2"/>
        </w:numPr>
        <w:spacing w:line="240" w:lineRule="auto"/>
        <w:rPr>
          <w:rFonts w:ascii="Arial" w:hAnsi="Arial" w:cs="Arial"/>
          <w:sz w:val="24"/>
          <w:szCs w:val="24"/>
          <w:lang w:val="es-CO"/>
        </w:rPr>
      </w:pPr>
      <w:r w:rsidRPr="00E56441">
        <w:rPr>
          <w:rFonts w:ascii="Arial" w:hAnsi="Arial" w:cs="Arial"/>
          <w:sz w:val="24"/>
          <w:szCs w:val="24"/>
          <w:lang w:val="es-CO"/>
        </w:rPr>
        <w:t>Ninguna de las respuestas anteriores.</w:t>
      </w:r>
    </w:p>
    <w:p w:rsidR="00F42778" w:rsidRPr="00E56441" w:rsidRDefault="00F42778" w:rsidP="004E1EEB">
      <w:pPr>
        <w:rPr>
          <w:lang w:val="es-CO"/>
        </w:rPr>
      </w:pPr>
    </w:p>
    <w:p w:rsidR="00F42778" w:rsidRPr="00E56441" w:rsidRDefault="00F42778" w:rsidP="004E1EEB">
      <w:pPr>
        <w:numPr>
          <w:ilvl w:val="0"/>
          <w:numId w:val="2"/>
        </w:numPr>
        <w:spacing w:after="0" w:line="240" w:lineRule="auto"/>
        <w:rPr>
          <w:rFonts w:ascii="Arial" w:hAnsi="Arial" w:cs="Arial"/>
          <w:sz w:val="24"/>
          <w:szCs w:val="24"/>
          <w:lang w:eastAsia="es-ES"/>
        </w:rPr>
      </w:pPr>
      <w:r w:rsidRPr="00E56441">
        <w:rPr>
          <w:rFonts w:ascii="Arial" w:hAnsi="Arial" w:cs="Arial"/>
          <w:sz w:val="24"/>
          <w:szCs w:val="24"/>
          <w:lang w:eastAsia="es-ES"/>
        </w:rPr>
        <w:t>La formalización de un contrato de arrendamiento financiero, se materializa:</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Únicamente por escritura pública;</w:t>
      </w:r>
    </w:p>
    <w:p w:rsidR="00F42778" w:rsidRPr="00E56441" w:rsidRDefault="00F42778" w:rsidP="004E1EEB">
      <w:pPr>
        <w:numPr>
          <w:ilvl w:val="1"/>
          <w:numId w:val="2"/>
        </w:numPr>
        <w:spacing w:after="0" w:line="240" w:lineRule="auto"/>
        <w:rPr>
          <w:rFonts w:ascii="Arial" w:hAnsi="Arial" w:cs="Arial"/>
          <w:sz w:val="24"/>
          <w:szCs w:val="24"/>
          <w:lang w:val="pt-BR" w:eastAsia="es-ES"/>
        </w:rPr>
      </w:pPr>
      <w:r w:rsidRPr="00E56441">
        <w:rPr>
          <w:rFonts w:ascii="Arial" w:hAnsi="Arial" w:cs="Arial"/>
          <w:sz w:val="24"/>
          <w:szCs w:val="24"/>
          <w:lang w:val="pt-BR" w:eastAsia="es-ES"/>
        </w:rPr>
        <w:t>Por médio de escritura pública o documento privado autenticado;</w:t>
      </w:r>
    </w:p>
    <w:p w:rsidR="00F42778" w:rsidRPr="00E56441" w:rsidRDefault="00F42778" w:rsidP="004E1EEB">
      <w:pPr>
        <w:numPr>
          <w:ilvl w:val="1"/>
          <w:numId w:val="2"/>
        </w:numPr>
        <w:spacing w:after="0" w:line="240" w:lineRule="auto"/>
        <w:rPr>
          <w:rFonts w:ascii="Arial" w:hAnsi="Arial" w:cs="Arial"/>
          <w:sz w:val="24"/>
          <w:szCs w:val="24"/>
          <w:lang w:val="pt-BR" w:eastAsia="es-ES"/>
        </w:rPr>
      </w:pPr>
      <w:r w:rsidRPr="00E56441">
        <w:rPr>
          <w:rFonts w:ascii="Arial" w:hAnsi="Arial" w:cs="Arial"/>
          <w:sz w:val="24"/>
          <w:szCs w:val="24"/>
          <w:lang w:val="pt-BR" w:eastAsia="es-ES"/>
        </w:rPr>
        <w:t>Unicamente por documento privado autenticado;</w:t>
      </w:r>
    </w:p>
    <w:p w:rsidR="00F42778" w:rsidRPr="00E56441" w:rsidRDefault="00F42778" w:rsidP="004E1EEB">
      <w:pPr>
        <w:numPr>
          <w:ilvl w:val="1"/>
          <w:numId w:val="2"/>
        </w:numPr>
        <w:spacing w:after="0" w:line="240" w:lineRule="auto"/>
        <w:rPr>
          <w:rFonts w:ascii="Arial" w:hAnsi="Arial" w:cs="Arial"/>
          <w:sz w:val="24"/>
          <w:szCs w:val="24"/>
          <w:lang w:val="pt-BR" w:eastAsia="es-ES"/>
        </w:rPr>
      </w:pPr>
      <w:r w:rsidRPr="00E56441">
        <w:rPr>
          <w:rFonts w:ascii="Arial" w:hAnsi="Arial" w:cs="Arial"/>
          <w:sz w:val="24"/>
          <w:szCs w:val="24"/>
          <w:lang w:val="pt-BR" w:eastAsia="es-ES"/>
        </w:rPr>
        <w:t>Por simple cruce de cartas entre lãs partes contratantes.</w:t>
      </w:r>
    </w:p>
    <w:p w:rsidR="00F42778" w:rsidRPr="00E56441" w:rsidRDefault="00F42778" w:rsidP="004E1EEB">
      <w:pPr>
        <w:rPr>
          <w:lang w:val="pt-BR"/>
        </w:rPr>
      </w:pPr>
    </w:p>
    <w:p w:rsidR="00F42778" w:rsidRPr="00E56441" w:rsidRDefault="00F42778" w:rsidP="004E1EEB">
      <w:pPr>
        <w:contextualSpacing/>
        <w:rPr>
          <w:lang w:val="pt-BR"/>
        </w:rPr>
      </w:pPr>
    </w:p>
    <w:p w:rsidR="00F42778" w:rsidRPr="00E56441" w:rsidRDefault="00F42778" w:rsidP="004E1EEB">
      <w:pPr>
        <w:contextualSpacing/>
        <w:rPr>
          <w:rFonts w:ascii="Arial" w:hAnsi="Arial" w:cs="Arial"/>
          <w:b/>
          <w:color w:val="339966"/>
          <w:sz w:val="24"/>
          <w:szCs w:val="24"/>
        </w:rPr>
      </w:pPr>
    </w:p>
    <w:p w:rsidR="00F42778" w:rsidRPr="00E56441" w:rsidRDefault="00F42778" w:rsidP="004E1EEB">
      <w:pPr>
        <w:contextualSpacing/>
        <w:rPr>
          <w:rFonts w:ascii="Arial" w:hAnsi="Arial" w:cs="Arial"/>
          <w:b/>
          <w:color w:val="339966"/>
          <w:sz w:val="24"/>
          <w:szCs w:val="24"/>
        </w:rPr>
      </w:pPr>
      <w:r w:rsidRPr="00E56441">
        <w:rPr>
          <w:rFonts w:ascii="Arial" w:hAnsi="Arial" w:cs="Arial"/>
          <w:b/>
          <w:color w:val="339966"/>
          <w:sz w:val="24"/>
          <w:szCs w:val="24"/>
        </w:rPr>
        <w:t>MERCANTIL</w:t>
      </w:r>
    </w:p>
    <w:p w:rsidR="00F42778" w:rsidRPr="00E56441" w:rsidRDefault="00F42778" w:rsidP="004E1EEB">
      <w:pPr>
        <w:contextualSpacing/>
        <w:rPr>
          <w:rFonts w:ascii="Arial" w:hAnsi="Arial" w:cs="Arial"/>
          <w:b/>
          <w:color w:val="339966"/>
          <w:sz w:val="24"/>
          <w:szCs w:val="24"/>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rPr>
        <w:t>Mientras dure el proceso de liquidación de una sociedad, ¿pueden los socios acordar repartos parciales?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lo permite la ley;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lo autoriza el pacto social;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se llenan determinados requisitos legales;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El representante legal de una sociedad anónima le consulta a usted como Notario, que la sociedad que representa desea donar un inmueble a uno de sus accionistas. Usted le contesta: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la ley prohíbe tal acto;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si es posible;</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es posible, pero previamente habría que hacer publicaciones del acto que se pretende; 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no es posible, porque las sociedades persiguen ánimo de lucro y es incompatible con el acto que se pretende realizar</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Cuando en  la escritura social de una sociedad en nombre colectivo, se pactare inamovilidad del administrador ¿Puede este ser removido si no se prueba a petición suya, su inhabilidad?</w:t>
      </w:r>
      <w:r w:rsidRPr="00E56441">
        <w:rPr>
          <w:rFonts w:ascii="Arial" w:hAnsi="Arial" w:cs="Arial"/>
          <w:sz w:val="24"/>
          <w:szCs w:val="24"/>
        </w:rPr>
        <w:br/>
      </w:r>
      <w:r w:rsidRPr="00E56441">
        <w:rPr>
          <w:rFonts w:ascii="Arial" w:hAnsi="Arial" w:cs="Arial"/>
          <w:b/>
          <w:sz w:val="24"/>
          <w:szCs w:val="24"/>
        </w:rPr>
        <w:t>a)</w:t>
      </w:r>
      <w:r w:rsidRPr="00E56441">
        <w:rPr>
          <w:rFonts w:ascii="Arial" w:hAnsi="Arial" w:cs="Arial"/>
          <w:sz w:val="24"/>
          <w:szCs w:val="24"/>
        </w:rPr>
        <w:t xml:space="preserve"> No;</w:t>
      </w:r>
    </w:p>
    <w:p w:rsidR="00F42778" w:rsidRPr="00E56441" w:rsidRDefault="00F42778" w:rsidP="004E1EEB">
      <w:pPr>
        <w:numPr>
          <w:ilvl w:val="0"/>
          <w:numId w:val="11"/>
        </w:numPr>
        <w:rPr>
          <w:rFonts w:ascii="Arial" w:hAnsi="Arial" w:cs="Arial"/>
          <w:sz w:val="24"/>
          <w:szCs w:val="24"/>
        </w:rPr>
      </w:pPr>
      <w:r w:rsidRPr="00E56441">
        <w:rPr>
          <w:rFonts w:ascii="Arial" w:hAnsi="Arial" w:cs="Arial"/>
          <w:sz w:val="24"/>
          <w:szCs w:val="24"/>
        </w:rPr>
        <w:t>Si, por acuerdo unánime de los socios;</w:t>
      </w:r>
    </w:p>
    <w:p w:rsidR="00F42778" w:rsidRPr="00E56441" w:rsidRDefault="00F42778" w:rsidP="004E1EEB">
      <w:pPr>
        <w:numPr>
          <w:ilvl w:val="0"/>
          <w:numId w:val="11"/>
        </w:numPr>
        <w:rPr>
          <w:rFonts w:ascii="Arial" w:hAnsi="Arial" w:cs="Arial"/>
          <w:sz w:val="24"/>
          <w:szCs w:val="24"/>
        </w:rPr>
      </w:pPr>
      <w:r w:rsidRPr="00E56441">
        <w:rPr>
          <w:rFonts w:ascii="Arial" w:hAnsi="Arial" w:cs="Arial"/>
          <w:sz w:val="24"/>
          <w:szCs w:val="24"/>
        </w:rPr>
        <w:t>Si, por acuerdo mayoritario de los socios</w:t>
      </w:r>
    </w:p>
    <w:p w:rsidR="00F42778" w:rsidRPr="00E56441" w:rsidRDefault="00F42778" w:rsidP="004E1EEB">
      <w:pPr>
        <w:numPr>
          <w:ilvl w:val="0"/>
          <w:numId w:val="11"/>
        </w:numPr>
        <w:rPr>
          <w:rFonts w:ascii="Arial" w:hAnsi="Arial" w:cs="Arial"/>
          <w:sz w:val="24"/>
          <w:szCs w:val="24"/>
        </w:rPr>
      </w:pPr>
      <w:r w:rsidRPr="00E56441">
        <w:rPr>
          <w:rFonts w:ascii="Arial" w:hAnsi="Arial" w:cs="Arial"/>
          <w:sz w:val="24"/>
          <w:szCs w:val="24"/>
        </w:rPr>
        <w:t xml:space="preserve"> Ninguna de las anteriores</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En una sociedad anónima ¿Puede un Consejo de Vigilancia sustituir al auditor?</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el pacto social lo determina por unanimidad de las acciones;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el pacto social lo determina por mayoría calificada de las acciones;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Mientras dure el proceso de liquidación de una sociedad, ¿Pueden los socios acordar repartos parciales?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lo permite la ley;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No lo autoriza el pacto social;</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Si se llenan determinados requisitos legales;</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Pedro transfiere a Juan su derecho sobre la Marca “XYZ”; y para que este acto surta efectos contra terceros es necesario que se inscriba en el registro respectivo, Se pregunta; ¿Quién debe solicitar la inscripción de esa transferencia?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El titular de la marca personalmente;</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El cedente personalmente o por medio de su apoderado;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El adquirente en forma personal o por medio o por medio de su apoderado;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Cualquiera de ellos indistintamente.</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rPr>
          <w:rFonts w:ascii="Arial" w:hAnsi="Arial" w:cs="Arial"/>
          <w:sz w:val="24"/>
          <w:szCs w:val="24"/>
        </w:rPr>
      </w:pPr>
      <w:r w:rsidRPr="00E56441">
        <w:rPr>
          <w:rFonts w:ascii="Arial" w:hAnsi="Arial" w:cs="Arial"/>
          <w:sz w:val="24"/>
          <w:szCs w:val="24"/>
        </w:rPr>
        <w:t>Si ante sus oficios notariales se presentan Julio N. y Miguel N., quienes son propietarios cada uno del 50% de las acciones que componen el capital de “Alfa y Beta, S.A. de CV” y le plantean que quieren disolver dicha sociedad y le preguntan si usted puede hacer la disolución y liquidación simultánea. Les contestaría:</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si puede hacerlo;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Que no puede hacerlo;</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 xml:space="preserve"> Que no es posible hacerlo porque cronológicamente y jurídicamente eso no es posible; y</w:t>
      </w:r>
    </w:p>
    <w:p w:rsidR="00F42778" w:rsidRPr="00E56441" w:rsidRDefault="00F42778" w:rsidP="004E1EEB">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4E1EEB">
      <w:pPr>
        <w:rPr>
          <w:rFonts w:ascii="Arial" w:hAnsi="Arial" w:cs="Arial"/>
          <w:sz w:val="24"/>
          <w:szCs w:val="24"/>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Es una junta general ordinaria de accionistas de una sociedad de capital generalmente, una sola persona podrá representar:</w:t>
      </w:r>
    </w:p>
    <w:p w:rsidR="00F42778" w:rsidRPr="00E56441" w:rsidRDefault="00F42778" w:rsidP="004E1EEB">
      <w:pPr>
        <w:numPr>
          <w:ilvl w:val="0"/>
          <w:numId w:val="12"/>
        </w:numPr>
        <w:contextualSpacing/>
        <w:rPr>
          <w:rFonts w:ascii="Arial" w:hAnsi="Arial" w:cs="Arial"/>
          <w:sz w:val="24"/>
          <w:szCs w:val="24"/>
          <w:lang w:val="es-CO"/>
        </w:rPr>
      </w:pPr>
      <w:r w:rsidRPr="00E56441">
        <w:rPr>
          <w:rFonts w:ascii="Arial" w:hAnsi="Arial" w:cs="Arial"/>
          <w:sz w:val="24"/>
          <w:szCs w:val="24"/>
          <w:lang w:val="es-CO"/>
        </w:rPr>
        <w:t>Más del 40% del capital social;</w:t>
      </w:r>
    </w:p>
    <w:p w:rsidR="00F42778" w:rsidRPr="00E56441" w:rsidRDefault="00F42778" w:rsidP="004E1EEB">
      <w:pPr>
        <w:numPr>
          <w:ilvl w:val="0"/>
          <w:numId w:val="12"/>
        </w:numPr>
        <w:contextualSpacing/>
        <w:rPr>
          <w:rFonts w:ascii="Arial" w:hAnsi="Arial" w:cs="Arial"/>
          <w:sz w:val="24"/>
          <w:szCs w:val="24"/>
          <w:lang w:val="es-CO"/>
        </w:rPr>
      </w:pPr>
      <w:r w:rsidRPr="00E56441">
        <w:rPr>
          <w:rFonts w:ascii="Arial" w:hAnsi="Arial" w:cs="Arial"/>
          <w:sz w:val="24"/>
          <w:szCs w:val="24"/>
          <w:lang w:val="es-CO"/>
        </w:rPr>
        <w:t>Las 3/4 partes del capital social;</w:t>
      </w:r>
    </w:p>
    <w:p w:rsidR="00F42778" w:rsidRPr="00E56441" w:rsidRDefault="00F42778" w:rsidP="004E1EEB">
      <w:pPr>
        <w:numPr>
          <w:ilvl w:val="0"/>
          <w:numId w:val="12"/>
        </w:numPr>
        <w:contextualSpacing/>
        <w:rPr>
          <w:rFonts w:ascii="Arial" w:hAnsi="Arial" w:cs="Arial"/>
          <w:sz w:val="24"/>
          <w:szCs w:val="24"/>
          <w:lang w:val="es-CO"/>
        </w:rPr>
      </w:pPr>
      <w:r w:rsidRPr="00E56441">
        <w:rPr>
          <w:rFonts w:ascii="Arial" w:hAnsi="Arial" w:cs="Arial"/>
          <w:sz w:val="24"/>
          <w:szCs w:val="24"/>
          <w:lang w:val="es-CO"/>
        </w:rPr>
        <w:t>Más del 25% del capital social;</w:t>
      </w:r>
    </w:p>
    <w:p w:rsidR="00F42778" w:rsidRPr="00E56441" w:rsidRDefault="00F42778" w:rsidP="004E1EEB">
      <w:pPr>
        <w:numPr>
          <w:ilvl w:val="0"/>
          <w:numId w:val="12"/>
        </w:numPr>
        <w:contextualSpacing/>
        <w:rPr>
          <w:rFonts w:ascii="Arial" w:hAnsi="Arial" w:cs="Arial"/>
          <w:sz w:val="24"/>
          <w:szCs w:val="24"/>
          <w:lang w:val="es-CO"/>
        </w:rPr>
      </w:pPr>
      <w:r w:rsidRPr="00E56441">
        <w:rPr>
          <w:rFonts w:ascii="Arial" w:hAnsi="Arial" w:cs="Arial"/>
          <w:sz w:val="24"/>
          <w:szCs w:val="24"/>
          <w:lang w:val="es-CO"/>
        </w:rPr>
        <w:t>Las 2/4 partes del capital social;</w:t>
      </w:r>
    </w:p>
    <w:p w:rsidR="00F42778" w:rsidRPr="00E56441" w:rsidRDefault="00F42778" w:rsidP="004E1EEB">
      <w:pPr>
        <w:numPr>
          <w:ilvl w:val="0"/>
          <w:numId w:val="12"/>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La figura conocida doctrinariamente como “Sociedad Oculta”, se regula en nuestra legislación de la siguiente manera:</w:t>
      </w:r>
    </w:p>
    <w:p w:rsidR="00F42778" w:rsidRPr="00E56441" w:rsidRDefault="00F42778" w:rsidP="004E1EEB">
      <w:pPr>
        <w:numPr>
          <w:ilvl w:val="0"/>
          <w:numId w:val="13"/>
        </w:numPr>
        <w:contextualSpacing/>
        <w:rPr>
          <w:rFonts w:ascii="Arial" w:hAnsi="Arial" w:cs="Arial"/>
          <w:sz w:val="24"/>
          <w:szCs w:val="24"/>
          <w:lang w:val="es-CO"/>
        </w:rPr>
      </w:pPr>
      <w:r w:rsidRPr="00E56441">
        <w:rPr>
          <w:rFonts w:ascii="Arial" w:hAnsi="Arial" w:cs="Arial"/>
          <w:sz w:val="24"/>
          <w:szCs w:val="24"/>
          <w:lang w:val="es-CO"/>
        </w:rPr>
        <w:t>Como una Sociedad Colectiva Especial;</w:t>
      </w:r>
    </w:p>
    <w:p w:rsidR="00F42778" w:rsidRPr="00E56441" w:rsidRDefault="00F42778" w:rsidP="004E1EEB">
      <w:pPr>
        <w:numPr>
          <w:ilvl w:val="0"/>
          <w:numId w:val="13"/>
        </w:numPr>
        <w:contextualSpacing/>
        <w:rPr>
          <w:rFonts w:ascii="Arial" w:hAnsi="Arial" w:cs="Arial"/>
          <w:sz w:val="24"/>
          <w:szCs w:val="24"/>
          <w:lang w:val="es-CO"/>
        </w:rPr>
      </w:pPr>
      <w:r w:rsidRPr="00E56441">
        <w:rPr>
          <w:rFonts w:ascii="Arial" w:hAnsi="Arial" w:cs="Arial"/>
          <w:sz w:val="24"/>
          <w:szCs w:val="24"/>
          <w:lang w:val="es-CO"/>
        </w:rPr>
        <w:t>Como una Sociedad Irregular;</w:t>
      </w:r>
    </w:p>
    <w:p w:rsidR="00F42778" w:rsidRPr="00E56441" w:rsidRDefault="00F42778" w:rsidP="004E1EEB">
      <w:pPr>
        <w:numPr>
          <w:ilvl w:val="0"/>
          <w:numId w:val="13"/>
        </w:numPr>
        <w:contextualSpacing/>
        <w:rPr>
          <w:rFonts w:ascii="Arial" w:hAnsi="Arial" w:cs="Arial"/>
          <w:sz w:val="24"/>
          <w:szCs w:val="24"/>
          <w:lang w:val="es-CO"/>
        </w:rPr>
      </w:pPr>
      <w:r w:rsidRPr="00E56441">
        <w:rPr>
          <w:rFonts w:ascii="Arial" w:hAnsi="Arial" w:cs="Arial"/>
          <w:sz w:val="24"/>
          <w:szCs w:val="24"/>
          <w:lang w:val="es-CO"/>
        </w:rPr>
        <w:t>Como contrato de Participación; y</w:t>
      </w:r>
    </w:p>
    <w:p w:rsidR="00F42778" w:rsidRPr="00E56441" w:rsidRDefault="00F42778" w:rsidP="004E1EEB">
      <w:pPr>
        <w:numPr>
          <w:ilvl w:val="0"/>
          <w:numId w:val="13"/>
        </w:numPr>
        <w:contextualSpacing/>
        <w:rPr>
          <w:rFonts w:ascii="Arial" w:hAnsi="Arial" w:cs="Arial"/>
          <w:sz w:val="24"/>
          <w:szCs w:val="24"/>
          <w:lang w:val="es-CO"/>
        </w:rPr>
      </w:pPr>
      <w:r w:rsidRPr="00E56441">
        <w:rPr>
          <w:rFonts w:ascii="Arial" w:hAnsi="Arial" w:cs="Arial"/>
          <w:sz w:val="24"/>
          <w:szCs w:val="24"/>
          <w:lang w:val="es-CO"/>
        </w:rPr>
        <w:t>No está regulada legalmente.</w:t>
      </w:r>
    </w:p>
    <w:p w:rsidR="00F42778" w:rsidRPr="00E56441" w:rsidRDefault="00F42778" w:rsidP="004E1EEB">
      <w:pPr>
        <w:rPr>
          <w:lang w:val="pt-BR"/>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La empresa mercantil es un bien mueble; sin embargo posee elementos inmuebles; ¿Cómo lo explica?</w:t>
      </w:r>
    </w:p>
    <w:p w:rsidR="00F42778" w:rsidRPr="00E56441" w:rsidRDefault="00F42778" w:rsidP="004E1EEB">
      <w:pPr>
        <w:numPr>
          <w:ilvl w:val="0"/>
          <w:numId w:val="14"/>
        </w:numPr>
        <w:contextualSpacing/>
        <w:rPr>
          <w:rFonts w:ascii="Arial" w:hAnsi="Arial" w:cs="Arial"/>
          <w:sz w:val="24"/>
          <w:szCs w:val="24"/>
          <w:lang w:val="es-CO"/>
        </w:rPr>
      </w:pPr>
      <w:r w:rsidRPr="00E56441">
        <w:rPr>
          <w:rFonts w:ascii="Arial" w:hAnsi="Arial" w:cs="Arial"/>
          <w:sz w:val="24"/>
          <w:szCs w:val="24"/>
          <w:lang w:val="es-CO"/>
        </w:rPr>
        <w:t>Un bien es dueño de otro bien;</w:t>
      </w:r>
    </w:p>
    <w:p w:rsidR="00F42778" w:rsidRPr="00E56441" w:rsidRDefault="00F42778" w:rsidP="004E1EEB">
      <w:pPr>
        <w:numPr>
          <w:ilvl w:val="0"/>
          <w:numId w:val="14"/>
        </w:numPr>
        <w:contextualSpacing/>
        <w:rPr>
          <w:rFonts w:ascii="Arial" w:hAnsi="Arial" w:cs="Arial"/>
          <w:sz w:val="24"/>
          <w:szCs w:val="24"/>
          <w:lang w:val="es-CO"/>
        </w:rPr>
      </w:pPr>
      <w:r w:rsidRPr="00E56441">
        <w:rPr>
          <w:rFonts w:ascii="Arial" w:hAnsi="Arial" w:cs="Arial"/>
          <w:sz w:val="24"/>
          <w:szCs w:val="24"/>
          <w:lang w:val="es-CO"/>
        </w:rPr>
        <w:t>La empresa es propietaria de los bienes que la integran;</w:t>
      </w:r>
    </w:p>
    <w:p w:rsidR="00F42778" w:rsidRPr="00E56441" w:rsidRDefault="00F42778" w:rsidP="004E1EEB">
      <w:pPr>
        <w:numPr>
          <w:ilvl w:val="0"/>
          <w:numId w:val="14"/>
        </w:numPr>
        <w:contextualSpacing/>
        <w:rPr>
          <w:rFonts w:ascii="Arial" w:hAnsi="Arial" w:cs="Arial"/>
          <w:sz w:val="24"/>
          <w:szCs w:val="24"/>
          <w:lang w:val="es-CO"/>
        </w:rPr>
      </w:pPr>
      <w:r w:rsidRPr="00E56441">
        <w:rPr>
          <w:rFonts w:ascii="Arial" w:hAnsi="Arial" w:cs="Arial"/>
          <w:sz w:val="24"/>
          <w:szCs w:val="24"/>
          <w:lang w:val="es-CO"/>
        </w:rPr>
        <w:t>El verdadero dueño de la empresa y de sus elementos, puede ser una persona natural o jurídica; y</w:t>
      </w:r>
    </w:p>
    <w:p w:rsidR="00F42778" w:rsidRPr="00E56441" w:rsidRDefault="00F42778" w:rsidP="004E1EEB">
      <w:pPr>
        <w:numPr>
          <w:ilvl w:val="0"/>
          <w:numId w:val="14"/>
        </w:numPr>
        <w:contextualSpacing/>
        <w:rPr>
          <w:rFonts w:ascii="Arial" w:hAnsi="Arial" w:cs="Arial"/>
          <w:sz w:val="24"/>
          <w:szCs w:val="24"/>
          <w:lang w:val="es-CO"/>
        </w:rPr>
      </w:pPr>
      <w:r w:rsidRPr="00E56441">
        <w:rPr>
          <w:rFonts w:ascii="Arial" w:hAnsi="Arial" w:cs="Arial"/>
          <w:sz w:val="24"/>
          <w:szCs w:val="24"/>
          <w:lang w:val="es-CO"/>
        </w:rPr>
        <w:t>La empresa posee personalidad jurídica propia.</w:t>
      </w:r>
    </w:p>
    <w:p w:rsidR="00F42778" w:rsidRPr="00E56441" w:rsidRDefault="00F42778" w:rsidP="004E1EEB">
      <w:pPr>
        <w:rPr>
          <w:rFonts w:ascii="Arial" w:hAnsi="Arial" w:cs="Arial"/>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¿con qué objeto debe inscribirse en el Registro de Comercio la Constitución de un Fideicomiso? </w:t>
      </w:r>
    </w:p>
    <w:p w:rsidR="00F42778" w:rsidRPr="00E56441" w:rsidRDefault="00F42778" w:rsidP="004E1EEB">
      <w:pPr>
        <w:numPr>
          <w:ilvl w:val="0"/>
          <w:numId w:val="15"/>
        </w:numPr>
        <w:contextualSpacing/>
        <w:rPr>
          <w:rFonts w:ascii="Arial" w:hAnsi="Arial" w:cs="Arial"/>
          <w:sz w:val="24"/>
          <w:szCs w:val="24"/>
          <w:lang w:val="es-CO"/>
        </w:rPr>
      </w:pPr>
      <w:r w:rsidRPr="00E56441">
        <w:rPr>
          <w:rFonts w:ascii="Arial" w:hAnsi="Arial" w:cs="Arial"/>
          <w:sz w:val="24"/>
          <w:szCs w:val="24"/>
          <w:lang w:val="es-CO"/>
        </w:rPr>
        <w:t>Para que surta efectos contra terceros;</w:t>
      </w:r>
    </w:p>
    <w:p w:rsidR="00F42778" w:rsidRPr="00E56441" w:rsidRDefault="00F42778" w:rsidP="004E1EEB">
      <w:pPr>
        <w:numPr>
          <w:ilvl w:val="0"/>
          <w:numId w:val="15"/>
        </w:numPr>
        <w:contextualSpacing/>
        <w:rPr>
          <w:rFonts w:ascii="Arial" w:hAnsi="Arial" w:cs="Arial"/>
          <w:sz w:val="24"/>
          <w:szCs w:val="24"/>
          <w:lang w:val="es-CO"/>
        </w:rPr>
      </w:pPr>
      <w:r w:rsidRPr="00E56441">
        <w:rPr>
          <w:rFonts w:ascii="Arial" w:hAnsi="Arial" w:cs="Arial"/>
          <w:sz w:val="24"/>
          <w:szCs w:val="24"/>
          <w:lang w:val="es-CO"/>
        </w:rPr>
        <w:t>Para que perfeccione la existencia del fideicomiso;</w:t>
      </w:r>
    </w:p>
    <w:p w:rsidR="00F42778" w:rsidRPr="00E56441" w:rsidRDefault="00F42778" w:rsidP="004E1EEB">
      <w:pPr>
        <w:numPr>
          <w:ilvl w:val="0"/>
          <w:numId w:val="15"/>
        </w:numPr>
        <w:contextualSpacing/>
        <w:rPr>
          <w:rFonts w:ascii="Arial" w:hAnsi="Arial" w:cs="Arial"/>
          <w:sz w:val="24"/>
          <w:szCs w:val="24"/>
          <w:lang w:val="es-CO"/>
        </w:rPr>
      </w:pPr>
      <w:r w:rsidRPr="00E56441">
        <w:rPr>
          <w:rFonts w:ascii="Arial" w:hAnsi="Arial" w:cs="Arial"/>
          <w:sz w:val="24"/>
          <w:szCs w:val="24"/>
          <w:lang w:val="es-CO"/>
        </w:rPr>
        <w:t>Para obligar al fiduciario a aceptar el cargo; y</w:t>
      </w:r>
    </w:p>
    <w:p w:rsidR="00F42778" w:rsidRPr="00E56441" w:rsidRDefault="00F42778" w:rsidP="004E1EEB">
      <w:pPr>
        <w:numPr>
          <w:ilvl w:val="0"/>
          <w:numId w:val="15"/>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4E1EEB">
      <w:pPr>
        <w:rPr>
          <w:rFonts w:ascii="Arial" w:hAnsi="Arial" w:cs="Arial"/>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El fomento a la edificación de obras de autores salvadoreños con el objeto de que se apoye el trabajo intelectual de los mismos, se encuentra regulado en nuestra legislación en:</w:t>
      </w:r>
    </w:p>
    <w:p w:rsidR="00F42778" w:rsidRPr="00E56441" w:rsidRDefault="00F42778" w:rsidP="004E1EEB">
      <w:pPr>
        <w:numPr>
          <w:ilvl w:val="0"/>
          <w:numId w:val="16"/>
        </w:numPr>
        <w:contextualSpacing/>
        <w:rPr>
          <w:rFonts w:ascii="Arial" w:hAnsi="Arial" w:cs="Arial"/>
          <w:sz w:val="24"/>
          <w:szCs w:val="24"/>
          <w:lang w:val="es-CO"/>
        </w:rPr>
      </w:pPr>
      <w:r w:rsidRPr="00E56441">
        <w:rPr>
          <w:rFonts w:ascii="Arial" w:hAnsi="Arial" w:cs="Arial"/>
          <w:sz w:val="24"/>
          <w:szCs w:val="24"/>
          <w:lang w:val="es-CO"/>
        </w:rPr>
        <w:t>La Ley del Libro;</w:t>
      </w:r>
    </w:p>
    <w:p w:rsidR="00F42778" w:rsidRPr="00E56441" w:rsidRDefault="00F42778" w:rsidP="004E1EEB">
      <w:pPr>
        <w:numPr>
          <w:ilvl w:val="0"/>
          <w:numId w:val="16"/>
        </w:numPr>
        <w:contextualSpacing/>
        <w:rPr>
          <w:rFonts w:ascii="Arial" w:hAnsi="Arial" w:cs="Arial"/>
          <w:sz w:val="24"/>
          <w:szCs w:val="24"/>
          <w:lang w:val="es-CO"/>
        </w:rPr>
      </w:pPr>
      <w:r w:rsidRPr="00E56441">
        <w:rPr>
          <w:rFonts w:ascii="Arial" w:hAnsi="Arial" w:cs="Arial"/>
          <w:sz w:val="24"/>
          <w:szCs w:val="24"/>
          <w:lang w:val="es-CO"/>
        </w:rPr>
        <w:t>La Ley de Derechos de Autor;</w:t>
      </w:r>
    </w:p>
    <w:p w:rsidR="00F42778" w:rsidRPr="00E56441" w:rsidRDefault="00F42778" w:rsidP="004E1EEB">
      <w:pPr>
        <w:numPr>
          <w:ilvl w:val="0"/>
          <w:numId w:val="16"/>
        </w:numPr>
        <w:contextualSpacing/>
        <w:rPr>
          <w:rFonts w:ascii="Arial" w:hAnsi="Arial" w:cs="Arial"/>
          <w:sz w:val="24"/>
          <w:szCs w:val="24"/>
          <w:lang w:val="es-CO"/>
        </w:rPr>
      </w:pPr>
      <w:r w:rsidRPr="00E56441">
        <w:rPr>
          <w:rFonts w:ascii="Arial" w:hAnsi="Arial" w:cs="Arial"/>
          <w:sz w:val="24"/>
          <w:szCs w:val="24"/>
          <w:lang w:val="es-CO"/>
        </w:rPr>
        <w:t>La Ley a la Protección de la Propiedad Intelectual; y</w:t>
      </w:r>
    </w:p>
    <w:p w:rsidR="00F42778" w:rsidRPr="00E56441" w:rsidRDefault="00F42778" w:rsidP="004E1EEB">
      <w:pPr>
        <w:numPr>
          <w:ilvl w:val="0"/>
          <w:numId w:val="16"/>
        </w:numPr>
        <w:contextualSpacing/>
        <w:rPr>
          <w:rFonts w:ascii="Arial" w:hAnsi="Arial" w:cs="Arial"/>
          <w:sz w:val="24"/>
          <w:szCs w:val="24"/>
          <w:lang w:val="es-CO"/>
        </w:rPr>
      </w:pPr>
      <w:r w:rsidRPr="00E56441">
        <w:rPr>
          <w:rFonts w:ascii="Arial" w:hAnsi="Arial" w:cs="Arial"/>
          <w:sz w:val="24"/>
          <w:szCs w:val="24"/>
          <w:lang w:val="es-CO"/>
        </w:rPr>
        <w:t>En el Código de Comercio.</w:t>
      </w:r>
    </w:p>
    <w:p w:rsidR="00F42778" w:rsidRPr="00E56441" w:rsidRDefault="00F42778" w:rsidP="004E1EEB">
      <w:pPr>
        <w:rPr>
          <w:rFonts w:ascii="Arial" w:hAnsi="Arial" w:cs="Arial"/>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 Si se requieren sus servicios como Notario a fin de hacer constar los acuerdos tomados en asamblea general de accionistas, por carecer la sociedad del libro autorizado en el que se asientan tales acuerdos, procedería usted:</w:t>
      </w:r>
    </w:p>
    <w:p w:rsidR="00F42778" w:rsidRPr="00E56441" w:rsidRDefault="00F42778" w:rsidP="004E1EEB">
      <w:pPr>
        <w:numPr>
          <w:ilvl w:val="0"/>
          <w:numId w:val="17"/>
        </w:numPr>
        <w:contextualSpacing/>
        <w:rPr>
          <w:rFonts w:ascii="Arial" w:hAnsi="Arial" w:cs="Arial"/>
          <w:sz w:val="24"/>
          <w:szCs w:val="24"/>
          <w:lang w:val="es-CO"/>
        </w:rPr>
      </w:pPr>
      <w:r w:rsidRPr="00E56441">
        <w:rPr>
          <w:rFonts w:ascii="Arial" w:hAnsi="Arial" w:cs="Arial"/>
          <w:sz w:val="24"/>
          <w:szCs w:val="24"/>
          <w:lang w:val="es-CO"/>
        </w:rPr>
        <w:t>Haciendo constar dichos acuerdos en acta notarial;</w:t>
      </w:r>
    </w:p>
    <w:p w:rsidR="00F42778" w:rsidRPr="00E56441" w:rsidRDefault="00F42778" w:rsidP="004E1EEB">
      <w:pPr>
        <w:numPr>
          <w:ilvl w:val="0"/>
          <w:numId w:val="17"/>
        </w:numPr>
        <w:contextualSpacing/>
        <w:rPr>
          <w:rFonts w:ascii="Arial" w:hAnsi="Arial" w:cs="Arial"/>
          <w:sz w:val="24"/>
          <w:szCs w:val="24"/>
          <w:lang w:val="es-CO"/>
        </w:rPr>
      </w:pPr>
      <w:r w:rsidRPr="00E56441">
        <w:rPr>
          <w:rFonts w:ascii="Arial" w:hAnsi="Arial" w:cs="Arial"/>
          <w:sz w:val="24"/>
          <w:szCs w:val="24"/>
          <w:lang w:val="es-CO"/>
        </w:rPr>
        <w:t>Protocolizando los acuerdos tomados, certificados por el Secretario de la Junta Directiva conforme el Art. 55 de la Ley de Notariado;</w:t>
      </w:r>
    </w:p>
    <w:p w:rsidR="00F42778" w:rsidRPr="00E56441" w:rsidRDefault="00F42778" w:rsidP="004E1EEB">
      <w:pPr>
        <w:numPr>
          <w:ilvl w:val="0"/>
          <w:numId w:val="17"/>
        </w:numPr>
        <w:contextualSpacing/>
        <w:rPr>
          <w:rFonts w:ascii="Arial" w:hAnsi="Arial" w:cs="Arial"/>
          <w:sz w:val="24"/>
          <w:szCs w:val="24"/>
          <w:lang w:val="es-CO"/>
        </w:rPr>
      </w:pPr>
      <w:r w:rsidRPr="00E56441">
        <w:rPr>
          <w:rFonts w:ascii="Arial" w:hAnsi="Arial" w:cs="Arial"/>
          <w:sz w:val="24"/>
          <w:szCs w:val="24"/>
          <w:lang w:val="es-CO"/>
        </w:rPr>
        <w:t>Legalizando la firma del Secretario de la Junta Directiva que suscribe la certificación de los acuerdos tomados;</w:t>
      </w:r>
    </w:p>
    <w:p w:rsidR="00F42778" w:rsidRPr="00E56441" w:rsidRDefault="00F42778" w:rsidP="004E1EEB">
      <w:pPr>
        <w:numPr>
          <w:ilvl w:val="0"/>
          <w:numId w:val="17"/>
        </w:numPr>
        <w:contextualSpacing/>
        <w:rPr>
          <w:rFonts w:ascii="Arial" w:hAnsi="Arial" w:cs="Arial"/>
          <w:sz w:val="24"/>
          <w:szCs w:val="24"/>
          <w:lang w:val="es-CO"/>
        </w:rPr>
      </w:pPr>
      <w:r w:rsidRPr="00E56441">
        <w:rPr>
          <w:rFonts w:ascii="Arial" w:hAnsi="Arial" w:cs="Arial"/>
          <w:sz w:val="24"/>
          <w:szCs w:val="24"/>
          <w:lang w:val="es-CO"/>
        </w:rPr>
        <w:t>Asentando una escritura matriz y haciendo constar lo presenciado por él en la reunión, a efecto da darle autenticidad a los acuerdos tomados; y</w:t>
      </w:r>
    </w:p>
    <w:p w:rsidR="00F42778" w:rsidRPr="00E56441" w:rsidRDefault="00F42778" w:rsidP="004E1EEB">
      <w:pPr>
        <w:numPr>
          <w:ilvl w:val="0"/>
          <w:numId w:val="17"/>
        </w:numPr>
        <w:contextualSpacing/>
        <w:rPr>
          <w:rFonts w:ascii="Arial" w:hAnsi="Arial" w:cs="Arial"/>
          <w:sz w:val="24"/>
          <w:szCs w:val="24"/>
          <w:lang w:val="es-CO"/>
        </w:rPr>
      </w:pPr>
      <w:r w:rsidRPr="00E56441">
        <w:rPr>
          <w:rFonts w:ascii="Arial" w:hAnsi="Arial" w:cs="Arial"/>
          <w:sz w:val="24"/>
          <w:szCs w:val="24"/>
          <w:lang w:val="es-CO"/>
        </w:rPr>
        <w:t>No procedería en virtud de no estar autorizado legalmente.</w:t>
      </w:r>
    </w:p>
    <w:p w:rsidR="00F42778" w:rsidRPr="00E56441" w:rsidRDefault="00F42778" w:rsidP="004E1EEB">
      <w:pPr>
        <w:rPr>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Una persona socia fundadora y propietaria de 10,000 acciones de una Sociedad Anónima  de Capital Fijo, pretende vender por escritura pública sus acciones a un tercero por un valor superior al nominal, fijado convencionalmente. Se presentan ambos a su bufete y le piden autorice ese instrumento; le adjunta el titular un certificado provisional que ampara sus acciones; usted accede, pero le pide otros documentos antes de escriturar, además de los propios de toda escritura, estos –los documentos- a su juicio suficientes son:</w:t>
      </w:r>
    </w:p>
    <w:p w:rsidR="00F42778" w:rsidRPr="00E56441" w:rsidRDefault="00F42778" w:rsidP="004E1EEB">
      <w:pPr>
        <w:numPr>
          <w:ilvl w:val="0"/>
          <w:numId w:val="18"/>
        </w:numPr>
        <w:contextualSpacing/>
        <w:rPr>
          <w:rFonts w:ascii="Arial" w:hAnsi="Arial" w:cs="Arial"/>
          <w:sz w:val="24"/>
          <w:szCs w:val="24"/>
          <w:lang w:val="es-CO"/>
        </w:rPr>
      </w:pPr>
      <w:r w:rsidRPr="00E56441">
        <w:rPr>
          <w:rFonts w:ascii="Arial" w:hAnsi="Arial" w:cs="Arial"/>
          <w:sz w:val="24"/>
          <w:szCs w:val="24"/>
          <w:lang w:val="es-CO"/>
        </w:rPr>
        <w:t>Certificación registral del pacto social;</w:t>
      </w:r>
    </w:p>
    <w:p w:rsidR="00F42778" w:rsidRPr="00E56441" w:rsidRDefault="00F42778" w:rsidP="004E1EEB">
      <w:pPr>
        <w:numPr>
          <w:ilvl w:val="0"/>
          <w:numId w:val="18"/>
        </w:numPr>
        <w:contextualSpacing/>
        <w:rPr>
          <w:rFonts w:ascii="Arial" w:hAnsi="Arial" w:cs="Arial"/>
          <w:sz w:val="24"/>
          <w:szCs w:val="24"/>
          <w:lang w:val="es-CO"/>
        </w:rPr>
      </w:pPr>
      <w:r w:rsidRPr="00E56441">
        <w:rPr>
          <w:rFonts w:ascii="Arial" w:hAnsi="Arial" w:cs="Arial"/>
          <w:sz w:val="24"/>
          <w:szCs w:val="24"/>
          <w:lang w:val="es-CO"/>
        </w:rPr>
        <w:t>Certificación registral del pacto social y certificación expedida por el Secretario de la Junta Directiva, en la que conste que esa persona es a esa fecha titular de las 10,000 acciones;</w:t>
      </w:r>
    </w:p>
    <w:p w:rsidR="00F42778" w:rsidRPr="00E56441" w:rsidRDefault="00F42778" w:rsidP="004E1EEB">
      <w:pPr>
        <w:numPr>
          <w:ilvl w:val="0"/>
          <w:numId w:val="18"/>
        </w:numPr>
        <w:contextualSpacing/>
        <w:rPr>
          <w:rFonts w:ascii="Arial" w:hAnsi="Arial" w:cs="Arial"/>
          <w:sz w:val="24"/>
          <w:szCs w:val="24"/>
          <w:lang w:val="es-CO"/>
        </w:rPr>
      </w:pPr>
      <w:r w:rsidRPr="00E56441">
        <w:rPr>
          <w:rFonts w:ascii="Arial" w:hAnsi="Arial" w:cs="Arial"/>
          <w:sz w:val="24"/>
          <w:szCs w:val="24"/>
          <w:lang w:val="es-CO"/>
        </w:rPr>
        <w:t>Ningún documento porque le basta el certificado provisional; y</w:t>
      </w:r>
    </w:p>
    <w:p w:rsidR="00F42778" w:rsidRPr="00E56441" w:rsidRDefault="00F42778" w:rsidP="004E1EEB">
      <w:pPr>
        <w:numPr>
          <w:ilvl w:val="0"/>
          <w:numId w:val="18"/>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 El derecho de tanteo consiste en:</w:t>
      </w:r>
    </w:p>
    <w:p w:rsidR="00F42778" w:rsidRPr="00E56441" w:rsidRDefault="00F42778" w:rsidP="004E1EEB">
      <w:pPr>
        <w:numPr>
          <w:ilvl w:val="0"/>
          <w:numId w:val="19"/>
        </w:numPr>
        <w:contextualSpacing/>
        <w:rPr>
          <w:rFonts w:ascii="Arial" w:hAnsi="Arial" w:cs="Arial"/>
          <w:sz w:val="24"/>
          <w:szCs w:val="24"/>
          <w:lang w:val="es-CO"/>
        </w:rPr>
      </w:pPr>
      <w:r w:rsidRPr="00E56441">
        <w:rPr>
          <w:rFonts w:ascii="Arial" w:hAnsi="Arial" w:cs="Arial"/>
          <w:sz w:val="24"/>
          <w:szCs w:val="24"/>
          <w:lang w:val="es-CO"/>
        </w:rPr>
        <w:t>La facultad de pujar en las subastas judiciales;</w:t>
      </w:r>
    </w:p>
    <w:p w:rsidR="00F42778" w:rsidRPr="00E56441" w:rsidRDefault="00F42778" w:rsidP="004E1EEB">
      <w:pPr>
        <w:numPr>
          <w:ilvl w:val="0"/>
          <w:numId w:val="19"/>
        </w:numPr>
        <w:contextualSpacing/>
        <w:rPr>
          <w:rFonts w:ascii="Arial" w:hAnsi="Arial" w:cs="Arial"/>
          <w:sz w:val="24"/>
          <w:szCs w:val="24"/>
          <w:lang w:val="es-CO"/>
        </w:rPr>
      </w:pPr>
      <w:r w:rsidRPr="00E56441">
        <w:rPr>
          <w:rFonts w:ascii="Arial" w:hAnsi="Arial" w:cs="Arial"/>
          <w:sz w:val="24"/>
          <w:szCs w:val="24"/>
          <w:lang w:val="es-CO"/>
        </w:rPr>
        <w:t>El derecho de los padres para reclamar la custodia de los hijos;</w:t>
      </w:r>
    </w:p>
    <w:p w:rsidR="00F42778" w:rsidRPr="00E56441" w:rsidRDefault="00F42778" w:rsidP="004E1EEB">
      <w:pPr>
        <w:numPr>
          <w:ilvl w:val="0"/>
          <w:numId w:val="19"/>
        </w:numPr>
        <w:contextualSpacing/>
        <w:rPr>
          <w:rFonts w:ascii="Arial" w:hAnsi="Arial" w:cs="Arial"/>
          <w:sz w:val="24"/>
          <w:szCs w:val="24"/>
          <w:lang w:val="es-CO"/>
        </w:rPr>
      </w:pPr>
      <w:r w:rsidRPr="00E56441">
        <w:rPr>
          <w:rFonts w:ascii="Arial" w:hAnsi="Arial" w:cs="Arial"/>
          <w:sz w:val="24"/>
          <w:szCs w:val="24"/>
          <w:lang w:val="es-CO"/>
        </w:rPr>
        <w:t>Facultad que por ley o costumbre jurídica tiene una persona para adquirir algo con preferencia a los compradores y por el mismo precio; y</w:t>
      </w:r>
    </w:p>
    <w:p w:rsidR="00F42778" w:rsidRPr="00E56441" w:rsidRDefault="00F42778" w:rsidP="004E1EEB">
      <w:pPr>
        <w:numPr>
          <w:ilvl w:val="0"/>
          <w:numId w:val="19"/>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4E1EEB">
      <w:pPr>
        <w:ind w:left="360"/>
        <w:contextualSpacing/>
        <w:rPr>
          <w:rFonts w:ascii="Arial" w:hAnsi="Arial" w:cs="Arial"/>
          <w:sz w:val="24"/>
          <w:szCs w:val="24"/>
          <w:lang w:val="es-CO"/>
        </w:rPr>
      </w:pPr>
    </w:p>
    <w:p w:rsidR="00F42778" w:rsidRPr="00E56441" w:rsidRDefault="00F42778" w:rsidP="004E1EEB">
      <w:pPr>
        <w:ind w:left="360"/>
        <w:contextualSpacing/>
        <w:rPr>
          <w:rFonts w:ascii="Arial" w:hAnsi="Arial" w:cs="Arial"/>
          <w:color w:val="0070C0"/>
          <w:sz w:val="24"/>
          <w:szCs w:val="24"/>
          <w:lang w:val="es-CO"/>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lang w:val="es-CO"/>
        </w:rPr>
        <w:t>La clasificación de los productos o servicios amparados por una marca, se encuentra contenida expresamente:</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En la Ley de Marcas y Otros Signos Distintivos;</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En el Convenio Centroamericano Para la Protección de la Propiedad Industrial;</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En el Arreglo de Niza de 1957;</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En el Convenio de Paris;</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lang w:val="es-CO"/>
        </w:rPr>
        <w:t>A las sociedades de capitales se les prohíbe adquirir sus propias acciones, salvo:</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por acuerdo de la asamblea general de accionistas;</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Por acuerdo expreso de la junta extraordinaria;</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Por remate o adjudicación judicial;</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Por acuerdo expreso de una junta ordinaria; y</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Por acuerdo expreso de una junta especial.</w:t>
      </w:r>
    </w:p>
    <w:p w:rsidR="00F42778" w:rsidRPr="00E56441" w:rsidRDefault="00F42778" w:rsidP="004E1EEB">
      <w:pPr>
        <w:rPr>
          <w:rFonts w:ascii="Arial" w:hAnsi="Arial" w:cs="Arial"/>
          <w:color w:val="0070C0"/>
          <w:sz w:val="24"/>
          <w:szCs w:val="24"/>
          <w:lang w:val="es-CO"/>
        </w:rPr>
      </w:pPr>
    </w:p>
    <w:p w:rsidR="00F42778" w:rsidRPr="00E56441" w:rsidRDefault="00F42778" w:rsidP="004E1EEB">
      <w:pPr>
        <w:numPr>
          <w:ilvl w:val="0"/>
          <w:numId w:val="2"/>
        </w:numPr>
        <w:rPr>
          <w:rFonts w:ascii="Arial" w:hAnsi="Arial" w:cs="Arial"/>
          <w:sz w:val="24"/>
          <w:szCs w:val="24"/>
          <w:lang w:val="es-CO"/>
        </w:rPr>
      </w:pPr>
      <w:r w:rsidRPr="00E56441">
        <w:rPr>
          <w:rFonts w:ascii="Arial" w:hAnsi="Arial" w:cs="Arial"/>
          <w:sz w:val="24"/>
          <w:szCs w:val="24"/>
          <w:lang w:val="es-CO"/>
        </w:rPr>
        <w:t>¿Es posible pactar en la escritura constitutiva de una sociedad que un socio capitalista quede excluido de las pérdidas?</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Sí, si se pacta por unanimidad;</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No;</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Surte plenos efectos, excepto contra terceros;</w:t>
      </w:r>
    </w:p>
    <w:p w:rsidR="00F42778" w:rsidRPr="00E56441" w:rsidRDefault="00F42778" w:rsidP="004E1EEB">
      <w:pPr>
        <w:numPr>
          <w:ilvl w:val="1"/>
          <w:numId w:val="2"/>
        </w:numPr>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4E1EEB">
      <w:pPr>
        <w:rPr>
          <w:lang w:val="es-CO"/>
        </w:rPr>
      </w:pPr>
    </w:p>
    <w:p w:rsidR="00F42778" w:rsidRPr="00E56441" w:rsidRDefault="00F42778" w:rsidP="004E1EEB">
      <w:pPr>
        <w:numPr>
          <w:ilvl w:val="0"/>
          <w:numId w:val="2"/>
        </w:numPr>
        <w:spacing w:after="0" w:line="240" w:lineRule="auto"/>
        <w:rPr>
          <w:rFonts w:ascii="Arial" w:hAnsi="Arial" w:cs="Arial"/>
          <w:sz w:val="24"/>
          <w:szCs w:val="24"/>
          <w:lang w:eastAsia="es-ES"/>
        </w:rPr>
      </w:pPr>
      <w:r w:rsidRPr="00E56441">
        <w:rPr>
          <w:rFonts w:ascii="Arial" w:hAnsi="Arial" w:cs="Arial"/>
          <w:sz w:val="24"/>
          <w:szCs w:val="24"/>
          <w:lang w:eastAsia="es-ES"/>
        </w:rPr>
        <w:t>La creación de una empresa individual para ejercer el comercio, requiere en un solo el otorgamiento de escritura pública para constituirla, la cual debe ser otorgada por el comerciante (individual) que pretende crearla; si se le consulta al respecto usted responderá:</w:t>
      </w:r>
    </w:p>
    <w:p w:rsidR="00F42778" w:rsidRPr="00E56441" w:rsidRDefault="00F42778" w:rsidP="004E1EEB">
      <w:pPr>
        <w:spacing w:after="0" w:line="240" w:lineRule="auto"/>
        <w:jc w:val="both"/>
        <w:rPr>
          <w:rFonts w:ascii="Arial" w:hAnsi="Arial" w:cs="Arial"/>
          <w:sz w:val="24"/>
          <w:szCs w:val="24"/>
          <w:lang w:eastAsia="es-ES"/>
        </w:rPr>
      </w:pPr>
    </w:p>
    <w:p w:rsidR="00F42778" w:rsidRPr="00E56441" w:rsidRDefault="00F42778" w:rsidP="004E1EEB">
      <w:pPr>
        <w:numPr>
          <w:ilvl w:val="1"/>
          <w:numId w:val="2"/>
        </w:numPr>
        <w:spacing w:after="0" w:line="240" w:lineRule="auto"/>
        <w:jc w:val="both"/>
        <w:rPr>
          <w:rFonts w:ascii="Arial" w:hAnsi="Arial" w:cs="Arial"/>
          <w:sz w:val="24"/>
          <w:szCs w:val="24"/>
          <w:lang w:eastAsia="es-ES"/>
        </w:rPr>
      </w:pPr>
      <w:r w:rsidRPr="00E56441">
        <w:rPr>
          <w:rFonts w:ascii="Arial" w:hAnsi="Arial" w:cs="Arial"/>
          <w:sz w:val="24"/>
          <w:szCs w:val="24"/>
          <w:lang w:eastAsia="es-ES"/>
        </w:rPr>
        <w:t>Que ese caso está contemplado en el Código de Comercio y que su efecto principal es que la empresa que se cree tendrá personalidad jurídica distinta a la de su titular;</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Que el efecto principal será que generará responsabilidad limitada para su titular, por las obligaciones contraídas frente a terceros en el giro de la misma;</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Que no hay ningún caso en nuestra legislación en que sea necesario formalizar en escritura pública la constitución de una empresa individual; y</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Solo da origen al cuasicontrato de agencia oficiosa.</w:t>
      </w:r>
    </w:p>
    <w:p w:rsidR="00F42778" w:rsidRPr="00E56441" w:rsidRDefault="00F42778" w:rsidP="004E1EEB">
      <w:pPr>
        <w:spacing w:after="0" w:line="240" w:lineRule="auto"/>
        <w:rPr>
          <w:rFonts w:ascii="Arial" w:hAnsi="Arial" w:cs="Arial"/>
          <w:sz w:val="24"/>
          <w:szCs w:val="24"/>
          <w:lang w:eastAsia="es-ES"/>
        </w:rPr>
      </w:pPr>
    </w:p>
    <w:p w:rsidR="00F42778" w:rsidRPr="00E56441" w:rsidRDefault="00F42778" w:rsidP="004E1EEB"/>
    <w:p w:rsidR="00F42778" w:rsidRPr="00E56441" w:rsidRDefault="00F42778" w:rsidP="004E1EEB">
      <w:pPr>
        <w:numPr>
          <w:ilvl w:val="0"/>
          <w:numId w:val="2"/>
        </w:numPr>
        <w:spacing w:after="0" w:line="240" w:lineRule="auto"/>
        <w:rPr>
          <w:rFonts w:ascii="Arial" w:hAnsi="Arial" w:cs="Arial"/>
          <w:sz w:val="24"/>
          <w:szCs w:val="24"/>
          <w:lang w:eastAsia="es-ES"/>
        </w:rPr>
      </w:pPr>
      <w:r w:rsidRPr="00E56441">
        <w:rPr>
          <w:rFonts w:ascii="Arial" w:hAnsi="Arial" w:cs="Arial"/>
          <w:sz w:val="24"/>
          <w:szCs w:val="24"/>
          <w:lang w:eastAsia="es-ES"/>
        </w:rPr>
        <w:t>Los estatutos de una sociedad y la escritura social constitutiva, son:</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Sinónimos;</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Un instrumento (Único);</w:t>
      </w:r>
    </w:p>
    <w:p w:rsidR="00F42778" w:rsidRPr="00E56441" w:rsidRDefault="00F42778" w:rsidP="004E1EEB">
      <w:pPr>
        <w:numPr>
          <w:ilvl w:val="1"/>
          <w:numId w:val="2"/>
        </w:numPr>
        <w:spacing w:after="0" w:line="240" w:lineRule="auto"/>
        <w:rPr>
          <w:rFonts w:ascii="Arial" w:hAnsi="Arial" w:cs="Arial"/>
          <w:sz w:val="24"/>
          <w:szCs w:val="24"/>
          <w:lang w:val="pt-BR" w:eastAsia="es-ES"/>
        </w:rPr>
      </w:pPr>
      <w:r w:rsidRPr="00E56441">
        <w:rPr>
          <w:rFonts w:ascii="Arial" w:hAnsi="Arial" w:cs="Arial"/>
          <w:sz w:val="24"/>
          <w:szCs w:val="24"/>
          <w:lang w:val="es-SV" w:eastAsia="es-ES"/>
        </w:rPr>
        <w:t>Dos documentos o actos distintos</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Instrumentos que contienen actos complementarios;</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Ninguna de las anteriores.</w:t>
      </w:r>
    </w:p>
    <w:p w:rsidR="00F42778" w:rsidRPr="00E56441" w:rsidRDefault="00F42778" w:rsidP="004E1EEB">
      <w:pPr>
        <w:spacing w:after="0" w:line="240" w:lineRule="auto"/>
        <w:rPr>
          <w:rFonts w:ascii="Arial" w:hAnsi="Arial" w:cs="Arial"/>
          <w:sz w:val="24"/>
          <w:szCs w:val="24"/>
          <w:lang w:eastAsia="es-ES"/>
        </w:rPr>
      </w:pPr>
      <w:r w:rsidRPr="00E56441">
        <w:rPr>
          <w:rFonts w:ascii="Arial" w:hAnsi="Arial" w:cs="Arial"/>
          <w:sz w:val="24"/>
          <w:szCs w:val="24"/>
          <w:lang w:eastAsia="es-ES"/>
        </w:rPr>
        <w:t xml:space="preserve"> </w:t>
      </w:r>
    </w:p>
    <w:p w:rsidR="00F42778" w:rsidRPr="00E56441" w:rsidRDefault="00F42778" w:rsidP="004E1EEB"/>
    <w:p w:rsidR="00F42778" w:rsidRPr="00E56441" w:rsidRDefault="00F42778" w:rsidP="00DE473A">
      <w:pPr>
        <w:numPr>
          <w:ilvl w:val="0"/>
          <w:numId w:val="2"/>
        </w:numPr>
        <w:spacing w:after="0" w:line="240" w:lineRule="auto"/>
        <w:rPr>
          <w:rFonts w:ascii="Arial" w:hAnsi="Arial" w:cs="Arial"/>
          <w:sz w:val="24"/>
          <w:szCs w:val="24"/>
          <w:lang w:val="pt-BR" w:eastAsia="es-ES"/>
        </w:rPr>
      </w:pPr>
      <w:r w:rsidRPr="00E56441">
        <w:rPr>
          <w:rFonts w:ascii="Arial" w:hAnsi="Arial" w:cs="Arial"/>
          <w:sz w:val="24"/>
          <w:szCs w:val="24"/>
          <w:lang w:val="es-ES_tradnl" w:eastAsia="es-ES"/>
        </w:rPr>
        <w:t>Los</w:t>
      </w:r>
      <w:r w:rsidRPr="00E56441">
        <w:rPr>
          <w:rFonts w:ascii="Arial" w:hAnsi="Arial" w:cs="Arial"/>
          <w:sz w:val="24"/>
          <w:szCs w:val="24"/>
          <w:lang w:val="pt-BR" w:eastAsia="es-ES"/>
        </w:rPr>
        <w:t xml:space="preserve"> administradores de </w:t>
      </w:r>
      <w:r w:rsidRPr="00E56441">
        <w:rPr>
          <w:rFonts w:ascii="Arial" w:hAnsi="Arial" w:cs="Arial"/>
          <w:sz w:val="24"/>
          <w:szCs w:val="24"/>
          <w:lang w:val="es-ES_tradnl" w:eastAsia="es-ES"/>
        </w:rPr>
        <w:t>las</w:t>
      </w:r>
      <w:r w:rsidRPr="00E56441">
        <w:rPr>
          <w:rFonts w:ascii="Arial" w:hAnsi="Arial" w:cs="Arial"/>
          <w:sz w:val="24"/>
          <w:szCs w:val="24"/>
          <w:lang w:val="pt-BR" w:eastAsia="es-ES"/>
        </w:rPr>
        <w:t xml:space="preserve">  sociedades de </w:t>
      </w:r>
      <w:r w:rsidRPr="00E56441">
        <w:rPr>
          <w:rFonts w:ascii="Arial" w:hAnsi="Arial" w:cs="Arial"/>
          <w:sz w:val="24"/>
          <w:szCs w:val="24"/>
          <w:lang w:val="es-ES_tradnl" w:eastAsia="es-ES"/>
        </w:rPr>
        <w:t>capitales</w:t>
      </w:r>
      <w:r w:rsidRPr="00E56441">
        <w:rPr>
          <w:rFonts w:ascii="Arial" w:hAnsi="Arial" w:cs="Arial"/>
          <w:sz w:val="24"/>
          <w:szCs w:val="24"/>
          <w:lang w:val="pt-BR" w:eastAsia="es-ES"/>
        </w:rPr>
        <w:t xml:space="preserve"> no </w:t>
      </w:r>
      <w:r w:rsidRPr="00E56441">
        <w:rPr>
          <w:rFonts w:ascii="Arial" w:hAnsi="Arial" w:cs="Arial"/>
          <w:sz w:val="24"/>
          <w:szCs w:val="24"/>
          <w:lang w:val="es-ES_tradnl" w:eastAsia="es-ES"/>
        </w:rPr>
        <w:t>podrán</w:t>
      </w:r>
      <w:r w:rsidRPr="00E56441">
        <w:rPr>
          <w:rFonts w:ascii="Arial" w:hAnsi="Arial" w:cs="Arial"/>
          <w:sz w:val="24"/>
          <w:szCs w:val="24"/>
          <w:lang w:val="pt-BR" w:eastAsia="es-ES"/>
        </w:rPr>
        <w:t xml:space="preserve"> votar:</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En las resoluciones relativas a cualquier documento referente a su gestión;</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En las atingentes al estado de pérdidas y ganancias;</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En las concernientes a la aprobación del balance;</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En las pertenecientes a su propia responsabilidad; y,</w:t>
      </w:r>
    </w:p>
    <w:p w:rsidR="00F42778" w:rsidRPr="00E56441" w:rsidRDefault="00F42778" w:rsidP="004E1EEB">
      <w:pPr>
        <w:numPr>
          <w:ilvl w:val="1"/>
          <w:numId w:val="2"/>
        </w:numPr>
        <w:spacing w:after="0" w:line="240" w:lineRule="auto"/>
        <w:rPr>
          <w:rFonts w:ascii="Arial" w:hAnsi="Arial" w:cs="Arial"/>
          <w:sz w:val="24"/>
          <w:szCs w:val="24"/>
          <w:lang w:eastAsia="es-ES"/>
        </w:rPr>
      </w:pPr>
      <w:r w:rsidRPr="00E56441">
        <w:rPr>
          <w:rFonts w:ascii="Arial" w:hAnsi="Arial" w:cs="Arial"/>
          <w:sz w:val="24"/>
          <w:szCs w:val="24"/>
          <w:lang w:eastAsia="es-ES"/>
        </w:rPr>
        <w:t>En todos los casos mencionados.</w:t>
      </w:r>
    </w:p>
    <w:p w:rsidR="00F42778" w:rsidRPr="00E56441" w:rsidRDefault="00F42778" w:rsidP="004E1EEB">
      <w:pPr>
        <w:spacing w:after="0" w:line="240" w:lineRule="auto"/>
        <w:rPr>
          <w:rFonts w:ascii="Arial" w:hAnsi="Arial" w:cs="Arial"/>
          <w:sz w:val="24"/>
          <w:szCs w:val="24"/>
          <w:lang w:eastAsia="es-ES"/>
        </w:rPr>
      </w:pPr>
    </w:p>
    <w:p w:rsidR="00F42778" w:rsidRPr="00E56441" w:rsidRDefault="00F42778" w:rsidP="004E1EEB">
      <w:pPr>
        <w:spacing w:after="0" w:line="240" w:lineRule="auto"/>
        <w:rPr>
          <w:rFonts w:ascii="Arial" w:hAnsi="Arial" w:cs="Arial"/>
          <w:sz w:val="24"/>
          <w:szCs w:val="24"/>
          <w:lang w:eastAsia="es-ES"/>
        </w:rPr>
      </w:pPr>
    </w:p>
    <w:p w:rsidR="00F42778" w:rsidRPr="00E56441" w:rsidRDefault="00F42778" w:rsidP="00EE198E">
      <w:pPr>
        <w:contextualSpacing/>
        <w:rPr>
          <w:rFonts w:ascii="Arial" w:hAnsi="Arial" w:cs="Arial"/>
          <w:color w:val="0070C0"/>
          <w:sz w:val="24"/>
          <w:szCs w:val="24"/>
        </w:rPr>
      </w:pPr>
    </w:p>
    <w:p w:rsidR="00F42778" w:rsidRPr="00E56441" w:rsidRDefault="00F42778" w:rsidP="00EE198E">
      <w:pPr>
        <w:contextualSpacing/>
        <w:rPr>
          <w:rFonts w:ascii="Arial" w:hAnsi="Arial" w:cs="Arial"/>
          <w:color w:val="0070C0"/>
          <w:sz w:val="24"/>
          <w:szCs w:val="24"/>
        </w:rPr>
      </w:pPr>
    </w:p>
    <w:p w:rsidR="00F42778" w:rsidRPr="00E56441" w:rsidRDefault="00F42778" w:rsidP="009C1CBC">
      <w:pPr>
        <w:rPr>
          <w:rFonts w:ascii="Arial" w:hAnsi="Arial" w:cs="Arial"/>
          <w:b/>
          <w:color w:val="339966"/>
          <w:sz w:val="24"/>
          <w:szCs w:val="24"/>
        </w:rPr>
      </w:pPr>
      <w:r w:rsidRPr="00E56441">
        <w:rPr>
          <w:rFonts w:ascii="Arial" w:hAnsi="Arial" w:cs="Arial"/>
          <w:b/>
          <w:color w:val="339966"/>
          <w:sz w:val="24"/>
          <w:szCs w:val="24"/>
        </w:rPr>
        <w:t>PROCESAL</w:t>
      </w:r>
    </w:p>
    <w:p w:rsidR="00F42778" w:rsidRPr="00E56441" w:rsidRDefault="00F42778" w:rsidP="009C1CBC">
      <w:pPr>
        <w:numPr>
          <w:ilvl w:val="0"/>
          <w:numId w:val="2"/>
        </w:numPr>
        <w:rPr>
          <w:rFonts w:ascii="Arial" w:hAnsi="Arial" w:cs="Arial"/>
          <w:sz w:val="24"/>
          <w:szCs w:val="24"/>
        </w:rPr>
      </w:pPr>
      <w:r w:rsidRPr="00E56441">
        <w:rPr>
          <w:rFonts w:ascii="Arial" w:hAnsi="Arial" w:cs="Arial"/>
          <w:sz w:val="24"/>
          <w:szCs w:val="24"/>
        </w:rPr>
        <w:t>¿En qué caso el notario se convierte en un colaborador de la función jurisdiccional?</w:t>
      </w:r>
    </w:p>
    <w:p w:rsidR="00F42778" w:rsidRPr="00E56441" w:rsidRDefault="00F42778" w:rsidP="009C1CBC">
      <w:pPr>
        <w:numPr>
          <w:ilvl w:val="1"/>
          <w:numId w:val="2"/>
        </w:numPr>
        <w:rPr>
          <w:rFonts w:ascii="Arial" w:hAnsi="Arial" w:cs="Arial"/>
          <w:sz w:val="24"/>
          <w:szCs w:val="24"/>
        </w:rPr>
      </w:pPr>
      <w:r w:rsidRPr="00E56441">
        <w:rPr>
          <w:rFonts w:ascii="Arial" w:hAnsi="Arial" w:cs="Arial"/>
          <w:sz w:val="24"/>
          <w:szCs w:val="24"/>
        </w:rPr>
        <w:t>Notificación de revocación de poderes os sustituciones;</w:t>
      </w:r>
    </w:p>
    <w:p w:rsidR="00F42778" w:rsidRPr="00E56441" w:rsidRDefault="00F42778" w:rsidP="009C1CBC">
      <w:pPr>
        <w:numPr>
          <w:ilvl w:val="1"/>
          <w:numId w:val="2"/>
        </w:numPr>
        <w:rPr>
          <w:rFonts w:ascii="Arial" w:hAnsi="Arial" w:cs="Arial"/>
          <w:sz w:val="24"/>
          <w:szCs w:val="24"/>
        </w:rPr>
      </w:pPr>
      <w:r w:rsidRPr="00E56441">
        <w:rPr>
          <w:rFonts w:ascii="Arial" w:hAnsi="Arial" w:cs="Arial"/>
          <w:sz w:val="24"/>
          <w:szCs w:val="24"/>
        </w:rPr>
        <w:t>Diligencias de traducción</w:t>
      </w:r>
    </w:p>
    <w:p w:rsidR="00F42778" w:rsidRPr="00E56441" w:rsidRDefault="00F42778" w:rsidP="009C1CBC">
      <w:pPr>
        <w:numPr>
          <w:ilvl w:val="1"/>
          <w:numId w:val="2"/>
        </w:numPr>
        <w:rPr>
          <w:rFonts w:ascii="Arial" w:hAnsi="Arial" w:cs="Arial"/>
          <w:sz w:val="24"/>
          <w:szCs w:val="24"/>
        </w:rPr>
      </w:pPr>
      <w:r w:rsidRPr="00E56441">
        <w:rPr>
          <w:rFonts w:ascii="Arial" w:hAnsi="Arial" w:cs="Arial"/>
          <w:sz w:val="24"/>
          <w:szCs w:val="24"/>
        </w:rPr>
        <w:t>Diligencias previas al nombramiento de Curador Ad-Litem a un ausente declarado;</w:t>
      </w:r>
    </w:p>
    <w:p w:rsidR="00F42778" w:rsidRPr="00E56441" w:rsidRDefault="00F42778" w:rsidP="009C1CBC">
      <w:pPr>
        <w:numPr>
          <w:ilvl w:val="1"/>
          <w:numId w:val="2"/>
        </w:numPr>
        <w:rPr>
          <w:rFonts w:ascii="Arial" w:hAnsi="Arial" w:cs="Arial"/>
          <w:sz w:val="24"/>
          <w:szCs w:val="24"/>
        </w:rPr>
      </w:pPr>
      <w:r w:rsidRPr="00E56441">
        <w:rPr>
          <w:rFonts w:ascii="Arial" w:hAnsi="Arial" w:cs="Arial"/>
          <w:sz w:val="24"/>
          <w:szCs w:val="24"/>
        </w:rPr>
        <w:t>Aposición y levantamiento de sellos;</w:t>
      </w:r>
    </w:p>
    <w:p w:rsidR="00F42778" w:rsidRPr="00E56441" w:rsidRDefault="00F42778" w:rsidP="009C1CBC">
      <w:pPr>
        <w:numPr>
          <w:ilvl w:val="1"/>
          <w:numId w:val="2"/>
        </w:numPr>
        <w:rPr>
          <w:rFonts w:ascii="Arial" w:hAnsi="Arial" w:cs="Arial"/>
          <w:sz w:val="24"/>
          <w:szCs w:val="24"/>
        </w:rPr>
      </w:pPr>
      <w:r w:rsidRPr="00E56441">
        <w:rPr>
          <w:rFonts w:ascii="Arial" w:hAnsi="Arial" w:cs="Arial"/>
          <w:sz w:val="24"/>
          <w:szCs w:val="24"/>
        </w:rPr>
        <w:t>Todas las anteriores;</w:t>
      </w:r>
      <w:r w:rsidRPr="00E56441">
        <w:rPr>
          <w:rFonts w:ascii="Arial" w:hAnsi="Arial" w:cs="Arial"/>
          <w:sz w:val="24"/>
          <w:szCs w:val="24"/>
        </w:rPr>
        <w:br/>
      </w:r>
    </w:p>
    <w:p w:rsidR="00F42778" w:rsidRPr="00E56441" w:rsidRDefault="00F42778" w:rsidP="009C1CBC">
      <w:pPr>
        <w:numPr>
          <w:ilvl w:val="0"/>
          <w:numId w:val="2"/>
        </w:numPr>
        <w:contextualSpacing/>
        <w:rPr>
          <w:rFonts w:ascii="Arial" w:hAnsi="Arial" w:cs="Arial"/>
          <w:sz w:val="24"/>
          <w:szCs w:val="24"/>
          <w:lang w:val="es-CO"/>
        </w:rPr>
      </w:pPr>
      <w:r w:rsidRPr="00E56441">
        <w:rPr>
          <w:rFonts w:ascii="Arial" w:hAnsi="Arial" w:cs="Arial"/>
          <w:sz w:val="24"/>
          <w:szCs w:val="24"/>
          <w:lang w:val="es-CO"/>
        </w:rPr>
        <w:t>Contra las decisiones de los árbitros en aquellas cuestiones sometidas a su conocimiento, ya sea en sujeción a derecho, a equidad o de carácter técnico y que no se trate del laudo, las partes, podrán:</w:t>
      </w:r>
    </w:p>
    <w:p w:rsidR="00F42778" w:rsidRPr="00E56441" w:rsidRDefault="00F42778" w:rsidP="009C1CBC">
      <w:pPr>
        <w:numPr>
          <w:ilvl w:val="0"/>
          <w:numId w:val="21"/>
        </w:numPr>
        <w:contextualSpacing/>
        <w:rPr>
          <w:rFonts w:ascii="Arial" w:hAnsi="Arial" w:cs="Arial"/>
          <w:sz w:val="24"/>
          <w:szCs w:val="24"/>
          <w:lang w:val="es-CO"/>
        </w:rPr>
      </w:pPr>
      <w:r w:rsidRPr="00E56441">
        <w:rPr>
          <w:rFonts w:ascii="Arial" w:hAnsi="Arial" w:cs="Arial"/>
          <w:sz w:val="24"/>
          <w:szCs w:val="24"/>
          <w:lang w:val="es-CO"/>
        </w:rPr>
        <w:t>Interponer recurso de nulidad;</w:t>
      </w:r>
    </w:p>
    <w:p w:rsidR="00F42778" w:rsidRPr="00E56441" w:rsidRDefault="00F42778" w:rsidP="009C1CBC">
      <w:pPr>
        <w:numPr>
          <w:ilvl w:val="0"/>
          <w:numId w:val="21"/>
        </w:numPr>
        <w:contextualSpacing/>
        <w:rPr>
          <w:rFonts w:ascii="Arial" w:hAnsi="Arial" w:cs="Arial"/>
          <w:sz w:val="24"/>
          <w:szCs w:val="24"/>
          <w:lang w:val="es-CO"/>
        </w:rPr>
      </w:pPr>
      <w:r w:rsidRPr="00E56441">
        <w:rPr>
          <w:rFonts w:ascii="Arial" w:hAnsi="Arial" w:cs="Arial"/>
          <w:sz w:val="24"/>
          <w:szCs w:val="24"/>
          <w:lang w:val="es-CO"/>
        </w:rPr>
        <w:t>Pedir explicación o aclaración;</w:t>
      </w:r>
    </w:p>
    <w:p w:rsidR="00F42778" w:rsidRPr="00E56441" w:rsidRDefault="00F42778" w:rsidP="009C1CBC">
      <w:pPr>
        <w:numPr>
          <w:ilvl w:val="0"/>
          <w:numId w:val="21"/>
        </w:numPr>
        <w:contextualSpacing/>
        <w:rPr>
          <w:rFonts w:ascii="Arial" w:hAnsi="Arial" w:cs="Arial"/>
          <w:sz w:val="24"/>
          <w:szCs w:val="24"/>
          <w:lang w:val="es-CO"/>
        </w:rPr>
      </w:pPr>
      <w:r w:rsidRPr="00E56441">
        <w:rPr>
          <w:rFonts w:ascii="Arial" w:hAnsi="Arial" w:cs="Arial"/>
          <w:sz w:val="24"/>
          <w:szCs w:val="24"/>
          <w:lang w:val="es-CO"/>
        </w:rPr>
        <w:t xml:space="preserve">Solicitar correcciones; </w:t>
      </w:r>
    </w:p>
    <w:p w:rsidR="00F42778" w:rsidRPr="00E56441" w:rsidRDefault="00F42778" w:rsidP="009C1CBC">
      <w:pPr>
        <w:numPr>
          <w:ilvl w:val="0"/>
          <w:numId w:val="21"/>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9C1CBC">
      <w:pPr>
        <w:rPr>
          <w:rFonts w:ascii="Arial" w:hAnsi="Arial" w:cs="Arial"/>
          <w:color w:val="0070C0"/>
          <w:sz w:val="24"/>
          <w:szCs w:val="24"/>
          <w:lang w:val="es-CO"/>
        </w:rPr>
      </w:pPr>
    </w:p>
    <w:p w:rsidR="00F42778" w:rsidRPr="00E56441" w:rsidRDefault="00F42778" w:rsidP="009C1CBC">
      <w:pPr>
        <w:numPr>
          <w:ilvl w:val="0"/>
          <w:numId w:val="2"/>
        </w:numPr>
        <w:contextualSpacing/>
        <w:rPr>
          <w:rFonts w:ascii="Arial" w:hAnsi="Arial" w:cs="Arial"/>
          <w:sz w:val="24"/>
          <w:szCs w:val="24"/>
          <w:lang w:val="es-CO"/>
        </w:rPr>
      </w:pPr>
      <w:r w:rsidRPr="00E56441">
        <w:rPr>
          <w:rFonts w:ascii="Arial" w:hAnsi="Arial" w:cs="Arial"/>
          <w:sz w:val="24"/>
          <w:szCs w:val="24"/>
          <w:lang w:val="es-CO"/>
        </w:rPr>
        <w:t>Se podrán promover diligencias de notificación judicial o notificar por acta notarial:</w:t>
      </w:r>
    </w:p>
    <w:p w:rsidR="00F42778" w:rsidRPr="00E56441" w:rsidRDefault="00F42778" w:rsidP="009C1CBC">
      <w:pPr>
        <w:numPr>
          <w:ilvl w:val="0"/>
          <w:numId w:val="22"/>
        </w:numPr>
        <w:contextualSpacing/>
        <w:rPr>
          <w:rFonts w:ascii="Arial" w:hAnsi="Arial" w:cs="Arial"/>
          <w:sz w:val="24"/>
          <w:szCs w:val="24"/>
          <w:lang w:val="es-CO"/>
        </w:rPr>
      </w:pPr>
      <w:r w:rsidRPr="00E56441">
        <w:rPr>
          <w:rFonts w:ascii="Arial" w:hAnsi="Arial" w:cs="Arial"/>
          <w:sz w:val="24"/>
          <w:szCs w:val="24"/>
          <w:lang w:val="es-CO"/>
        </w:rPr>
        <w:t>Cuando se denuncia un acto unilateral mercantil;</w:t>
      </w:r>
    </w:p>
    <w:p w:rsidR="00F42778" w:rsidRPr="00E56441" w:rsidRDefault="00F42778" w:rsidP="009C1CBC">
      <w:pPr>
        <w:numPr>
          <w:ilvl w:val="0"/>
          <w:numId w:val="22"/>
        </w:numPr>
        <w:contextualSpacing/>
        <w:rPr>
          <w:rFonts w:ascii="Arial" w:hAnsi="Arial" w:cs="Arial"/>
          <w:sz w:val="24"/>
          <w:szCs w:val="24"/>
          <w:lang w:val="es-CO"/>
        </w:rPr>
      </w:pPr>
      <w:r w:rsidRPr="00E56441">
        <w:rPr>
          <w:rFonts w:ascii="Arial" w:hAnsi="Arial" w:cs="Arial"/>
          <w:sz w:val="24"/>
          <w:szCs w:val="24"/>
          <w:lang w:val="es-CO"/>
        </w:rPr>
        <w:t>Cuando se pide la resolución de cualquier contrato mercantil;</w:t>
      </w:r>
    </w:p>
    <w:p w:rsidR="00F42778" w:rsidRPr="00E56441" w:rsidRDefault="00F42778" w:rsidP="009C1CBC">
      <w:pPr>
        <w:numPr>
          <w:ilvl w:val="0"/>
          <w:numId w:val="22"/>
        </w:numPr>
        <w:contextualSpacing/>
        <w:rPr>
          <w:rFonts w:ascii="Arial" w:hAnsi="Arial" w:cs="Arial"/>
          <w:sz w:val="24"/>
          <w:szCs w:val="24"/>
          <w:lang w:val="es-CO"/>
        </w:rPr>
      </w:pPr>
      <w:r w:rsidRPr="00E56441">
        <w:rPr>
          <w:rFonts w:ascii="Arial" w:hAnsi="Arial" w:cs="Arial"/>
          <w:sz w:val="24"/>
          <w:szCs w:val="24"/>
          <w:lang w:val="es-CO"/>
        </w:rPr>
        <w:t>Cuando se denuncia un contrato mercantil que admita tal procedimiento;</w:t>
      </w:r>
    </w:p>
    <w:p w:rsidR="00F42778" w:rsidRPr="00E56441" w:rsidRDefault="00F42778" w:rsidP="009C1CBC">
      <w:pPr>
        <w:numPr>
          <w:ilvl w:val="0"/>
          <w:numId w:val="22"/>
        </w:numPr>
        <w:contextualSpacing/>
        <w:rPr>
          <w:rFonts w:ascii="Arial" w:hAnsi="Arial" w:cs="Arial"/>
          <w:sz w:val="24"/>
          <w:szCs w:val="24"/>
          <w:lang w:val="es-CO"/>
        </w:rPr>
      </w:pPr>
      <w:r w:rsidRPr="00E56441">
        <w:rPr>
          <w:rFonts w:ascii="Arial" w:hAnsi="Arial" w:cs="Arial"/>
          <w:sz w:val="24"/>
          <w:szCs w:val="24"/>
          <w:lang w:val="es-CO"/>
        </w:rPr>
        <w:t>Cuando se solicita la Resciliación de cualquier contrato mercantil; y</w:t>
      </w:r>
    </w:p>
    <w:p w:rsidR="00F42778" w:rsidRPr="00E56441" w:rsidRDefault="00F42778" w:rsidP="009C1CBC">
      <w:pPr>
        <w:numPr>
          <w:ilvl w:val="0"/>
          <w:numId w:val="22"/>
        </w:numPr>
        <w:contextualSpacing/>
        <w:rPr>
          <w:rFonts w:ascii="Arial" w:hAnsi="Arial" w:cs="Arial"/>
          <w:sz w:val="24"/>
          <w:szCs w:val="24"/>
          <w:lang w:val="es-CO"/>
        </w:rPr>
      </w:pPr>
      <w:r w:rsidRPr="00E56441">
        <w:rPr>
          <w:rFonts w:ascii="Arial" w:hAnsi="Arial" w:cs="Arial"/>
          <w:sz w:val="24"/>
          <w:szCs w:val="24"/>
          <w:lang w:val="es-CO"/>
        </w:rPr>
        <w:t xml:space="preserve">En ninguno de los casos anteriores. </w:t>
      </w:r>
    </w:p>
    <w:p w:rsidR="00F42778" w:rsidRPr="00E56441" w:rsidRDefault="00F42778" w:rsidP="009C1CBC">
      <w:pPr>
        <w:ind w:left="360"/>
        <w:rPr>
          <w:rFonts w:ascii="Arial" w:hAnsi="Arial" w:cs="Arial"/>
          <w:sz w:val="24"/>
          <w:szCs w:val="24"/>
          <w:lang w:val="es-CO"/>
        </w:rPr>
      </w:pPr>
    </w:p>
    <w:p w:rsidR="00F42778" w:rsidRPr="00E56441" w:rsidRDefault="00F42778" w:rsidP="009C1CBC">
      <w:pPr>
        <w:numPr>
          <w:ilvl w:val="0"/>
          <w:numId w:val="2"/>
        </w:numPr>
        <w:contextualSpacing/>
        <w:rPr>
          <w:rFonts w:ascii="Arial" w:hAnsi="Arial" w:cs="Arial"/>
          <w:sz w:val="24"/>
          <w:szCs w:val="24"/>
          <w:lang w:val="es-CO"/>
        </w:rPr>
      </w:pPr>
      <w:r w:rsidRPr="00E56441">
        <w:rPr>
          <w:rFonts w:ascii="Arial" w:hAnsi="Arial" w:cs="Arial"/>
          <w:sz w:val="24"/>
          <w:szCs w:val="24"/>
          <w:lang w:val="es-CO"/>
        </w:rPr>
        <w:t>Juan libra una letra de cambio, sin protesto, a cargo de Manuel y a favor de Luis, por la suma de $5.000.00. en la fecha pactada, Luis la presenta a Manuel para su aceptación en la dirección señalada para tal efecto y éste rehúsa la aceptación de la misma. Se pregunta qué acción tiene Luis contra Manuel por haber rehusado la aceptación:</w:t>
      </w:r>
    </w:p>
    <w:p w:rsidR="00F42778" w:rsidRPr="00E56441" w:rsidRDefault="00F42778" w:rsidP="009C1CBC">
      <w:pPr>
        <w:numPr>
          <w:ilvl w:val="0"/>
          <w:numId w:val="23"/>
        </w:numPr>
        <w:contextualSpacing/>
        <w:rPr>
          <w:rFonts w:ascii="Arial" w:hAnsi="Arial" w:cs="Arial"/>
          <w:sz w:val="24"/>
          <w:szCs w:val="24"/>
          <w:lang w:val="es-CO"/>
        </w:rPr>
      </w:pPr>
      <w:r w:rsidRPr="00E56441">
        <w:rPr>
          <w:rFonts w:ascii="Arial" w:hAnsi="Arial" w:cs="Arial"/>
          <w:sz w:val="24"/>
          <w:szCs w:val="24"/>
          <w:lang w:val="es-CO"/>
        </w:rPr>
        <w:t>Acción cambiaria directa;</w:t>
      </w:r>
    </w:p>
    <w:p w:rsidR="00F42778" w:rsidRPr="00E56441" w:rsidRDefault="00F42778" w:rsidP="009C1CBC">
      <w:pPr>
        <w:numPr>
          <w:ilvl w:val="0"/>
          <w:numId w:val="23"/>
        </w:numPr>
        <w:contextualSpacing/>
        <w:rPr>
          <w:rFonts w:ascii="Arial" w:hAnsi="Arial" w:cs="Arial"/>
          <w:sz w:val="24"/>
          <w:szCs w:val="24"/>
          <w:lang w:val="es-CO"/>
        </w:rPr>
      </w:pPr>
      <w:r w:rsidRPr="00E56441">
        <w:rPr>
          <w:rFonts w:ascii="Arial" w:hAnsi="Arial" w:cs="Arial"/>
          <w:sz w:val="24"/>
          <w:szCs w:val="24"/>
          <w:lang w:val="es-CO"/>
        </w:rPr>
        <w:t>Acción cambiaria en vía de regreso;</w:t>
      </w:r>
    </w:p>
    <w:p w:rsidR="00F42778" w:rsidRPr="00E56441" w:rsidRDefault="00F42778" w:rsidP="009C1CBC">
      <w:pPr>
        <w:numPr>
          <w:ilvl w:val="0"/>
          <w:numId w:val="23"/>
        </w:numPr>
        <w:contextualSpacing/>
        <w:rPr>
          <w:rFonts w:ascii="Arial" w:hAnsi="Arial" w:cs="Arial"/>
          <w:sz w:val="24"/>
          <w:szCs w:val="24"/>
          <w:lang w:val="es-CO"/>
        </w:rPr>
      </w:pPr>
      <w:r w:rsidRPr="00E56441">
        <w:rPr>
          <w:rFonts w:ascii="Arial" w:hAnsi="Arial" w:cs="Arial"/>
          <w:sz w:val="24"/>
          <w:szCs w:val="24"/>
          <w:lang w:val="es-CO"/>
        </w:rPr>
        <w:t>Acción civil o penal;</w:t>
      </w:r>
    </w:p>
    <w:p w:rsidR="00F42778" w:rsidRPr="00E56441" w:rsidRDefault="00F42778" w:rsidP="009C1CBC">
      <w:pPr>
        <w:numPr>
          <w:ilvl w:val="0"/>
          <w:numId w:val="23"/>
        </w:numPr>
        <w:contextualSpacing/>
        <w:rPr>
          <w:rFonts w:ascii="Arial" w:hAnsi="Arial" w:cs="Arial"/>
          <w:sz w:val="24"/>
          <w:szCs w:val="24"/>
          <w:lang w:val="es-CO"/>
        </w:rPr>
      </w:pPr>
      <w:r w:rsidRPr="00E56441">
        <w:rPr>
          <w:rFonts w:ascii="Arial" w:hAnsi="Arial" w:cs="Arial"/>
          <w:sz w:val="24"/>
          <w:szCs w:val="24"/>
          <w:lang w:val="es-CO"/>
        </w:rPr>
        <w:t>Acción causal;</w:t>
      </w:r>
    </w:p>
    <w:p w:rsidR="00F42778" w:rsidRPr="00E56441" w:rsidRDefault="00F42778" w:rsidP="009C1CBC">
      <w:pPr>
        <w:numPr>
          <w:ilvl w:val="0"/>
          <w:numId w:val="23"/>
        </w:numPr>
        <w:contextualSpacing/>
        <w:rPr>
          <w:rFonts w:ascii="Arial" w:hAnsi="Arial" w:cs="Arial"/>
          <w:sz w:val="24"/>
          <w:szCs w:val="24"/>
          <w:lang w:val="es-CO"/>
        </w:rPr>
      </w:pPr>
      <w:r w:rsidRPr="00E56441">
        <w:rPr>
          <w:rFonts w:ascii="Arial" w:hAnsi="Arial" w:cs="Arial"/>
          <w:sz w:val="24"/>
          <w:szCs w:val="24"/>
          <w:lang w:val="es-CO"/>
        </w:rPr>
        <w:t>Ninguna acción.</w:t>
      </w:r>
    </w:p>
    <w:p w:rsidR="00F42778" w:rsidRPr="00E56441" w:rsidRDefault="00F42778" w:rsidP="009C1CBC">
      <w:pPr>
        <w:rPr>
          <w:rFonts w:ascii="Arial" w:hAnsi="Arial" w:cs="Arial"/>
          <w:color w:val="0070C0"/>
          <w:sz w:val="24"/>
          <w:szCs w:val="24"/>
          <w:lang w:val="es-CO"/>
        </w:rPr>
      </w:pPr>
    </w:p>
    <w:p w:rsidR="00F42778" w:rsidRPr="00E56441" w:rsidRDefault="00F42778" w:rsidP="009C1CBC">
      <w:pPr>
        <w:numPr>
          <w:ilvl w:val="0"/>
          <w:numId w:val="2"/>
        </w:numPr>
        <w:contextualSpacing/>
        <w:rPr>
          <w:rFonts w:ascii="Arial" w:hAnsi="Arial" w:cs="Arial"/>
          <w:sz w:val="24"/>
          <w:szCs w:val="24"/>
          <w:lang w:val="es-CO"/>
        </w:rPr>
      </w:pPr>
      <w:r w:rsidRPr="00E56441">
        <w:rPr>
          <w:rFonts w:ascii="Arial" w:hAnsi="Arial" w:cs="Arial"/>
          <w:sz w:val="24"/>
          <w:szCs w:val="24"/>
          <w:lang w:val="es-CO"/>
        </w:rPr>
        <w:t xml:space="preserve"> Cuando el Laudo Arbitral “Ad-Hoc” deba registrarse, bastará la presentación al registro correspondiente de:</w:t>
      </w:r>
    </w:p>
    <w:p w:rsidR="00F42778" w:rsidRPr="00E56441" w:rsidRDefault="00F42778" w:rsidP="009C1CBC">
      <w:pPr>
        <w:numPr>
          <w:ilvl w:val="0"/>
          <w:numId w:val="24"/>
        </w:numPr>
        <w:contextualSpacing/>
        <w:rPr>
          <w:rFonts w:ascii="Arial" w:hAnsi="Arial" w:cs="Arial"/>
          <w:sz w:val="24"/>
          <w:szCs w:val="24"/>
          <w:lang w:val="es-CO"/>
        </w:rPr>
      </w:pPr>
      <w:r w:rsidRPr="00E56441">
        <w:rPr>
          <w:rFonts w:ascii="Arial" w:hAnsi="Arial" w:cs="Arial"/>
          <w:sz w:val="24"/>
          <w:szCs w:val="24"/>
          <w:lang w:val="es-CO"/>
        </w:rPr>
        <w:t>Una copia simple del laudo;</w:t>
      </w:r>
    </w:p>
    <w:p w:rsidR="00F42778" w:rsidRPr="00E56441" w:rsidRDefault="00F42778" w:rsidP="009C1CBC">
      <w:pPr>
        <w:numPr>
          <w:ilvl w:val="0"/>
          <w:numId w:val="24"/>
        </w:numPr>
        <w:contextualSpacing/>
        <w:rPr>
          <w:rFonts w:ascii="Arial" w:hAnsi="Arial" w:cs="Arial"/>
          <w:sz w:val="24"/>
          <w:szCs w:val="24"/>
          <w:lang w:val="es-CO"/>
        </w:rPr>
      </w:pPr>
      <w:r w:rsidRPr="00E56441">
        <w:rPr>
          <w:rFonts w:ascii="Arial" w:hAnsi="Arial" w:cs="Arial"/>
          <w:sz w:val="24"/>
          <w:szCs w:val="24"/>
          <w:lang w:val="es-CO"/>
        </w:rPr>
        <w:t>Una copia simple del laudo, certificada por el Director del Centro de Arbitraje;</w:t>
      </w:r>
    </w:p>
    <w:p w:rsidR="00F42778" w:rsidRPr="00E56441" w:rsidRDefault="00F42778" w:rsidP="009C1CBC">
      <w:pPr>
        <w:numPr>
          <w:ilvl w:val="0"/>
          <w:numId w:val="24"/>
        </w:numPr>
        <w:contextualSpacing/>
        <w:rPr>
          <w:rFonts w:ascii="Arial" w:hAnsi="Arial" w:cs="Arial"/>
          <w:sz w:val="24"/>
          <w:szCs w:val="24"/>
          <w:lang w:val="es-CO"/>
        </w:rPr>
      </w:pPr>
      <w:r w:rsidRPr="00E56441">
        <w:rPr>
          <w:rFonts w:ascii="Arial" w:hAnsi="Arial" w:cs="Arial"/>
          <w:sz w:val="24"/>
          <w:szCs w:val="24"/>
          <w:lang w:val="es-CO"/>
        </w:rPr>
        <w:t>Una copia simple del laudo, certificada por el funcionario judicial a quien le hubiera correspondido el conocimiento del conflicto;</w:t>
      </w:r>
    </w:p>
    <w:p w:rsidR="00F42778" w:rsidRPr="00E56441" w:rsidRDefault="00F42778" w:rsidP="009C1CBC">
      <w:pPr>
        <w:numPr>
          <w:ilvl w:val="0"/>
          <w:numId w:val="24"/>
        </w:numPr>
        <w:contextualSpacing/>
        <w:rPr>
          <w:rFonts w:ascii="Arial" w:hAnsi="Arial" w:cs="Arial"/>
          <w:sz w:val="24"/>
          <w:szCs w:val="24"/>
          <w:lang w:val="es-CO"/>
        </w:rPr>
      </w:pPr>
      <w:r w:rsidRPr="00E56441">
        <w:rPr>
          <w:rFonts w:ascii="Arial" w:hAnsi="Arial" w:cs="Arial"/>
          <w:sz w:val="24"/>
          <w:szCs w:val="24"/>
          <w:lang w:val="es-CO"/>
        </w:rPr>
        <w:t>Una copia simple del laudo, certificada por notario; y</w:t>
      </w:r>
    </w:p>
    <w:p w:rsidR="00F42778" w:rsidRPr="00E56441" w:rsidRDefault="00F42778" w:rsidP="009C1CBC">
      <w:pPr>
        <w:numPr>
          <w:ilvl w:val="0"/>
          <w:numId w:val="24"/>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p w:rsidR="00F42778" w:rsidRPr="00E56441" w:rsidRDefault="00F42778" w:rsidP="009C1CBC">
      <w:pPr>
        <w:numPr>
          <w:ilvl w:val="0"/>
          <w:numId w:val="2"/>
        </w:numPr>
        <w:contextualSpacing/>
        <w:rPr>
          <w:rFonts w:ascii="Arial" w:hAnsi="Arial" w:cs="Arial"/>
          <w:sz w:val="24"/>
          <w:szCs w:val="24"/>
          <w:lang w:val="es-CO"/>
        </w:rPr>
      </w:pPr>
      <w:r w:rsidRPr="00E56441">
        <w:rPr>
          <w:rFonts w:ascii="Arial" w:hAnsi="Arial" w:cs="Arial"/>
          <w:sz w:val="24"/>
          <w:szCs w:val="24"/>
          <w:lang w:val="es-CO"/>
        </w:rPr>
        <w:t>En el contrato de compraventa mercantil la denuncia se prueba por:</w:t>
      </w:r>
    </w:p>
    <w:p w:rsidR="00F42778" w:rsidRPr="00E56441" w:rsidRDefault="00F42778" w:rsidP="009C1CBC">
      <w:pPr>
        <w:numPr>
          <w:ilvl w:val="0"/>
          <w:numId w:val="25"/>
        </w:numPr>
        <w:contextualSpacing/>
        <w:rPr>
          <w:rFonts w:ascii="Arial" w:hAnsi="Arial" w:cs="Arial"/>
          <w:sz w:val="24"/>
          <w:szCs w:val="24"/>
          <w:lang w:val="es-CO"/>
        </w:rPr>
      </w:pPr>
      <w:r w:rsidRPr="00E56441">
        <w:rPr>
          <w:rFonts w:ascii="Arial" w:hAnsi="Arial" w:cs="Arial"/>
          <w:sz w:val="24"/>
          <w:szCs w:val="24"/>
          <w:lang w:val="es-CO"/>
        </w:rPr>
        <w:t>Acta Notarial;</w:t>
      </w:r>
    </w:p>
    <w:p w:rsidR="00F42778" w:rsidRPr="00E56441" w:rsidRDefault="00F42778" w:rsidP="009C1CBC">
      <w:pPr>
        <w:numPr>
          <w:ilvl w:val="0"/>
          <w:numId w:val="25"/>
        </w:numPr>
        <w:contextualSpacing/>
        <w:rPr>
          <w:rFonts w:ascii="Arial" w:hAnsi="Arial" w:cs="Arial"/>
          <w:sz w:val="24"/>
          <w:szCs w:val="24"/>
          <w:lang w:val="es-CO"/>
        </w:rPr>
      </w:pPr>
      <w:r w:rsidRPr="00E56441">
        <w:rPr>
          <w:rFonts w:ascii="Arial" w:hAnsi="Arial" w:cs="Arial"/>
          <w:sz w:val="24"/>
          <w:szCs w:val="24"/>
          <w:lang w:val="es-CO"/>
        </w:rPr>
        <w:t>Notificación judicial o acta notarial;</w:t>
      </w:r>
    </w:p>
    <w:p w:rsidR="00F42778" w:rsidRPr="00E56441" w:rsidRDefault="00F42778" w:rsidP="009C1CBC">
      <w:pPr>
        <w:numPr>
          <w:ilvl w:val="0"/>
          <w:numId w:val="25"/>
        </w:numPr>
        <w:contextualSpacing/>
        <w:rPr>
          <w:rFonts w:ascii="Arial" w:hAnsi="Arial" w:cs="Arial"/>
          <w:sz w:val="24"/>
          <w:szCs w:val="24"/>
          <w:lang w:val="es-CO"/>
        </w:rPr>
      </w:pPr>
      <w:r w:rsidRPr="00E56441">
        <w:rPr>
          <w:rFonts w:ascii="Arial" w:hAnsi="Arial" w:cs="Arial"/>
          <w:sz w:val="24"/>
          <w:szCs w:val="24"/>
          <w:lang w:val="es-CO"/>
        </w:rPr>
        <w:t>Correspondencia telegráfica recibida;</w:t>
      </w:r>
    </w:p>
    <w:p w:rsidR="00F42778" w:rsidRPr="00E56441" w:rsidRDefault="00F42778" w:rsidP="009C1CBC">
      <w:pPr>
        <w:numPr>
          <w:ilvl w:val="0"/>
          <w:numId w:val="25"/>
        </w:numPr>
        <w:contextualSpacing/>
        <w:rPr>
          <w:rFonts w:ascii="Arial" w:hAnsi="Arial" w:cs="Arial"/>
          <w:sz w:val="24"/>
          <w:szCs w:val="24"/>
          <w:lang w:val="es-CO"/>
        </w:rPr>
      </w:pPr>
      <w:r w:rsidRPr="00E56441">
        <w:rPr>
          <w:rFonts w:ascii="Arial" w:hAnsi="Arial" w:cs="Arial"/>
          <w:sz w:val="24"/>
          <w:szCs w:val="24"/>
          <w:lang w:val="es-CO"/>
        </w:rPr>
        <w:t>Por testigos; y</w:t>
      </w:r>
    </w:p>
    <w:p w:rsidR="00F42778" w:rsidRPr="00E56441" w:rsidRDefault="00F42778" w:rsidP="009C1CBC">
      <w:pPr>
        <w:numPr>
          <w:ilvl w:val="0"/>
          <w:numId w:val="25"/>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9C1CBC">
      <w:pPr>
        <w:rPr>
          <w:rFonts w:ascii="Arial" w:hAnsi="Arial" w:cs="Arial"/>
          <w:sz w:val="24"/>
          <w:szCs w:val="24"/>
          <w:lang w:val="es-CO"/>
        </w:rPr>
      </w:pPr>
    </w:p>
    <w:p w:rsidR="00F42778" w:rsidRPr="00E56441" w:rsidRDefault="00F42778" w:rsidP="009C1CBC">
      <w:pPr>
        <w:numPr>
          <w:ilvl w:val="0"/>
          <w:numId w:val="2"/>
        </w:numPr>
        <w:contextualSpacing/>
        <w:rPr>
          <w:rFonts w:ascii="Arial" w:hAnsi="Arial" w:cs="Arial"/>
          <w:sz w:val="24"/>
          <w:szCs w:val="24"/>
          <w:lang w:val="es-CO"/>
        </w:rPr>
      </w:pPr>
      <w:r w:rsidRPr="00E56441">
        <w:rPr>
          <w:rFonts w:ascii="Arial" w:hAnsi="Arial" w:cs="Arial"/>
          <w:sz w:val="24"/>
          <w:szCs w:val="24"/>
          <w:lang w:val="es-CO"/>
        </w:rPr>
        <w:t>El principio de Fisonomía consiste en:</w:t>
      </w:r>
    </w:p>
    <w:p w:rsidR="00F42778" w:rsidRPr="00E56441" w:rsidRDefault="00F42778" w:rsidP="009C1CBC">
      <w:pPr>
        <w:numPr>
          <w:ilvl w:val="0"/>
          <w:numId w:val="26"/>
        </w:numPr>
        <w:contextualSpacing/>
        <w:rPr>
          <w:rFonts w:ascii="Arial" w:hAnsi="Arial" w:cs="Arial"/>
          <w:sz w:val="24"/>
          <w:szCs w:val="24"/>
          <w:lang w:val="es-CO"/>
        </w:rPr>
      </w:pPr>
      <w:r w:rsidRPr="00E56441">
        <w:rPr>
          <w:rFonts w:ascii="Arial" w:hAnsi="Arial" w:cs="Arial"/>
          <w:sz w:val="24"/>
          <w:szCs w:val="24"/>
          <w:lang w:val="es-CO"/>
        </w:rPr>
        <w:t>La Igualdad de las Partes;</w:t>
      </w:r>
    </w:p>
    <w:p w:rsidR="00F42778" w:rsidRPr="00E56441" w:rsidRDefault="00F42778" w:rsidP="009C1CBC">
      <w:pPr>
        <w:numPr>
          <w:ilvl w:val="0"/>
          <w:numId w:val="26"/>
        </w:numPr>
        <w:contextualSpacing/>
        <w:rPr>
          <w:rFonts w:ascii="Arial" w:hAnsi="Arial" w:cs="Arial"/>
          <w:sz w:val="24"/>
          <w:szCs w:val="24"/>
          <w:lang w:val="es-CO"/>
        </w:rPr>
      </w:pPr>
      <w:r w:rsidRPr="00E56441">
        <w:rPr>
          <w:rFonts w:ascii="Arial" w:hAnsi="Arial" w:cs="Arial"/>
          <w:sz w:val="24"/>
          <w:szCs w:val="24"/>
          <w:lang w:val="es-CO"/>
        </w:rPr>
        <w:t>El traslado de la nueva tecnología al Derecho Notarial;</w:t>
      </w:r>
    </w:p>
    <w:p w:rsidR="00F42778" w:rsidRPr="00E56441" w:rsidRDefault="00F42778" w:rsidP="009C1CBC">
      <w:pPr>
        <w:numPr>
          <w:ilvl w:val="0"/>
          <w:numId w:val="26"/>
        </w:numPr>
        <w:contextualSpacing/>
        <w:rPr>
          <w:rFonts w:ascii="Arial" w:hAnsi="Arial" w:cs="Arial"/>
          <w:sz w:val="24"/>
          <w:szCs w:val="24"/>
          <w:lang w:val="es-CO"/>
        </w:rPr>
      </w:pPr>
      <w:r w:rsidRPr="00E56441">
        <w:rPr>
          <w:rFonts w:ascii="Arial" w:hAnsi="Arial" w:cs="Arial"/>
          <w:sz w:val="24"/>
          <w:szCs w:val="24"/>
          <w:lang w:val="es-CO"/>
        </w:rPr>
        <w:t>El nuevo nombre del derecho de corrección contra los hijos;</w:t>
      </w:r>
    </w:p>
    <w:p w:rsidR="00F42778" w:rsidRPr="00E56441" w:rsidRDefault="00F42778" w:rsidP="009C1CBC">
      <w:pPr>
        <w:numPr>
          <w:ilvl w:val="0"/>
          <w:numId w:val="26"/>
        </w:numPr>
        <w:contextualSpacing/>
        <w:rPr>
          <w:rFonts w:ascii="Arial" w:hAnsi="Arial" w:cs="Arial"/>
          <w:sz w:val="24"/>
          <w:szCs w:val="24"/>
          <w:lang w:val="es-CO"/>
        </w:rPr>
      </w:pPr>
      <w:r w:rsidRPr="00E56441">
        <w:rPr>
          <w:rFonts w:ascii="Arial" w:hAnsi="Arial" w:cs="Arial"/>
          <w:sz w:val="24"/>
          <w:szCs w:val="24"/>
          <w:lang w:val="es-CO"/>
        </w:rPr>
        <w:t>Ninguna de las anteriores.</w:t>
      </w:r>
    </w:p>
    <w:p w:rsidR="00F42778" w:rsidRPr="00E56441" w:rsidRDefault="00F42778" w:rsidP="009C1CBC">
      <w:pPr>
        <w:rPr>
          <w:rFonts w:ascii="Arial" w:hAnsi="Arial" w:cs="Arial"/>
          <w:sz w:val="24"/>
          <w:szCs w:val="24"/>
          <w:lang w:val="es-CO"/>
        </w:rPr>
      </w:pPr>
    </w:p>
    <w:p w:rsidR="00F42778" w:rsidRPr="00E56441" w:rsidRDefault="00F42778" w:rsidP="008D251E">
      <w:pPr>
        <w:spacing w:after="0" w:line="240" w:lineRule="auto"/>
        <w:rPr>
          <w:rFonts w:ascii="Arial" w:hAnsi="Arial" w:cs="Arial"/>
          <w:sz w:val="24"/>
          <w:szCs w:val="24"/>
          <w:lang w:eastAsia="es-ES"/>
        </w:rPr>
      </w:pPr>
    </w:p>
    <w:p w:rsidR="00F42778" w:rsidRPr="00E56441" w:rsidRDefault="00F42778" w:rsidP="008D251E">
      <w:pPr>
        <w:spacing w:after="0" w:line="240" w:lineRule="auto"/>
        <w:rPr>
          <w:rFonts w:ascii="Arial" w:hAnsi="Arial" w:cs="Arial"/>
          <w:b/>
          <w:color w:val="339966"/>
          <w:sz w:val="24"/>
          <w:szCs w:val="24"/>
          <w:lang w:eastAsia="es-ES"/>
        </w:rPr>
      </w:pPr>
      <w:r w:rsidRPr="00E56441">
        <w:rPr>
          <w:rFonts w:ascii="Arial" w:hAnsi="Arial" w:cs="Arial"/>
          <w:b/>
          <w:color w:val="339966"/>
          <w:sz w:val="24"/>
          <w:szCs w:val="24"/>
          <w:lang w:eastAsia="es-ES"/>
        </w:rPr>
        <w:t>PENAL</w:t>
      </w:r>
    </w:p>
    <w:p w:rsidR="00F42778" w:rsidRPr="00E56441" w:rsidRDefault="00F42778" w:rsidP="008D251E">
      <w:pPr>
        <w:numPr>
          <w:ilvl w:val="0"/>
          <w:numId w:val="2"/>
        </w:numPr>
        <w:rPr>
          <w:rFonts w:ascii="Arial" w:hAnsi="Arial" w:cs="Arial"/>
          <w:sz w:val="24"/>
          <w:szCs w:val="24"/>
          <w:lang w:val="es-CO"/>
        </w:rPr>
      </w:pPr>
      <w:r w:rsidRPr="00E56441">
        <w:rPr>
          <w:rFonts w:ascii="Arial" w:hAnsi="Arial" w:cs="Arial"/>
          <w:sz w:val="24"/>
          <w:szCs w:val="24"/>
        </w:rPr>
        <w:t>La falsedad ideológica en que puede incurrir un Notario, se materializa en el siguiente hecho:</w:t>
      </w:r>
    </w:p>
    <w:p w:rsidR="00F42778" w:rsidRPr="00E56441" w:rsidRDefault="00F42778" w:rsidP="008D251E">
      <w:pPr>
        <w:numPr>
          <w:ilvl w:val="1"/>
          <w:numId w:val="2"/>
        </w:numPr>
        <w:rPr>
          <w:rFonts w:ascii="Arial" w:hAnsi="Arial" w:cs="Arial"/>
          <w:sz w:val="24"/>
          <w:szCs w:val="24"/>
        </w:rPr>
      </w:pPr>
      <w:r w:rsidRPr="00E56441">
        <w:rPr>
          <w:rFonts w:ascii="Arial" w:hAnsi="Arial" w:cs="Arial"/>
          <w:sz w:val="24"/>
          <w:szCs w:val="24"/>
        </w:rPr>
        <w:t>Por falsificar el sello de otro notario;</w:t>
      </w:r>
    </w:p>
    <w:p w:rsidR="00F42778" w:rsidRPr="00E56441" w:rsidRDefault="00F42778" w:rsidP="008D251E">
      <w:pPr>
        <w:numPr>
          <w:ilvl w:val="1"/>
          <w:numId w:val="2"/>
        </w:numPr>
        <w:rPr>
          <w:rFonts w:ascii="Arial" w:hAnsi="Arial" w:cs="Arial"/>
          <w:sz w:val="24"/>
          <w:szCs w:val="24"/>
        </w:rPr>
      </w:pPr>
      <w:r w:rsidRPr="00E56441">
        <w:rPr>
          <w:rFonts w:ascii="Arial" w:hAnsi="Arial" w:cs="Arial"/>
          <w:sz w:val="24"/>
          <w:szCs w:val="24"/>
        </w:rPr>
        <w:t>Por insertar declaraciones falsas en un documento otorgado ante sus oficios;</w:t>
      </w:r>
    </w:p>
    <w:p w:rsidR="00F42778" w:rsidRPr="00E56441" w:rsidRDefault="00F42778" w:rsidP="008D251E">
      <w:pPr>
        <w:numPr>
          <w:ilvl w:val="1"/>
          <w:numId w:val="2"/>
        </w:numPr>
        <w:rPr>
          <w:rFonts w:ascii="Arial" w:hAnsi="Arial" w:cs="Arial"/>
          <w:sz w:val="24"/>
          <w:szCs w:val="24"/>
        </w:rPr>
      </w:pPr>
      <w:r w:rsidRPr="00E56441">
        <w:rPr>
          <w:rFonts w:ascii="Arial" w:hAnsi="Arial" w:cs="Arial"/>
          <w:sz w:val="24"/>
          <w:szCs w:val="24"/>
        </w:rPr>
        <w:t>Por alterar un documento verdadero con el fin de causar perjuicio a un tercero;</w:t>
      </w:r>
    </w:p>
    <w:p w:rsidR="00F42778" w:rsidRPr="00E56441" w:rsidRDefault="00F42778" w:rsidP="008D251E">
      <w:pPr>
        <w:numPr>
          <w:ilvl w:val="1"/>
          <w:numId w:val="2"/>
        </w:numPr>
        <w:rPr>
          <w:rFonts w:ascii="Arial" w:hAnsi="Arial" w:cs="Arial"/>
          <w:sz w:val="24"/>
          <w:szCs w:val="24"/>
        </w:rPr>
      </w:pPr>
      <w:r w:rsidRPr="00E56441">
        <w:rPr>
          <w:rFonts w:ascii="Arial" w:hAnsi="Arial" w:cs="Arial"/>
          <w:sz w:val="24"/>
          <w:szCs w:val="24"/>
        </w:rPr>
        <w:t>Ninguna de las anteriores.</w:t>
      </w:r>
    </w:p>
    <w:p w:rsidR="00F42778" w:rsidRPr="00E56441" w:rsidRDefault="00F42778" w:rsidP="008D251E">
      <w:pPr>
        <w:tabs>
          <w:tab w:val="left" w:pos="3516"/>
        </w:tabs>
        <w:rPr>
          <w:rFonts w:ascii="Arial" w:hAnsi="Arial" w:cs="Arial"/>
          <w:color w:val="0070C0"/>
          <w:sz w:val="24"/>
          <w:szCs w:val="24"/>
        </w:rPr>
      </w:pPr>
      <w:r w:rsidRPr="00E56441">
        <w:rPr>
          <w:rFonts w:ascii="Arial" w:hAnsi="Arial" w:cs="Arial"/>
          <w:color w:val="0070C0"/>
          <w:sz w:val="24"/>
          <w:szCs w:val="24"/>
        </w:rPr>
        <w:tab/>
      </w:r>
    </w:p>
    <w:p w:rsidR="00F42778" w:rsidRPr="00E56441" w:rsidRDefault="00F42778" w:rsidP="008D251E">
      <w:pPr>
        <w:ind w:left="360"/>
        <w:contextualSpacing/>
        <w:rPr>
          <w:rFonts w:ascii="Arial" w:hAnsi="Arial" w:cs="Arial"/>
          <w:color w:val="0070C0"/>
          <w:sz w:val="24"/>
          <w:szCs w:val="24"/>
          <w:lang w:val="es-CO"/>
        </w:rPr>
      </w:pPr>
    </w:p>
    <w:p w:rsidR="00F42778" w:rsidRPr="00E56441" w:rsidRDefault="00F42778" w:rsidP="008D251E"/>
    <w:sectPr w:rsidR="00F42778" w:rsidRPr="00E56441" w:rsidSect="003118CF">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778" w:rsidRDefault="00F42778" w:rsidP="00FF449B">
      <w:pPr>
        <w:spacing w:after="0" w:line="240" w:lineRule="auto"/>
      </w:pPr>
      <w:r>
        <w:separator/>
      </w:r>
    </w:p>
  </w:endnote>
  <w:endnote w:type="continuationSeparator" w:id="0">
    <w:p w:rsidR="00F42778" w:rsidRDefault="00F42778" w:rsidP="00FF44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altName w:val="Wingdings 3"/>
    <w:panose1 w:val="05050102010706020507"/>
    <w:charset w:val="02"/>
    <w:family w:val="roman"/>
    <w:notTrueType/>
    <w:pitch w:val="default"/>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778" w:rsidRDefault="00F42778" w:rsidP="00FF449B">
      <w:pPr>
        <w:spacing w:after="0" w:line="240" w:lineRule="auto"/>
      </w:pPr>
      <w:r>
        <w:separator/>
      </w:r>
    </w:p>
  </w:footnote>
  <w:footnote w:type="continuationSeparator" w:id="0">
    <w:p w:rsidR="00F42778" w:rsidRDefault="00F42778" w:rsidP="00FF44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44A42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558F47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9D06B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548E9D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7040B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C0E4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720B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52C56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B094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C2E9138"/>
    <w:lvl w:ilvl="0">
      <w:start w:val="1"/>
      <w:numFmt w:val="bullet"/>
      <w:lvlText w:val=""/>
      <w:lvlJc w:val="left"/>
      <w:pPr>
        <w:tabs>
          <w:tab w:val="num" w:pos="360"/>
        </w:tabs>
        <w:ind w:left="360" w:hanging="360"/>
      </w:pPr>
      <w:rPr>
        <w:rFonts w:ascii="Symbol" w:hAnsi="Symbol" w:hint="default"/>
      </w:rPr>
    </w:lvl>
  </w:abstractNum>
  <w:abstractNum w:abstractNumId="10">
    <w:nsid w:val="06CE46E1"/>
    <w:multiLevelType w:val="hybridMultilevel"/>
    <w:tmpl w:val="D4D6D386"/>
    <w:lvl w:ilvl="0" w:tplc="685CF460">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1">
    <w:nsid w:val="08154DC5"/>
    <w:multiLevelType w:val="hybridMultilevel"/>
    <w:tmpl w:val="C7348A74"/>
    <w:lvl w:ilvl="0" w:tplc="2458AB6E">
      <w:start w:val="1"/>
      <w:numFmt w:val="lowerLetter"/>
      <w:lvlText w:val="%1)"/>
      <w:lvlJc w:val="left"/>
      <w:pPr>
        <w:ind w:left="1080" w:hanging="360"/>
      </w:pPr>
      <w:rPr>
        <w:rFonts w:cs="Times New Roman" w:hint="default"/>
        <w:b/>
      </w:rPr>
    </w:lvl>
    <w:lvl w:ilvl="1" w:tplc="240A0019" w:tentative="1">
      <w:start w:val="1"/>
      <w:numFmt w:val="lowerLetter"/>
      <w:lvlText w:val="%2."/>
      <w:lvlJc w:val="left"/>
      <w:pPr>
        <w:ind w:left="1800" w:hanging="360"/>
      </w:pPr>
      <w:rPr>
        <w:rFonts w:cs="Times New Roman"/>
      </w:rPr>
    </w:lvl>
    <w:lvl w:ilvl="2" w:tplc="240A001B" w:tentative="1">
      <w:start w:val="1"/>
      <w:numFmt w:val="lowerRoman"/>
      <w:lvlText w:val="%3."/>
      <w:lvlJc w:val="right"/>
      <w:pPr>
        <w:ind w:left="2520" w:hanging="180"/>
      </w:pPr>
      <w:rPr>
        <w:rFonts w:cs="Times New Roman"/>
      </w:rPr>
    </w:lvl>
    <w:lvl w:ilvl="3" w:tplc="240A000F" w:tentative="1">
      <w:start w:val="1"/>
      <w:numFmt w:val="decimal"/>
      <w:lvlText w:val="%4."/>
      <w:lvlJc w:val="left"/>
      <w:pPr>
        <w:ind w:left="3240" w:hanging="360"/>
      </w:pPr>
      <w:rPr>
        <w:rFonts w:cs="Times New Roman"/>
      </w:rPr>
    </w:lvl>
    <w:lvl w:ilvl="4" w:tplc="240A0019" w:tentative="1">
      <w:start w:val="1"/>
      <w:numFmt w:val="lowerLetter"/>
      <w:lvlText w:val="%5."/>
      <w:lvlJc w:val="left"/>
      <w:pPr>
        <w:ind w:left="3960" w:hanging="360"/>
      </w:pPr>
      <w:rPr>
        <w:rFonts w:cs="Times New Roman"/>
      </w:rPr>
    </w:lvl>
    <w:lvl w:ilvl="5" w:tplc="240A001B" w:tentative="1">
      <w:start w:val="1"/>
      <w:numFmt w:val="lowerRoman"/>
      <w:lvlText w:val="%6."/>
      <w:lvlJc w:val="right"/>
      <w:pPr>
        <w:ind w:left="4680" w:hanging="180"/>
      </w:pPr>
      <w:rPr>
        <w:rFonts w:cs="Times New Roman"/>
      </w:rPr>
    </w:lvl>
    <w:lvl w:ilvl="6" w:tplc="240A000F" w:tentative="1">
      <w:start w:val="1"/>
      <w:numFmt w:val="decimal"/>
      <w:lvlText w:val="%7."/>
      <w:lvlJc w:val="left"/>
      <w:pPr>
        <w:ind w:left="5400" w:hanging="360"/>
      </w:pPr>
      <w:rPr>
        <w:rFonts w:cs="Times New Roman"/>
      </w:rPr>
    </w:lvl>
    <w:lvl w:ilvl="7" w:tplc="240A0019" w:tentative="1">
      <w:start w:val="1"/>
      <w:numFmt w:val="lowerLetter"/>
      <w:lvlText w:val="%8."/>
      <w:lvlJc w:val="left"/>
      <w:pPr>
        <w:ind w:left="6120" w:hanging="360"/>
      </w:pPr>
      <w:rPr>
        <w:rFonts w:cs="Times New Roman"/>
      </w:rPr>
    </w:lvl>
    <w:lvl w:ilvl="8" w:tplc="240A001B" w:tentative="1">
      <w:start w:val="1"/>
      <w:numFmt w:val="lowerRoman"/>
      <w:lvlText w:val="%9."/>
      <w:lvlJc w:val="right"/>
      <w:pPr>
        <w:ind w:left="6840" w:hanging="180"/>
      </w:pPr>
      <w:rPr>
        <w:rFonts w:cs="Times New Roman"/>
      </w:rPr>
    </w:lvl>
  </w:abstractNum>
  <w:abstractNum w:abstractNumId="12">
    <w:nsid w:val="08DF04B1"/>
    <w:multiLevelType w:val="hybridMultilevel"/>
    <w:tmpl w:val="DAE4DF72"/>
    <w:lvl w:ilvl="0" w:tplc="CB680052">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3">
    <w:nsid w:val="0F30654D"/>
    <w:multiLevelType w:val="hybridMultilevel"/>
    <w:tmpl w:val="8F366CBC"/>
    <w:lvl w:ilvl="0" w:tplc="F8383F30">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4">
    <w:nsid w:val="0F6D690A"/>
    <w:multiLevelType w:val="hybridMultilevel"/>
    <w:tmpl w:val="40D6D360"/>
    <w:lvl w:ilvl="0" w:tplc="9620CC9A">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nsid w:val="12656A29"/>
    <w:multiLevelType w:val="hybridMultilevel"/>
    <w:tmpl w:val="53DED468"/>
    <w:lvl w:ilvl="0" w:tplc="3D6CCB52">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6">
    <w:nsid w:val="1CEF2136"/>
    <w:multiLevelType w:val="hybridMultilevel"/>
    <w:tmpl w:val="C2B8C7FA"/>
    <w:lvl w:ilvl="0" w:tplc="6A22FA48">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7">
    <w:nsid w:val="24C3085D"/>
    <w:multiLevelType w:val="hybridMultilevel"/>
    <w:tmpl w:val="D368EABA"/>
    <w:lvl w:ilvl="0" w:tplc="CF7421EA">
      <w:start w:val="1"/>
      <w:numFmt w:val="decimal"/>
      <w:lvlText w:val="%1)"/>
      <w:lvlJc w:val="left"/>
      <w:pPr>
        <w:tabs>
          <w:tab w:val="num" w:pos="360"/>
        </w:tabs>
        <w:ind w:left="360" w:hanging="360"/>
      </w:pPr>
      <w:rPr>
        <w:rFonts w:cs="Times New Roman" w:hint="default"/>
        <w:b/>
      </w:rPr>
    </w:lvl>
    <w:lvl w:ilvl="1" w:tplc="84AE7830">
      <w:start w:val="1"/>
      <w:numFmt w:val="lowerLetter"/>
      <w:lvlText w:val="%2)"/>
      <w:lvlJc w:val="left"/>
      <w:pPr>
        <w:tabs>
          <w:tab w:val="num" w:pos="720"/>
        </w:tabs>
        <w:ind w:left="720" w:hanging="360"/>
      </w:pPr>
      <w:rPr>
        <w:rFonts w:cs="Times New Roman" w:hint="default"/>
        <w:b/>
        <w:color w:val="auto"/>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8">
    <w:nsid w:val="264B47C2"/>
    <w:multiLevelType w:val="hybridMultilevel"/>
    <w:tmpl w:val="641ACAC0"/>
    <w:lvl w:ilvl="0" w:tplc="B010E1C2">
      <w:start w:val="1"/>
      <w:numFmt w:val="lowerLetter"/>
      <w:lvlText w:val="%1)"/>
      <w:lvlJc w:val="left"/>
      <w:pPr>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9">
    <w:nsid w:val="2E9E1FF1"/>
    <w:multiLevelType w:val="hybridMultilevel"/>
    <w:tmpl w:val="883002FE"/>
    <w:lvl w:ilvl="0" w:tplc="1D3E5138">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0">
    <w:nsid w:val="2FC3786C"/>
    <w:multiLevelType w:val="hybridMultilevel"/>
    <w:tmpl w:val="89F64362"/>
    <w:lvl w:ilvl="0" w:tplc="6A08525C">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1">
    <w:nsid w:val="316774D0"/>
    <w:multiLevelType w:val="hybridMultilevel"/>
    <w:tmpl w:val="3FCAB874"/>
    <w:lvl w:ilvl="0" w:tplc="CA6C1F56">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2">
    <w:nsid w:val="40C86976"/>
    <w:multiLevelType w:val="hybridMultilevel"/>
    <w:tmpl w:val="3DD20AA6"/>
    <w:lvl w:ilvl="0" w:tplc="DE3C1D88">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3">
    <w:nsid w:val="40CE67B0"/>
    <w:multiLevelType w:val="hybridMultilevel"/>
    <w:tmpl w:val="E91C73C6"/>
    <w:lvl w:ilvl="0" w:tplc="F28C866C">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4">
    <w:nsid w:val="43455E4A"/>
    <w:multiLevelType w:val="hybridMultilevel"/>
    <w:tmpl w:val="393861F0"/>
    <w:lvl w:ilvl="0" w:tplc="AD4E231E">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5">
    <w:nsid w:val="43D463F5"/>
    <w:multiLevelType w:val="hybridMultilevel"/>
    <w:tmpl w:val="28243B64"/>
    <w:lvl w:ilvl="0" w:tplc="B48E5A5E">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6">
    <w:nsid w:val="4B7A5B77"/>
    <w:multiLevelType w:val="hybridMultilevel"/>
    <w:tmpl w:val="8174C5D8"/>
    <w:lvl w:ilvl="0" w:tplc="6D889BEE">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7">
    <w:nsid w:val="50312E0E"/>
    <w:multiLevelType w:val="hybridMultilevel"/>
    <w:tmpl w:val="276A55CE"/>
    <w:lvl w:ilvl="0" w:tplc="20D61266">
      <w:start w:val="1"/>
      <w:numFmt w:val="lowerLetter"/>
      <w:lvlText w:val="%1)"/>
      <w:lvlJc w:val="left"/>
      <w:pPr>
        <w:ind w:left="720" w:hanging="360"/>
      </w:pPr>
      <w:rPr>
        <w:rFonts w:cs="Times New Roman" w:hint="default"/>
        <w:b/>
      </w:rPr>
    </w:lvl>
    <w:lvl w:ilvl="1" w:tplc="D1762220">
      <w:start w:val="1"/>
      <w:numFmt w:val="lowerLetter"/>
      <w:lvlText w:val="%2)"/>
      <w:lvlJc w:val="left"/>
      <w:pPr>
        <w:tabs>
          <w:tab w:val="num" w:pos="1440"/>
        </w:tabs>
        <w:ind w:left="1440" w:hanging="360"/>
      </w:pPr>
      <w:rPr>
        <w:rFonts w:cs="Times New Roman" w:hint="default"/>
        <w:b/>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8">
    <w:nsid w:val="5BF74C7A"/>
    <w:multiLevelType w:val="hybridMultilevel"/>
    <w:tmpl w:val="B0E8435A"/>
    <w:lvl w:ilvl="0" w:tplc="3322091A">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9">
    <w:nsid w:val="60933875"/>
    <w:multiLevelType w:val="hybridMultilevel"/>
    <w:tmpl w:val="564E7DB0"/>
    <w:lvl w:ilvl="0" w:tplc="4884814C">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0">
    <w:nsid w:val="61A1259E"/>
    <w:multiLevelType w:val="hybridMultilevel"/>
    <w:tmpl w:val="BAC24A9A"/>
    <w:lvl w:ilvl="0" w:tplc="470ACA48">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1">
    <w:nsid w:val="63A74977"/>
    <w:multiLevelType w:val="hybridMultilevel"/>
    <w:tmpl w:val="504AB322"/>
    <w:lvl w:ilvl="0" w:tplc="A68A8C70">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2">
    <w:nsid w:val="63DB142E"/>
    <w:multiLevelType w:val="hybridMultilevel"/>
    <w:tmpl w:val="D2B63128"/>
    <w:lvl w:ilvl="0" w:tplc="15B04948">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3">
    <w:nsid w:val="64334647"/>
    <w:multiLevelType w:val="hybridMultilevel"/>
    <w:tmpl w:val="AA2CCBA8"/>
    <w:lvl w:ilvl="0" w:tplc="6E4CF436">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4">
    <w:nsid w:val="68875DAB"/>
    <w:multiLevelType w:val="hybridMultilevel"/>
    <w:tmpl w:val="3670CAA4"/>
    <w:lvl w:ilvl="0" w:tplc="6BEEE9D4">
      <w:start w:val="1"/>
      <w:numFmt w:val="lowerLetter"/>
      <w:lvlText w:val="%1)"/>
      <w:lvlJc w:val="left"/>
      <w:pPr>
        <w:ind w:left="720" w:hanging="360"/>
      </w:pPr>
      <w:rPr>
        <w:rFonts w:cs="Times New Roman" w:hint="default"/>
        <w:b/>
      </w:rPr>
    </w:lvl>
    <w:lvl w:ilvl="1" w:tplc="D1762220">
      <w:start w:val="1"/>
      <w:numFmt w:val="lowerLetter"/>
      <w:lvlText w:val="%2)"/>
      <w:lvlJc w:val="left"/>
      <w:pPr>
        <w:tabs>
          <w:tab w:val="num" w:pos="1440"/>
        </w:tabs>
        <w:ind w:left="1440" w:hanging="360"/>
      </w:pPr>
      <w:rPr>
        <w:rFonts w:cs="Times New Roman" w:hint="default"/>
        <w:b/>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5">
    <w:nsid w:val="68A426E3"/>
    <w:multiLevelType w:val="hybridMultilevel"/>
    <w:tmpl w:val="5A9EB54A"/>
    <w:lvl w:ilvl="0" w:tplc="7BB2F704">
      <w:start w:val="1"/>
      <w:numFmt w:val="lowerLetter"/>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6">
    <w:nsid w:val="6B2A6EAF"/>
    <w:multiLevelType w:val="hybridMultilevel"/>
    <w:tmpl w:val="9386E282"/>
    <w:lvl w:ilvl="0" w:tplc="5650C3E6">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7">
    <w:nsid w:val="6DEF3260"/>
    <w:multiLevelType w:val="hybridMultilevel"/>
    <w:tmpl w:val="C032DAA4"/>
    <w:lvl w:ilvl="0" w:tplc="80E2C7E2">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8">
    <w:nsid w:val="6E9A564C"/>
    <w:multiLevelType w:val="hybridMultilevel"/>
    <w:tmpl w:val="FE4C77E0"/>
    <w:lvl w:ilvl="0" w:tplc="72F8336E">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9">
    <w:nsid w:val="721A1B72"/>
    <w:multiLevelType w:val="hybridMultilevel"/>
    <w:tmpl w:val="94DC45FA"/>
    <w:lvl w:ilvl="0" w:tplc="1F405D46">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0">
    <w:nsid w:val="740247F6"/>
    <w:multiLevelType w:val="hybridMultilevel"/>
    <w:tmpl w:val="51A4777A"/>
    <w:lvl w:ilvl="0" w:tplc="07548DB6">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1">
    <w:nsid w:val="763F2F2B"/>
    <w:multiLevelType w:val="hybridMultilevel"/>
    <w:tmpl w:val="6A14026A"/>
    <w:lvl w:ilvl="0" w:tplc="0E729992">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2">
    <w:nsid w:val="77BD5C05"/>
    <w:multiLevelType w:val="hybridMultilevel"/>
    <w:tmpl w:val="C3A41F6E"/>
    <w:lvl w:ilvl="0" w:tplc="237810A8">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3">
    <w:nsid w:val="7A097B3B"/>
    <w:multiLevelType w:val="hybridMultilevel"/>
    <w:tmpl w:val="96ACCE84"/>
    <w:lvl w:ilvl="0" w:tplc="2C9A6CA6">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44">
    <w:nsid w:val="7CD01433"/>
    <w:multiLevelType w:val="hybridMultilevel"/>
    <w:tmpl w:val="AD94A9B8"/>
    <w:lvl w:ilvl="0" w:tplc="9B2C4C1C">
      <w:start w:val="1"/>
      <w:numFmt w:val="lowerLetter"/>
      <w:lvlText w:val="%1)"/>
      <w:lvlJc w:val="left"/>
      <w:pPr>
        <w:ind w:left="720" w:hanging="360"/>
      </w:pPr>
      <w:rPr>
        <w:rFonts w:cs="Times New Roman" w:hint="default"/>
        <w:b/>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num w:numId="1">
    <w:abstractNumId w:val="35"/>
  </w:num>
  <w:num w:numId="2">
    <w:abstractNumId w:val="17"/>
  </w:num>
  <w:num w:numId="3">
    <w:abstractNumId w:val="40"/>
  </w:num>
  <w:num w:numId="4">
    <w:abstractNumId w:val="41"/>
  </w:num>
  <w:num w:numId="5">
    <w:abstractNumId w:val="33"/>
  </w:num>
  <w:num w:numId="6">
    <w:abstractNumId w:val="22"/>
  </w:num>
  <w:num w:numId="7">
    <w:abstractNumId w:val="13"/>
  </w:num>
  <w:num w:numId="8">
    <w:abstractNumId w:val="36"/>
  </w:num>
  <w:num w:numId="9">
    <w:abstractNumId w:val="21"/>
  </w:num>
  <w:num w:numId="10">
    <w:abstractNumId w:val="11"/>
  </w:num>
  <w:num w:numId="11">
    <w:abstractNumId w:val="18"/>
  </w:num>
  <w:num w:numId="12">
    <w:abstractNumId w:val="23"/>
  </w:num>
  <w:num w:numId="13">
    <w:abstractNumId w:val="37"/>
  </w:num>
  <w:num w:numId="14">
    <w:abstractNumId w:val="30"/>
  </w:num>
  <w:num w:numId="15">
    <w:abstractNumId w:val="32"/>
  </w:num>
  <w:num w:numId="16">
    <w:abstractNumId w:val="29"/>
  </w:num>
  <w:num w:numId="17">
    <w:abstractNumId w:val="16"/>
  </w:num>
  <w:num w:numId="18">
    <w:abstractNumId w:val="44"/>
  </w:num>
  <w:num w:numId="19">
    <w:abstractNumId w:val="43"/>
  </w:num>
  <w:num w:numId="20">
    <w:abstractNumId w:val="28"/>
  </w:num>
  <w:num w:numId="21">
    <w:abstractNumId w:val="38"/>
  </w:num>
  <w:num w:numId="22">
    <w:abstractNumId w:val="20"/>
  </w:num>
  <w:num w:numId="23">
    <w:abstractNumId w:val="39"/>
  </w:num>
  <w:num w:numId="24">
    <w:abstractNumId w:val="24"/>
  </w:num>
  <w:num w:numId="25">
    <w:abstractNumId w:val="19"/>
  </w:num>
  <w:num w:numId="26">
    <w:abstractNumId w:val="25"/>
  </w:num>
  <w:num w:numId="27">
    <w:abstractNumId w:val="12"/>
  </w:num>
  <w:num w:numId="28">
    <w:abstractNumId w:val="26"/>
  </w:num>
  <w:num w:numId="29">
    <w:abstractNumId w:val="31"/>
  </w:num>
  <w:num w:numId="30">
    <w:abstractNumId w:val="10"/>
  </w:num>
  <w:num w:numId="31">
    <w:abstractNumId w:val="15"/>
  </w:num>
  <w:num w:numId="32">
    <w:abstractNumId w:val="42"/>
  </w:num>
  <w:num w:numId="33">
    <w:abstractNumId w:val="14"/>
  </w:num>
  <w:num w:numId="34">
    <w:abstractNumId w:val="34"/>
  </w:num>
  <w:num w:numId="35">
    <w:abstractNumId w:val="27"/>
  </w:num>
  <w:num w:numId="36">
    <w:abstractNumId w:val="8"/>
  </w:num>
  <w:num w:numId="37">
    <w:abstractNumId w:val="3"/>
  </w:num>
  <w:num w:numId="38">
    <w:abstractNumId w:val="2"/>
  </w:num>
  <w:num w:numId="39">
    <w:abstractNumId w:val="1"/>
  </w:num>
  <w:num w:numId="40">
    <w:abstractNumId w:val="0"/>
  </w:num>
  <w:num w:numId="41">
    <w:abstractNumId w:val="9"/>
  </w:num>
  <w:num w:numId="42">
    <w:abstractNumId w:val="7"/>
  </w:num>
  <w:num w:numId="43">
    <w:abstractNumId w:val="6"/>
  </w:num>
  <w:num w:numId="44">
    <w:abstractNumId w:val="5"/>
  </w:num>
  <w:num w:numId="4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98E"/>
    <w:rsid w:val="000D4F12"/>
    <w:rsid w:val="001001D8"/>
    <w:rsid w:val="00180B88"/>
    <w:rsid w:val="0022240D"/>
    <w:rsid w:val="002609B7"/>
    <w:rsid w:val="00265F43"/>
    <w:rsid w:val="00285A70"/>
    <w:rsid w:val="002E0A32"/>
    <w:rsid w:val="003118CF"/>
    <w:rsid w:val="00312C24"/>
    <w:rsid w:val="00340589"/>
    <w:rsid w:val="003554EE"/>
    <w:rsid w:val="00371939"/>
    <w:rsid w:val="003A2135"/>
    <w:rsid w:val="003A60C1"/>
    <w:rsid w:val="003B51E0"/>
    <w:rsid w:val="003D2C00"/>
    <w:rsid w:val="003F79D7"/>
    <w:rsid w:val="0040378F"/>
    <w:rsid w:val="0041319F"/>
    <w:rsid w:val="00491239"/>
    <w:rsid w:val="00492D9D"/>
    <w:rsid w:val="0049435F"/>
    <w:rsid w:val="004B4022"/>
    <w:rsid w:val="004E1EEB"/>
    <w:rsid w:val="004F1769"/>
    <w:rsid w:val="005C4DF0"/>
    <w:rsid w:val="005D00FD"/>
    <w:rsid w:val="006423EE"/>
    <w:rsid w:val="006D735B"/>
    <w:rsid w:val="0076795F"/>
    <w:rsid w:val="008309B3"/>
    <w:rsid w:val="00837342"/>
    <w:rsid w:val="00842E41"/>
    <w:rsid w:val="008A30C7"/>
    <w:rsid w:val="008D251E"/>
    <w:rsid w:val="008D72A2"/>
    <w:rsid w:val="008E3788"/>
    <w:rsid w:val="008F4A84"/>
    <w:rsid w:val="00906902"/>
    <w:rsid w:val="0096113D"/>
    <w:rsid w:val="00983352"/>
    <w:rsid w:val="009C1CBC"/>
    <w:rsid w:val="009D5AB2"/>
    <w:rsid w:val="009F4A22"/>
    <w:rsid w:val="00A45625"/>
    <w:rsid w:val="00B074D9"/>
    <w:rsid w:val="00B61DDD"/>
    <w:rsid w:val="00C12168"/>
    <w:rsid w:val="00C24621"/>
    <w:rsid w:val="00C7470C"/>
    <w:rsid w:val="00C92795"/>
    <w:rsid w:val="00CA3970"/>
    <w:rsid w:val="00CC0A8B"/>
    <w:rsid w:val="00CE4DA3"/>
    <w:rsid w:val="00D40604"/>
    <w:rsid w:val="00D45353"/>
    <w:rsid w:val="00D7212A"/>
    <w:rsid w:val="00D74DC6"/>
    <w:rsid w:val="00DE2046"/>
    <w:rsid w:val="00DE473A"/>
    <w:rsid w:val="00DF222C"/>
    <w:rsid w:val="00E311FA"/>
    <w:rsid w:val="00E55AC1"/>
    <w:rsid w:val="00E55F54"/>
    <w:rsid w:val="00E56441"/>
    <w:rsid w:val="00EE198E"/>
    <w:rsid w:val="00EF5FEA"/>
    <w:rsid w:val="00F42778"/>
    <w:rsid w:val="00FB2571"/>
    <w:rsid w:val="00FC756C"/>
    <w:rsid w:val="00FF449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8CF"/>
    <w:pPr>
      <w:spacing w:after="200" w:line="276" w:lineRule="auto"/>
    </w:pPr>
    <w:rPr>
      <w:lang w:val="es-E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E198E"/>
    <w:pPr>
      <w:ind w:left="720"/>
      <w:contextualSpacing/>
    </w:pPr>
  </w:style>
  <w:style w:type="paragraph" w:styleId="Header">
    <w:name w:val="header"/>
    <w:basedOn w:val="Normal"/>
    <w:link w:val="HeaderChar"/>
    <w:uiPriority w:val="99"/>
    <w:rsid w:val="00FF449B"/>
    <w:pPr>
      <w:tabs>
        <w:tab w:val="center" w:pos="4252"/>
        <w:tab w:val="right" w:pos="8504"/>
      </w:tabs>
      <w:spacing w:after="0" w:line="240" w:lineRule="auto"/>
    </w:pPr>
    <w:rPr>
      <w:sz w:val="20"/>
      <w:szCs w:val="20"/>
      <w:lang w:val="en-US"/>
    </w:rPr>
  </w:style>
  <w:style w:type="character" w:customStyle="1" w:styleId="HeaderChar">
    <w:name w:val="Header Char"/>
    <w:basedOn w:val="DefaultParagraphFont"/>
    <w:link w:val="Header"/>
    <w:uiPriority w:val="99"/>
    <w:locked/>
    <w:rsid w:val="00FF449B"/>
  </w:style>
  <w:style w:type="paragraph" w:styleId="Footer">
    <w:name w:val="footer"/>
    <w:basedOn w:val="Normal"/>
    <w:link w:val="FooterChar"/>
    <w:uiPriority w:val="99"/>
    <w:rsid w:val="00FF449B"/>
    <w:pPr>
      <w:tabs>
        <w:tab w:val="center" w:pos="4252"/>
        <w:tab w:val="right" w:pos="8504"/>
      </w:tabs>
      <w:spacing w:after="0" w:line="240" w:lineRule="auto"/>
    </w:pPr>
    <w:rPr>
      <w:sz w:val="20"/>
      <w:szCs w:val="20"/>
      <w:lang w:val="en-US"/>
    </w:rPr>
  </w:style>
  <w:style w:type="character" w:customStyle="1" w:styleId="FooterChar">
    <w:name w:val="Footer Char"/>
    <w:basedOn w:val="DefaultParagraphFont"/>
    <w:link w:val="Footer"/>
    <w:uiPriority w:val="99"/>
    <w:locked/>
    <w:rsid w:val="00FF44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4347</Words>
  <Characters>24780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EL SALVADOR</dc:title>
  <dc:subject/>
  <dc:creator>Reynita Linda</dc:creator>
  <cp:keywords/>
  <dc:description/>
  <cp:lastModifiedBy>ABOGADOS</cp:lastModifiedBy>
  <cp:revision>2</cp:revision>
  <dcterms:created xsi:type="dcterms:W3CDTF">2012-05-08T20:15:00Z</dcterms:created>
  <dcterms:modified xsi:type="dcterms:W3CDTF">2012-05-08T20:15:00Z</dcterms:modified>
</cp:coreProperties>
</file>