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1B" w:rsidRDefault="006B4B1B" w:rsidP="006B4B1B">
      <w:pPr>
        <w:pStyle w:val="titulo"/>
      </w:pPr>
      <w:r>
        <w:t xml:space="preserve">Madre Teresa de Calcuta </w:t>
      </w:r>
    </w:p>
    <w:p w:rsidR="006B4B1B" w:rsidRDefault="006B4B1B" w:rsidP="006B4B1B">
      <w:pPr>
        <w:pStyle w:val="fecha"/>
      </w:pPr>
      <w:r>
        <w:t xml:space="preserve">(27/08/1910 - 05/09/1997) </w:t>
      </w:r>
    </w:p>
    <w:p w:rsidR="006B4B1B" w:rsidRDefault="006B4B1B" w:rsidP="006B4B1B">
      <w:pPr>
        <w:pStyle w:val="bio"/>
      </w:pPr>
      <w:r>
        <w:br/>
        <w:t xml:space="preserve">Madre Teresa de Calcuta </w:t>
      </w:r>
      <w:r>
        <w:br/>
      </w:r>
      <w:proofErr w:type="spellStart"/>
      <w:r>
        <w:t>Agnes</w:t>
      </w:r>
      <w:proofErr w:type="spellEnd"/>
      <w:r>
        <w:t xml:space="preserve"> </w:t>
      </w:r>
      <w:proofErr w:type="spellStart"/>
      <w:r>
        <w:t>Gonxha</w:t>
      </w:r>
      <w:proofErr w:type="spellEnd"/>
      <w:r>
        <w:t xml:space="preserve"> </w:t>
      </w:r>
      <w:proofErr w:type="spellStart"/>
      <w:r>
        <w:t>Bojaxhiu</w:t>
      </w:r>
      <w:proofErr w:type="spellEnd"/>
      <w:r>
        <w:t xml:space="preserve"> </w:t>
      </w:r>
      <w:r>
        <w:br/>
      </w:r>
      <w:r>
        <w:br/>
        <w:t xml:space="preserve">Religiosa indo-albanesa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"Ama hasta que te duela, si te duele es la mejor señal" </w:t>
      </w:r>
      <w:r>
        <w:br/>
        <w:t xml:space="preserve">Teresa de Calcuta </w:t>
      </w:r>
      <w:r>
        <w:br/>
      </w:r>
      <w:r>
        <w:br/>
      </w:r>
      <w:r>
        <w:br/>
        <w:t xml:space="preserve">Nació el 27 de agosto de 1910 en </w:t>
      </w:r>
      <w:proofErr w:type="spellStart"/>
      <w:r>
        <w:rPr>
          <w:b/>
          <w:bCs/>
        </w:rPr>
        <w:t>Skopje</w:t>
      </w:r>
      <w:proofErr w:type="spellEnd"/>
      <w:r>
        <w:t xml:space="preserve">, pueblo </w:t>
      </w:r>
      <w:r>
        <w:rPr>
          <w:b/>
          <w:bCs/>
        </w:rPr>
        <w:t>Albanés</w:t>
      </w:r>
      <w:r>
        <w:t xml:space="preserve"> que había formado parte de la antigua </w:t>
      </w:r>
      <w:r>
        <w:rPr>
          <w:b/>
          <w:bCs/>
        </w:rPr>
        <w:t>Yugoslavia</w:t>
      </w:r>
      <w:r>
        <w:t xml:space="preserve"> y que en ese momento estaba bajo dominio turco (hoy capital de la Ex-República Yugoslava de Macedonia). </w:t>
      </w:r>
      <w:r>
        <w:br/>
      </w:r>
      <w:r>
        <w:br/>
        <w:t xml:space="preserve">Ingresó a los 18 años en la orden de las </w:t>
      </w:r>
      <w:r>
        <w:rPr>
          <w:b/>
          <w:bCs/>
        </w:rPr>
        <w:t>Hermanas de Nuestra Señora del Loreto</w:t>
      </w:r>
      <w:r>
        <w:t xml:space="preserve"> en </w:t>
      </w:r>
      <w:r>
        <w:rPr>
          <w:b/>
          <w:bCs/>
        </w:rPr>
        <w:t>Irlanda</w:t>
      </w:r>
      <w:r>
        <w:t xml:space="preserve">. Cursó estudios en </w:t>
      </w:r>
      <w:r>
        <w:rPr>
          <w:b/>
          <w:bCs/>
        </w:rPr>
        <w:t>Dublín</w:t>
      </w:r>
      <w:r>
        <w:t xml:space="preserve"> y en </w:t>
      </w:r>
      <w:proofErr w:type="spellStart"/>
      <w:r>
        <w:rPr>
          <w:b/>
          <w:bCs/>
        </w:rPr>
        <w:t>Darjeeling</w:t>
      </w:r>
      <w:proofErr w:type="spellEnd"/>
      <w:r>
        <w:t xml:space="preserve"> antes de aceptar los votos en 1937. </w:t>
      </w:r>
      <w:r>
        <w:br/>
      </w:r>
      <w:r>
        <w:br/>
        <w:t xml:space="preserve">Fue directora de un colegio católico en </w:t>
      </w:r>
      <w:r>
        <w:rPr>
          <w:b/>
          <w:bCs/>
        </w:rPr>
        <w:t>Calcuta</w:t>
      </w:r>
      <w:r>
        <w:t xml:space="preserve">, donde la presencia de moribundos en las calles de la ciudad la llevaron a pedir permiso para dejar su puesto en el convento y dedicarse desde 1948 a cuidar a los enfermos. En ese año adquiere la ciudadanía india y en 1950 la diócesis de Calcuta aprobó su congregación con el nombre de </w:t>
      </w:r>
      <w:r>
        <w:rPr>
          <w:b/>
          <w:bCs/>
        </w:rPr>
        <w:t>Misioneras de la Caridad</w:t>
      </w:r>
      <w:r>
        <w:t xml:space="preserve">. Algún tiempo después la orden fue reconocida como una congregación pontificia bajo la jurisdicción de </w:t>
      </w:r>
      <w:r>
        <w:rPr>
          <w:b/>
          <w:bCs/>
        </w:rPr>
        <w:t>Roma</w:t>
      </w:r>
      <w:r>
        <w:t xml:space="preserve">. </w:t>
      </w:r>
      <w:r>
        <w:br/>
      </w:r>
      <w:r>
        <w:br/>
        <w:t xml:space="preserve">En 1965 nace en </w:t>
      </w:r>
      <w:r>
        <w:rPr>
          <w:b/>
          <w:bCs/>
        </w:rPr>
        <w:t>Venezuela</w:t>
      </w:r>
      <w:r>
        <w:t xml:space="preserve"> la </w:t>
      </w:r>
      <w:r>
        <w:rPr>
          <w:b/>
          <w:bCs/>
        </w:rPr>
        <w:t xml:space="preserve">Primer Casa de Asistencia </w:t>
      </w:r>
      <w:r>
        <w:t xml:space="preserve">fuera de la India. Sus miembros, además de los tres votos básicos de pobreza, castidad y obediencia para ser aceptados en la comunidad religiosa, debían de asumir un cuarto voto en promesa de servir a los pobres, a quienes la Madre Teresa describe como </w:t>
      </w:r>
      <w:r>
        <w:rPr>
          <w:b/>
          <w:bCs/>
        </w:rPr>
        <w:t>encarnaciones de Cristo</w:t>
      </w:r>
      <w:r>
        <w:t xml:space="preserve">. </w:t>
      </w:r>
      <w:r>
        <w:br/>
      </w:r>
      <w:r>
        <w:br/>
        <w:t xml:space="preserve">En 1952 creó en Calcuta la </w:t>
      </w:r>
      <w:r>
        <w:rPr>
          <w:b/>
          <w:bCs/>
        </w:rPr>
        <w:t xml:space="preserve">Casa de Moribundos indigentes </w:t>
      </w:r>
      <w:proofErr w:type="spellStart"/>
      <w:r>
        <w:rPr>
          <w:b/>
          <w:bCs/>
        </w:rPr>
        <w:t>Nirmal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Hriday</w:t>
      </w:r>
      <w:proofErr w:type="spellEnd"/>
      <w:r>
        <w:t xml:space="preserve"> (Corazón puro). Al cabo de los años amplió la obra a los cinco continentes. </w:t>
      </w:r>
      <w:r>
        <w:br/>
      </w:r>
      <w:r>
        <w:br/>
        <w:t xml:space="preserve">En 1979 le concedieron el </w:t>
      </w:r>
      <w:r>
        <w:rPr>
          <w:b/>
          <w:bCs/>
        </w:rPr>
        <w:t xml:space="preserve">Premio </w:t>
      </w:r>
      <w:hyperlink r:id="rId4" w:history="1">
        <w:r>
          <w:rPr>
            <w:rStyle w:val="Hipervnculo"/>
            <w:b/>
            <w:bCs/>
          </w:rPr>
          <w:t>Nobel</w:t>
        </w:r>
      </w:hyperlink>
      <w:r>
        <w:rPr>
          <w:b/>
          <w:bCs/>
        </w:rPr>
        <w:t xml:space="preserve"> de la Paz</w:t>
      </w:r>
      <w:r>
        <w:t xml:space="preserve">. Modificó el protocolo al solicitar que el gasto de la cena de homenaje (unos 2.400 euros) se añadiera al premio (unos 73.000 euros) para emplearlo en favor de los pobres. </w:t>
      </w:r>
      <w:r>
        <w:br/>
      </w:r>
      <w:r>
        <w:br/>
        <w:t xml:space="preserve">En 1986 se reúne con </w:t>
      </w:r>
      <w:hyperlink r:id="rId5" w:history="1">
        <w:r>
          <w:rPr>
            <w:rStyle w:val="Hipervnculo"/>
            <w:b/>
            <w:bCs/>
          </w:rPr>
          <w:t>Fidel Castro</w:t>
        </w:r>
      </w:hyperlink>
      <w:r>
        <w:t xml:space="preserve"> en Cuba y consigue el permiso para asistir a los pobres en la Isla. Ese mismo año obtiene el permiso de </w:t>
      </w:r>
      <w:hyperlink r:id="rId6" w:history="1">
        <w:r>
          <w:rPr>
            <w:rStyle w:val="Hipervnculo"/>
            <w:b/>
            <w:bCs/>
          </w:rPr>
          <w:t>Juan Pablo II</w:t>
        </w:r>
      </w:hyperlink>
      <w:r>
        <w:t xml:space="preserve"> para construir un </w:t>
      </w:r>
      <w:r>
        <w:rPr>
          <w:b/>
          <w:bCs/>
        </w:rPr>
        <w:t>centro dentro del Vaticano</w:t>
      </w:r>
      <w:r>
        <w:t xml:space="preserve">. En 1990 el papa le instó a que realizara sus tareas con menor rigor debido a su cada vez más precaria salud, renuncia al liderazgo de la congregación, pero el pedido de todas las hermanas la hace retornar. </w:t>
      </w:r>
      <w:r>
        <w:br/>
      </w:r>
      <w:r>
        <w:lastRenderedPageBreak/>
        <w:br/>
        <w:t xml:space="preserve">Teresa de Calcuta fallece el 5 de septiembre de 1997 de un ataque al corazón en la sede central de la congregación, dejando a la hermana </w:t>
      </w:r>
      <w:proofErr w:type="spellStart"/>
      <w:r>
        <w:rPr>
          <w:b/>
          <w:bCs/>
        </w:rPr>
        <w:t>Nirmala</w:t>
      </w:r>
      <w:proofErr w:type="spellEnd"/>
      <w:r>
        <w:t xml:space="preserve"> como sucesora al frente de las Misioneras. </w:t>
      </w:r>
      <w:r>
        <w:br/>
      </w:r>
      <w:r>
        <w:br/>
        <w:t xml:space="preserve">El papa Juan Pablo II la proclamó </w:t>
      </w:r>
      <w:r>
        <w:rPr>
          <w:b/>
          <w:bCs/>
        </w:rPr>
        <w:t>beata</w:t>
      </w:r>
      <w:r>
        <w:t xml:space="preserve"> el 19 de octubre de 2003, a la que sentía muy unido y admiraba, en la beatificación más rápida de la historia moderna de la Iglesia. 3.000 pobres -acogidos en las diferentes casas que la religiosa fundó por el mundo- han visto en primera fila la ceremonia de beatificación, una de las más multitudinarias de la historia de la Iglesia. El Papa estipuló que la </w:t>
      </w:r>
      <w:r>
        <w:rPr>
          <w:b/>
          <w:bCs/>
        </w:rPr>
        <w:t>fiesta de Madre Teresa</w:t>
      </w:r>
      <w:r>
        <w:t xml:space="preserve"> se celebre todos los años el </w:t>
      </w:r>
      <w:r>
        <w:rPr>
          <w:b/>
          <w:bCs/>
        </w:rPr>
        <w:t>5 de septiembre</w:t>
      </w:r>
      <w:r>
        <w:t xml:space="preserve">, "día de su subida al cielo". </w:t>
      </w:r>
      <w:r>
        <w:br/>
      </w:r>
      <w:r>
        <w:br/>
      </w:r>
      <w:r>
        <w:br/>
        <w:t xml:space="preserve">*buscabiografias.com </w:t>
      </w:r>
    </w:p>
    <w:p w:rsidR="00C16027" w:rsidRDefault="00C16027"/>
    <w:sectPr w:rsidR="00C16027" w:rsidSect="00C160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B4B1B"/>
    <w:rsid w:val="0012483E"/>
    <w:rsid w:val="006B4B1B"/>
    <w:rsid w:val="00C16027"/>
    <w:rsid w:val="00FC5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27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6B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cha">
    <w:name w:val="fecha"/>
    <w:basedOn w:val="Normal"/>
    <w:rsid w:val="006B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io">
    <w:name w:val="bio"/>
    <w:basedOn w:val="Normal"/>
    <w:rsid w:val="006B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B4B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scabiografias.com/bios/biografia/verDetalle/1918/Karol%20Wojtyla%20Juan%20Pablo%20II" TargetMode="External"/><Relationship Id="rId5" Type="http://schemas.openxmlformats.org/officeDocument/2006/relationships/hyperlink" Target="http://www.buscabiografias.com/bios/biografia/verDetalle/426/Fidel%20Castro" TargetMode="External"/><Relationship Id="rId4" Type="http://schemas.openxmlformats.org/officeDocument/2006/relationships/hyperlink" Target="http://www.buscabiografias.com/bios/biografia/verDetalle/1859/Alfred%20Nobe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2697</Characters>
  <Application>Microsoft Office Word</Application>
  <DocSecurity>0</DocSecurity>
  <Lines>22</Lines>
  <Paragraphs>6</Paragraphs>
  <ScaleCrop>false</ScaleCrop>
  <Company> 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2013-06-09T18:17:00Z</dcterms:created>
  <dcterms:modified xsi:type="dcterms:W3CDTF">2013-06-09T18:18:00Z</dcterms:modified>
</cp:coreProperties>
</file>