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212" w:rsidRPr="00D90212" w:rsidRDefault="00D90212" w:rsidP="00D90212">
      <w:pPr>
        <w:pStyle w:val="CAPTULOS"/>
      </w:pPr>
      <w:bookmarkStart w:id="0" w:name="_Toc341192611"/>
      <w:r w:rsidRPr="00D90212">
        <w:t>INTRODUCCIÓN</w:t>
      </w:r>
      <w:bookmarkEnd w:id="0"/>
    </w:p>
    <w:p w:rsidR="00D90212" w:rsidRPr="00D90212" w:rsidRDefault="00D90212" w:rsidP="00D90212">
      <w:pPr>
        <w:spacing w:line="360" w:lineRule="auto"/>
        <w:jc w:val="both"/>
        <w:rPr>
          <w:rFonts w:ascii="Arial" w:hAnsi="Arial" w:cs="Arial"/>
          <w:sz w:val="24"/>
          <w:szCs w:val="24"/>
        </w:rPr>
      </w:pPr>
    </w:p>
    <w:p w:rsidR="00D90212" w:rsidRPr="00D90212" w:rsidRDefault="00D90212" w:rsidP="00D90212">
      <w:pPr>
        <w:spacing w:line="360" w:lineRule="auto"/>
        <w:jc w:val="both"/>
        <w:rPr>
          <w:rFonts w:ascii="Arial" w:hAnsi="Arial" w:cs="Arial"/>
          <w:sz w:val="24"/>
          <w:szCs w:val="24"/>
        </w:rPr>
      </w:pPr>
      <w:r w:rsidRPr="00D90212">
        <w:rPr>
          <w:rFonts w:ascii="Arial" w:hAnsi="Arial" w:cs="Arial"/>
          <w:sz w:val="24"/>
          <w:szCs w:val="24"/>
        </w:rPr>
        <w:t>En el presente trabajo se da a conocer un tema muy importante como es “El Factoraje en El Salvador”, en virtud del cual se ha realizado una investigación que está compuesta por Marco Histórico, Marco Conceptual y Marco referencial,  mediante los cuales desarrollamos todos los tópicos que ha nuestro modo de ver son importantes en cuanto al tema objeto de estudio.</w:t>
      </w:r>
    </w:p>
    <w:p w:rsidR="00D90212" w:rsidRPr="00D90212" w:rsidRDefault="00D90212" w:rsidP="00D90212">
      <w:pPr>
        <w:spacing w:line="360" w:lineRule="auto"/>
        <w:jc w:val="both"/>
        <w:rPr>
          <w:rFonts w:ascii="Arial" w:hAnsi="Arial" w:cs="Arial"/>
          <w:sz w:val="24"/>
          <w:szCs w:val="24"/>
        </w:rPr>
      </w:pPr>
      <w:r w:rsidRPr="00D90212">
        <w:rPr>
          <w:rFonts w:ascii="Arial" w:hAnsi="Arial" w:cs="Arial"/>
          <w:b/>
          <w:sz w:val="24"/>
          <w:szCs w:val="24"/>
        </w:rPr>
        <w:t>Marco Histórico</w:t>
      </w:r>
      <w:r w:rsidRPr="00D90212">
        <w:rPr>
          <w:rFonts w:ascii="Arial" w:hAnsi="Arial" w:cs="Arial"/>
          <w:sz w:val="24"/>
          <w:szCs w:val="24"/>
        </w:rPr>
        <w:t>: Se da a conocer la Historia del Factoraje, es decir cómo surgió y cómo ha evolucionado a través de las diferentes etapas, como la edad antigua, donde nos introduce a los años antes de Cristo, también se da las diferentes posturas de autores como Hillyer, Rolin, De Tena, Roca Guillamon. Posteriormente la edad Media donde se remota en el siglo XIV y comienzos del siglo siguiente en Inglaterra, particularmente en Londres, la Cuna del contrato de factoraje y así se mencionan el transcurso de cada siglo de qué manera se daban los cambios, y así surgiendo el desarrollo del factoraje. Y por último la época  Moderna donde ya nos referimos a otros países como Estados Unidos cuando los empresarios norteamericanos se acercaron a los Factores con el objeto de financiar su cartera y también se mocionan otros países  de América donde ya había llegado el Factoraje; asimismo damos a conocer la historia del Factoraje en nuestro país que comenzó a utilizarse a inicios de los noventa y cuales también fueron las primeras entidades dedicadas a esta actividad y cuáles son las principales empresas dedicadas a este sistema y también el nacimiento que tuvo en el Código Civil.</w:t>
      </w:r>
    </w:p>
    <w:p w:rsidR="00D90212" w:rsidRPr="00D90212" w:rsidRDefault="00D90212" w:rsidP="00D90212">
      <w:pPr>
        <w:spacing w:line="360" w:lineRule="auto"/>
        <w:jc w:val="both"/>
        <w:rPr>
          <w:rFonts w:ascii="Arial" w:hAnsi="Arial" w:cs="Arial"/>
          <w:sz w:val="24"/>
          <w:szCs w:val="24"/>
        </w:rPr>
      </w:pPr>
      <w:r w:rsidRPr="00D90212">
        <w:rPr>
          <w:rFonts w:ascii="Arial" w:hAnsi="Arial" w:cs="Arial"/>
          <w:b/>
          <w:sz w:val="24"/>
          <w:szCs w:val="24"/>
        </w:rPr>
        <w:t>Marco Conceptual</w:t>
      </w:r>
      <w:r w:rsidRPr="00D90212">
        <w:rPr>
          <w:rFonts w:ascii="Arial" w:hAnsi="Arial" w:cs="Arial"/>
          <w:sz w:val="24"/>
          <w:szCs w:val="24"/>
        </w:rPr>
        <w:t xml:space="preserve">: Dentro del marco conceptual están descritos ciertos conceptos que son necesarios y que se encuentran involucrados en el estudio del factoraje, así como otras herramientas de financiamiento en el corto plazo, así como también se mencionan la función de las caracterización económica del factoraje, la practica contractual en torno del factoraje, la estructura contractual del factoraje, la naturaleza jurídica y características del contrato de factoraje, </w:t>
      </w:r>
      <w:r w:rsidRPr="00D90212">
        <w:rPr>
          <w:rFonts w:ascii="Arial" w:hAnsi="Arial" w:cs="Arial"/>
          <w:sz w:val="24"/>
          <w:szCs w:val="24"/>
        </w:rPr>
        <w:lastRenderedPageBreak/>
        <w:t xml:space="preserve">naturaleza del aforo, elementos personales del contrato de factoraje y por último la normativa legal. </w:t>
      </w:r>
    </w:p>
    <w:p w:rsidR="00D90212" w:rsidRDefault="00D90212" w:rsidP="00D90212">
      <w:pPr>
        <w:spacing w:line="360" w:lineRule="auto"/>
        <w:jc w:val="both"/>
        <w:rPr>
          <w:rFonts w:ascii="Arial" w:hAnsi="Arial" w:cs="Arial"/>
          <w:sz w:val="24"/>
          <w:szCs w:val="24"/>
        </w:rPr>
      </w:pPr>
      <w:r w:rsidRPr="00D90212">
        <w:rPr>
          <w:rFonts w:ascii="Arial" w:hAnsi="Arial" w:cs="Arial"/>
          <w:b/>
          <w:sz w:val="24"/>
          <w:szCs w:val="24"/>
        </w:rPr>
        <w:t>Marco Referencial</w:t>
      </w:r>
      <w:r w:rsidRPr="00D90212">
        <w:rPr>
          <w:rFonts w:ascii="Arial" w:hAnsi="Arial" w:cs="Arial"/>
          <w:sz w:val="24"/>
          <w:szCs w:val="24"/>
        </w:rPr>
        <w:t xml:space="preserve">: Se desarrolla el Factoraje en el comercio Internacional, como también las operaciones de factoraje en El Salvador a nivel referencial, cadena interamericana del factoraje, asimismo los requisitos para aplicar factoraje regional y por último el CIF (cadena interamericana de factoraje).    </w:t>
      </w:r>
    </w:p>
    <w:p w:rsidR="00D90212" w:rsidRDefault="00D90212" w:rsidP="00D90212">
      <w:pPr>
        <w:spacing w:line="360" w:lineRule="auto"/>
        <w:jc w:val="both"/>
        <w:rPr>
          <w:rFonts w:ascii="Arial" w:hAnsi="Arial" w:cs="Arial"/>
          <w:sz w:val="24"/>
          <w:szCs w:val="24"/>
        </w:rPr>
      </w:pPr>
    </w:p>
    <w:p w:rsidR="00D90212" w:rsidRDefault="00D90212" w:rsidP="00D90212">
      <w:pPr>
        <w:spacing w:line="360" w:lineRule="auto"/>
        <w:jc w:val="both"/>
        <w:rPr>
          <w:rFonts w:ascii="Arial" w:hAnsi="Arial" w:cs="Arial"/>
          <w:sz w:val="24"/>
          <w:szCs w:val="24"/>
        </w:rPr>
      </w:pPr>
    </w:p>
    <w:p w:rsidR="00D90212" w:rsidRDefault="00D90212" w:rsidP="00D90212">
      <w:pPr>
        <w:spacing w:line="360" w:lineRule="auto"/>
        <w:jc w:val="both"/>
        <w:rPr>
          <w:rFonts w:ascii="Arial" w:hAnsi="Arial" w:cs="Arial"/>
          <w:sz w:val="24"/>
          <w:szCs w:val="24"/>
        </w:rPr>
      </w:pPr>
    </w:p>
    <w:p w:rsidR="00D90212" w:rsidRDefault="00D90212" w:rsidP="00D90212">
      <w:pPr>
        <w:spacing w:line="360" w:lineRule="auto"/>
        <w:jc w:val="both"/>
        <w:rPr>
          <w:rFonts w:ascii="Arial" w:hAnsi="Arial" w:cs="Arial"/>
          <w:sz w:val="24"/>
          <w:szCs w:val="24"/>
        </w:rPr>
      </w:pPr>
    </w:p>
    <w:p w:rsidR="00D90212" w:rsidRDefault="00D90212" w:rsidP="00D90212">
      <w:pPr>
        <w:spacing w:line="360" w:lineRule="auto"/>
        <w:jc w:val="both"/>
        <w:rPr>
          <w:rFonts w:ascii="Arial" w:hAnsi="Arial" w:cs="Arial"/>
          <w:sz w:val="24"/>
          <w:szCs w:val="24"/>
        </w:rPr>
      </w:pPr>
    </w:p>
    <w:p w:rsidR="00D90212" w:rsidRDefault="00D90212" w:rsidP="00D90212">
      <w:pPr>
        <w:spacing w:line="360" w:lineRule="auto"/>
        <w:jc w:val="both"/>
        <w:rPr>
          <w:rFonts w:ascii="Arial" w:hAnsi="Arial" w:cs="Arial"/>
          <w:sz w:val="24"/>
          <w:szCs w:val="24"/>
        </w:rPr>
      </w:pPr>
    </w:p>
    <w:p w:rsidR="00D90212" w:rsidRPr="00D90212" w:rsidRDefault="00D90212" w:rsidP="00D90212">
      <w:pPr>
        <w:spacing w:line="360" w:lineRule="auto"/>
        <w:jc w:val="both"/>
        <w:rPr>
          <w:rFonts w:ascii="Arial" w:hAnsi="Arial" w:cs="Arial"/>
          <w:sz w:val="24"/>
          <w:szCs w:val="24"/>
        </w:rPr>
      </w:pPr>
    </w:p>
    <w:p w:rsidR="00D90212" w:rsidRDefault="00D90212" w:rsidP="00D90212"/>
    <w:p w:rsidR="007D1CBB" w:rsidRDefault="007D1CBB" w:rsidP="00D90212"/>
    <w:p w:rsidR="007D1CBB" w:rsidRDefault="007D1CBB"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Default="00D90212" w:rsidP="00D90212"/>
    <w:p w:rsidR="00D90212" w:rsidRPr="00D90212" w:rsidRDefault="00D90212" w:rsidP="00D90212"/>
    <w:p w:rsidR="00DF1E9E" w:rsidRPr="00C70379" w:rsidRDefault="00EB2B05" w:rsidP="00B13BFD">
      <w:pPr>
        <w:pStyle w:val="Ttulo"/>
        <w:rPr>
          <w:color w:val="auto"/>
        </w:rPr>
      </w:pPr>
      <w:r w:rsidRPr="00C70379">
        <w:rPr>
          <w:color w:val="auto"/>
        </w:rPr>
        <w:lastRenderedPageBreak/>
        <w:t xml:space="preserve">Marco </w:t>
      </w:r>
      <w:r w:rsidR="009C1267" w:rsidRPr="00C70379">
        <w:rPr>
          <w:color w:val="auto"/>
        </w:rPr>
        <w:t>Hist</w:t>
      </w:r>
      <w:r w:rsidRPr="00C70379">
        <w:rPr>
          <w:color w:val="auto"/>
        </w:rPr>
        <w:t>órico</w:t>
      </w:r>
    </w:p>
    <w:p w:rsidR="00596AAF" w:rsidRPr="00C70379" w:rsidRDefault="00596AAF" w:rsidP="00E73BFA">
      <w:pPr>
        <w:spacing w:line="360" w:lineRule="auto"/>
        <w:jc w:val="both"/>
        <w:rPr>
          <w:rFonts w:ascii="Arial" w:hAnsi="Arial" w:cs="Arial"/>
          <w:sz w:val="24"/>
          <w:szCs w:val="24"/>
        </w:rPr>
      </w:pPr>
    </w:p>
    <w:p w:rsidR="009E4272" w:rsidRPr="00C70379" w:rsidRDefault="009E4272" w:rsidP="00E73BFA">
      <w:pPr>
        <w:spacing w:line="360" w:lineRule="auto"/>
        <w:jc w:val="both"/>
        <w:rPr>
          <w:rFonts w:ascii="Arial" w:hAnsi="Arial" w:cs="Arial"/>
          <w:sz w:val="24"/>
          <w:szCs w:val="24"/>
          <w:u w:val="single"/>
        </w:rPr>
      </w:pPr>
      <w:r w:rsidRPr="00C70379">
        <w:rPr>
          <w:rFonts w:ascii="Arial" w:hAnsi="Arial" w:cs="Arial"/>
          <w:sz w:val="24"/>
          <w:szCs w:val="24"/>
          <w:u w:val="single"/>
        </w:rPr>
        <w:t>EDAD ANTIGUA</w:t>
      </w:r>
    </w:p>
    <w:p w:rsidR="009E4272" w:rsidRPr="00C70379" w:rsidRDefault="009E4272" w:rsidP="00E73BFA">
      <w:pPr>
        <w:spacing w:line="360" w:lineRule="auto"/>
        <w:jc w:val="both"/>
        <w:rPr>
          <w:rFonts w:ascii="Arial" w:hAnsi="Arial" w:cs="Arial"/>
          <w:sz w:val="24"/>
          <w:szCs w:val="24"/>
          <w:u w:val="single"/>
        </w:rPr>
      </w:pPr>
    </w:p>
    <w:p w:rsidR="009C1267" w:rsidRPr="00C70379" w:rsidRDefault="00871F27" w:rsidP="00E73BFA">
      <w:pPr>
        <w:spacing w:line="360" w:lineRule="auto"/>
        <w:jc w:val="both"/>
        <w:rPr>
          <w:rFonts w:ascii="Arial" w:hAnsi="Arial" w:cs="Arial"/>
          <w:sz w:val="24"/>
          <w:szCs w:val="24"/>
        </w:rPr>
      </w:pPr>
      <w:r w:rsidRPr="00C70379">
        <w:rPr>
          <w:rFonts w:ascii="Arial" w:hAnsi="Arial" w:cs="Arial"/>
          <w:sz w:val="24"/>
          <w:szCs w:val="24"/>
        </w:rPr>
        <w:t xml:space="preserve">Algunas formas incipientes de Factoraje se remontan a la era de los Fenicios, que comercializaban en el Mediterráneo con Venecianos, Genoveses y Florentinos, en los famosos viajes marítimos al estilo de Marco Polo. También se encuentran formas rudimentarias de Factoraje, en las prácticas comerciales de Babilonia </w:t>
      </w:r>
      <w:r w:rsidR="009C1267" w:rsidRPr="00C70379">
        <w:rPr>
          <w:rFonts w:ascii="Arial" w:hAnsi="Arial" w:cs="Arial"/>
          <w:sz w:val="24"/>
          <w:szCs w:val="24"/>
        </w:rPr>
        <w:t xml:space="preserve">en los años 600 antes de Cristo. En Roma 240 años </w:t>
      </w:r>
      <w:r w:rsidRPr="00C70379">
        <w:rPr>
          <w:rFonts w:ascii="Arial" w:hAnsi="Arial" w:cs="Arial"/>
          <w:sz w:val="24"/>
          <w:szCs w:val="24"/>
        </w:rPr>
        <w:t>a.</w:t>
      </w:r>
      <w:r w:rsidR="009C1267" w:rsidRPr="00C70379">
        <w:rPr>
          <w:rFonts w:ascii="Arial" w:hAnsi="Arial" w:cs="Arial"/>
          <w:sz w:val="24"/>
          <w:szCs w:val="24"/>
        </w:rPr>
        <w:t>C</w:t>
      </w:r>
      <w:r w:rsidRPr="00C70379">
        <w:rPr>
          <w:rFonts w:ascii="Arial" w:hAnsi="Arial" w:cs="Arial"/>
          <w:sz w:val="24"/>
          <w:szCs w:val="24"/>
        </w:rPr>
        <w:t>.</w:t>
      </w:r>
      <w:r w:rsidR="009C1267" w:rsidRPr="00C70379">
        <w:rPr>
          <w:rFonts w:ascii="Arial" w:hAnsi="Arial" w:cs="Arial"/>
          <w:sz w:val="24"/>
          <w:szCs w:val="24"/>
        </w:rPr>
        <w:t xml:space="preserve"> se hacía un tipo de operación parecido al factoraje actual donde existían personas que por encargo de otros, ejercían la función de cobrar asumiendo el </w:t>
      </w:r>
      <w:r w:rsidR="00450526" w:rsidRPr="00C70379">
        <w:rPr>
          <w:rFonts w:ascii="Arial" w:hAnsi="Arial" w:cs="Arial"/>
          <w:sz w:val="24"/>
          <w:szCs w:val="24"/>
        </w:rPr>
        <w:t>riesgo</w:t>
      </w:r>
      <w:r w:rsidR="009C1267" w:rsidRPr="00C70379">
        <w:rPr>
          <w:rFonts w:ascii="Arial" w:hAnsi="Arial" w:cs="Arial"/>
          <w:sz w:val="24"/>
          <w:szCs w:val="24"/>
        </w:rPr>
        <w:t xml:space="preserve"> del pago.</w:t>
      </w:r>
    </w:p>
    <w:p w:rsidR="00590C93" w:rsidRPr="00C70379" w:rsidRDefault="00590C93" w:rsidP="00E73BFA">
      <w:pPr>
        <w:spacing w:line="360" w:lineRule="auto"/>
        <w:jc w:val="both"/>
        <w:rPr>
          <w:rFonts w:ascii="Arial" w:hAnsi="Arial" w:cs="Arial"/>
          <w:sz w:val="24"/>
          <w:szCs w:val="24"/>
        </w:rPr>
      </w:pPr>
      <w:r w:rsidRPr="00C70379">
        <w:rPr>
          <w:rFonts w:ascii="Arial" w:hAnsi="Arial" w:cs="Arial"/>
          <w:sz w:val="24"/>
          <w:szCs w:val="24"/>
        </w:rPr>
        <w:t xml:space="preserve">El tema del origen del contrato de </w:t>
      </w:r>
      <w:r w:rsidR="00750127" w:rsidRPr="00C70379">
        <w:rPr>
          <w:rFonts w:ascii="Arial" w:hAnsi="Arial" w:cs="Arial"/>
          <w:sz w:val="24"/>
          <w:szCs w:val="24"/>
        </w:rPr>
        <w:t>factoraje</w:t>
      </w:r>
      <w:r w:rsidRPr="00C70379">
        <w:rPr>
          <w:rFonts w:ascii="Arial" w:hAnsi="Arial" w:cs="Arial"/>
          <w:sz w:val="24"/>
          <w:szCs w:val="24"/>
        </w:rPr>
        <w:t xml:space="preserve"> sigue </w:t>
      </w:r>
      <w:r w:rsidR="00556639" w:rsidRPr="00C70379">
        <w:rPr>
          <w:rFonts w:ascii="Arial" w:hAnsi="Arial" w:cs="Arial"/>
          <w:sz w:val="24"/>
          <w:szCs w:val="24"/>
        </w:rPr>
        <w:t>motivados encuentros</w:t>
      </w:r>
      <w:r w:rsidRPr="00C70379">
        <w:rPr>
          <w:rFonts w:ascii="Arial" w:hAnsi="Arial" w:cs="Arial"/>
          <w:sz w:val="24"/>
          <w:szCs w:val="24"/>
        </w:rPr>
        <w:t xml:space="preserve"> y desencuentros en la doctrina; los historiadores han desarrollado varias teorías, todas ellas, quizá, con la única pretensión de aportar argumentos consistentes que den en efec</w:t>
      </w:r>
      <w:r w:rsidR="00756F7F" w:rsidRPr="00C70379">
        <w:rPr>
          <w:rFonts w:ascii="Arial" w:hAnsi="Arial" w:cs="Arial"/>
          <w:sz w:val="24"/>
          <w:szCs w:val="24"/>
        </w:rPr>
        <w:t>tos, algunas luces sobre este tema.</w:t>
      </w:r>
    </w:p>
    <w:p w:rsidR="00756F7F" w:rsidRPr="00C70379" w:rsidRDefault="00756F7F" w:rsidP="00E73BFA">
      <w:pPr>
        <w:spacing w:line="360" w:lineRule="auto"/>
        <w:jc w:val="both"/>
        <w:rPr>
          <w:rFonts w:ascii="Arial" w:hAnsi="Arial" w:cs="Arial"/>
          <w:sz w:val="24"/>
          <w:szCs w:val="24"/>
        </w:rPr>
      </w:pPr>
      <w:r w:rsidRPr="00C70379">
        <w:rPr>
          <w:rFonts w:ascii="Arial" w:hAnsi="Arial" w:cs="Arial"/>
          <w:sz w:val="24"/>
          <w:szCs w:val="24"/>
        </w:rPr>
        <w:t xml:space="preserve">En </w:t>
      </w:r>
      <w:r w:rsidR="00556639" w:rsidRPr="00C70379">
        <w:rPr>
          <w:rFonts w:ascii="Arial" w:hAnsi="Arial" w:cs="Arial"/>
          <w:sz w:val="24"/>
          <w:szCs w:val="24"/>
        </w:rPr>
        <w:t>opinión</w:t>
      </w:r>
      <w:r w:rsidRPr="00C70379">
        <w:rPr>
          <w:rFonts w:ascii="Arial" w:hAnsi="Arial" w:cs="Arial"/>
          <w:sz w:val="24"/>
          <w:szCs w:val="24"/>
        </w:rPr>
        <w:t xml:space="preserve"> de HILLYER, una primera forma de </w:t>
      </w:r>
      <w:r w:rsidR="00750127" w:rsidRPr="00C70379">
        <w:rPr>
          <w:rFonts w:ascii="Arial" w:hAnsi="Arial" w:cs="Arial"/>
          <w:sz w:val="24"/>
          <w:szCs w:val="24"/>
        </w:rPr>
        <w:t>factoraje</w:t>
      </w:r>
      <w:r w:rsidRPr="00C70379">
        <w:rPr>
          <w:rFonts w:ascii="Arial" w:hAnsi="Arial" w:cs="Arial"/>
          <w:sz w:val="24"/>
          <w:szCs w:val="24"/>
        </w:rPr>
        <w:t xml:space="preserve"> se advierte en la cultura neobabilónica de los Caldeos. Su nacimiento está ligado a la actividad desarrollada por el Shamgallu, agente comercial operante en Caldea hace 4,000 años,  que revestía la forma de un comisionista, es decir, una persona que por el pago de una comisión garantizaba a su comitente el pago de los créditos, R</w:t>
      </w:r>
      <w:r w:rsidR="00ED5DB2" w:rsidRPr="00C70379">
        <w:rPr>
          <w:rFonts w:ascii="Arial" w:hAnsi="Arial" w:cs="Arial"/>
          <w:sz w:val="24"/>
          <w:szCs w:val="24"/>
        </w:rPr>
        <w:t xml:space="preserve">OLIN, por su parte, cree encontrar un embrión de la </w:t>
      </w:r>
      <w:r w:rsidR="00556639" w:rsidRPr="00C70379">
        <w:rPr>
          <w:rFonts w:ascii="Arial" w:hAnsi="Arial" w:cs="Arial"/>
          <w:sz w:val="24"/>
          <w:szCs w:val="24"/>
        </w:rPr>
        <w:t>fórmula</w:t>
      </w:r>
      <w:r w:rsidR="00ED5DB2" w:rsidRPr="00C70379">
        <w:rPr>
          <w:rFonts w:ascii="Arial" w:hAnsi="Arial" w:cs="Arial"/>
          <w:sz w:val="24"/>
          <w:szCs w:val="24"/>
        </w:rPr>
        <w:t xml:space="preserve"> del </w:t>
      </w:r>
      <w:r w:rsidR="00750127" w:rsidRPr="00C70379">
        <w:rPr>
          <w:rFonts w:ascii="Arial" w:hAnsi="Arial" w:cs="Arial"/>
          <w:sz w:val="24"/>
          <w:szCs w:val="24"/>
        </w:rPr>
        <w:t>factoraje</w:t>
      </w:r>
      <w:r w:rsidR="00ED5DB2" w:rsidRPr="00C70379">
        <w:rPr>
          <w:rFonts w:ascii="Arial" w:hAnsi="Arial" w:cs="Arial"/>
          <w:sz w:val="24"/>
          <w:szCs w:val="24"/>
        </w:rPr>
        <w:t xml:space="preserve"> en las costumbres comerciales de los fenicios.</w:t>
      </w:r>
    </w:p>
    <w:p w:rsidR="00ED5DB2" w:rsidRPr="00C70379" w:rsidRDefault="00ED5DB2" w:rsidP="00E73BFA">
      <w:pPr>
        <w:spacing w:line="360" w:lineRule="auto"/>
        <w:jc w:val="both"/>
        <w:rPr>
          <w:rFonts w:ascii="Arial" w:hAnsi="Arial" w:cs="Arial"/>
          <w:sz w:val="24"/>
          <w:szCs w:val="24"/>
        </w:rPr>
      </w:pPr>
      <w:r w:rsidRPr="00C70379">
        <w:rPr>
          <w:rFonts w:ascii="Arial" w:hAnsi="Arial" w:cs="Arial"/>
          <w:sz w:val="24"/>
          <w:szCs w:val="24"/>
        </w:rPr>
        <w:t xml:space="preserve">Desde otra perspectiva, algunos autores establecen el origen del </w:t>
      </w:r>
      <w:r w:rsidR="00750127" w:rsidRPr="00C70379">
        <w:rPr>
          <w:rFonts w:ascii="Arial" w:hAnsi="Arial" w:cs="Arial"/>
          <w:sz w:val="24"/>
          <w:szCs w:val="24"/>
        </w:rPr>
        <w:t>factoraje</w:t>
      </w:r>
      <w:r w:rsidRPr="00C70379">
        <w:rPr>
          <w:rFonts w:ascii="Arial" w:hAnsi="Arial" w:cs="Arial"/>
          <w:sz w:val="24"/>
          <w:szCs w:val="24"/>
        </w:rPr>
        <w:t xml:space="preserve"> en el Medioevo, particularmente en el tiempo de los romanos. En esta línea, DE TENA sostiene que la figura jurídica del </w:t>
      </w:r>
      <w:r w:rsidR="00750127" w:rsidRPr="00C70379">
        <w:rPr>
          <w:rFonts w:ascii="Arial" w:hAnsi="Arial" w:cs="Arial"/>
          <w:sz w:val="24"/>
          <w:szCs w:val="24"/>
        </w:rPr>
        <w:t>factoraje</w:t>
      </w:r>
      <w:r w:rsidRPr="00C70379">
        <w:rPr>
          <w:rFonts w:ascii="Arial" w:hAnsi="Arial" w:cs="Arial"/>
          <w:sz w:val="24"/>
          <w:szCs w:val="24"/>
        </w:rPr>
        <w:t xml:space="preserve"> no es una creación del derecho moderno, ya que fue conocida por los romanos, </w:t>
      </w:r>
      <w:r w:rsidR="00556639" w:rsidRPr="00C70379">
        <w:rPr>
          <w:rFonts w:ascii="Arial" w:hAnsi="Arial" w:cs="Arial"/>
          <w:sz w:val="24"/>
          <w:szCs w:val="24"/>
        </w:rPr>
        <w:t>correspondiendo</w:t>
      </w:r>
      <w:r w:rsidRPr="00C70379">
        <w:rPr>
          <w:rFonts w:ascii="Arial" w:hAnsi="Arial" w:cs="Arial"/>
          <w:sz w:val="24"/>
          <w:szCs w:val="24"/>
        </w:rPr>
        <w:t xml:space="preserve"> en sus rasgos </w:t>
      </w:r>
      <w:r w:rsidR="00556639" w:rsidRPr="00C70379">
        <w:rPr>
          <w:rFonts w:ascii="Arial" w:hAnsi="Arial" w:cs="Arial"/>
          <w:sz w:val="24"/>
          <w:szCs w:val="24"/>
        </w:rPr>
        <w:lastRenderedPageBreak/>
        <w:t>más</w:t>
      </w:r>
      <w:r w:rsidRPr="00C70379">
        <w:rPr>
          <w:rFonts w:ascii="Arial" w:hAnsi="Arial" w:cs="Arial"/>
          <w:sz w:val="24"/>
          <w:szCs w:val="24"/>
        </w:rPr>
        <w:t xml:space="preserve"> s</w:t>
      </w:r>
      <w:r w:rsidR="007955EE" w:rsidRPr="00C70379">
        <w:rPr>
          <w:rFonts w:ascii="Arial" w:hAnsi="Arial" w:cs="Arial"/>
          <w:sz w:val="24"/>
          <w:szCs w:val="24"/>
        </w:rPr>
        <w:t>ustanciales a la del institor</w:t>
      </w:r>
      <w:r w:rsidR="007955EE" w:rsidRPr="00C70379">
        <w:rPr>
          <w:rStyle w:val="Refdenotaalpie"/>
          <w:rFonts w:ascii="Arial" w:hAnsi="Arial" w:cs="Arial"/>
          <w:sz w:val="24"/>
          <w:szCs w:val="24"/>
        </w:rPr>
        <w:footnoteReference w:id="1"/>
      </w:r>
      <w:r w:rsidR="007955EE" w:rsidRPr="00C70379">
        <w:rPr>
          <w:rFonts w:ascii="Arial" w:hAnsi="Arial" w:cs="Arial"/>
          <w:sz w:val="24"/>
          <w:szCs w:val="24"/>
        </w:rPr>
        <w:t>.</w:t>
      </w:r>
      <w:r w:rsidRPr="00C70379">
        <w:rPr>
          <w:rFonts w:ascii="Arial" w:hAnsi="Arial" w:cs="Arial"/>
          <w:sz w:val="24"/>
          <w:szCs w:val="24"/>
        </w:rPr>
        <w:t xml:space="preserve"> comentando esta opinión, ROCA GUILLAMÓN escribe que el institor romano no guarda con el </w:t>
      </w:r>
      <w:r w:rsidR="00750127" w:rsidRPr="00C70379">
        <w:rPr>
          <w:rFonts w:ascii="Arial" w:hAnsi="Arial" w:cs="Arial"/>
          <w:sz w:val="24"/>
          <w:szCs w:val="24"/>
        </w:rPr>
        <w:t>factoraje</w:t>
      </w:r>
      <w:r w:rsidR="00AD4EBD" w:rsidRPr="00C70379">
        <w:rPr>
          <w:rFonts w:ascii="Arial" w:hAnsi="Arial" w:cs="Arial"/>
          <w:sz w:val="24"/>
          <w:szCs w:val="24"/>
        </w:rPr>
        <w:t xml:space="preserve"> otra relación que la que pudiera hallarse en ese origen común de la palabra “factor”,</w:t>
      </w:r>
      <w:r w:rsidR="004D3F39" w:rsidRPr="00C70379">
        <w:rPr>
          <w:rFonts w:ascii="Arial" w:hAnsi="Arial" w:cs="Arial"/>
          <w:sz w:val="24"/>
          <w:szCs w:val="24"/>
        </w:rPr>
        <w:t xml:space="preserve"> la cual viene expresar la idea de persona que realiza una actividad por otra, dentro de un ámbito mas o menos mercantilista, o si se prefiere, la idea de realización frente a terceros, por una persona física o jurídica, de una función que normalmente le correspondería a otra, en virtud de una relación de  carácter  interno que les une y que es determinante que le sea conferida la representación para que esa actividad concreta pueda llevarse a cabo.</w:t>
      </w:r>
    </w:p>
    <w:p w:rsidR="004D3F39" w:rsidRPr="00C70379" w:rsidRDefault="004D3F39" w:rsidP="00E73BFA">
      <w:pPr>
        <w:spacing w:line="360" w:lineRule="auto"/>
        <w:jc w:val="both"/>
        <w:rPr>
          <w:rFonts w:ascii="Arial" w:hAnsi="Arial" w:cs="Arial"/>
          <w:sz w:val="24"/>
          <w:szCs w:val="24"/>
        </w:rPr>
      </w:pPr>
      <w:r w:rsidRPr="00C70379">
        <w:rPr>
          <w:rFonts w:ascii="Arial" w:hAnsi="Arial" w:cs="Arial"/>
          <w:sz w:val="24"/>
          <w:szCs w:val="24"/>
        </w:rPr>
        <w:t xml:space="preserve">Para completar el abanico de teorías acerca del origen del </w:t>
      </w:r>
      <w:r w:rsidR="00750127" w:rsidRPr="00C70379">
        <w:rPr>
          <w:rFonts w:ascii="Arial" w:hAnsi="Arial" w:cs="Arial"/>
          <w:sz w:val="24"/>
          <w:szCs w:val="24"/>
        </w:rPr>
        <w:t>factoraje</w:t>
      </w:r>
      <w:r w:rsidRPr="00C70379">
        <w:rPr>
          <w:rFonts w:ascii="Arial" w:hAnsi="Arial" w:cs="Arial"/>
          <w:sz w:val="24"/>
          <w:szCs w:val="24"/>
        </w:rPr>
        <w:t xml:space="preserve">, debemos hacer mención a la que afirma que </w:t>
      </w:r>
      <w:r w:rsidR="00556639" w:rsidRPr="00C70379">
        <w:rPr>
          <w:rFonts w:ascii="Arial" w:hAnsi="Arial" w:cs="Arial"/>
          <w:sz w:val="24"/>
          <w:szCs w:val="24"/>
        </w:rPr>
        <w:t>los antecedentes</w:t>
      </w:r>
      <w:r w:rsidRPr="00C70379">
        <w:rPr>
          <w:rFonts w:ascii="Arial" w:hAnsi="Arial" w:cs="Arial"/>
          <w:sz w:val="24"/>
          <w:szCs w:val="24"/>
        </w:rPr>
        <w:t xml:space="preserve"> </w:t>
      </w:r>
      <w:r w:rsidR="00556639" w:rsidRPr="00C70379">
        <w:rPr>
          <w:rFonts w:ascii="Arial" w:hAnsi="Arial" w:cs="Arial"/>
          <w:sz w:val="24"/>
          <w:szCs w:val="24"/>
        </w:rPr>
        <w:t>más</w:t>
      </w:r>
      <w:r w:rsidRPr="00C70379">
        <w:rPr>
          <w:rFonts w:ascii="Arial" w:hAnsi="Arial" w:cs="Arial"/>
          <w:sz w:val="24"/>
          <w:szCs w:val="24"/>
        </w:rPr>
        <w:t xml:space="preserve"> remoto de esta moderna institución contractual es la actividad de los commanditari italianos, que operaban como financiadores y aseguradores de las operaciones comerciales realizadas por los viajeros, tomando parte en las ganancia y en las </w:t>
      </w:r>
      <w:r w:rsidR="00556639" w:rsidRPr="00C70379">
        <w:rPr>
          <w:rFonts w:ascii="Arial" w:hAnsi="Arial" w:cs="Arial"/>
          <w:sz w:val="24"/>
          <w:szCs w:val="24"/>
        </w:rPr>
        <w:t>pérdidas</w:t>
      </w:r>
      <w:r w:rsidRPr="00C70379">
        <w:rPr>
          <w:rFonts w:ascii="Arial" w:hAnsi="Arial" w:cs="Arial"/>
          <w:sz w:val="24"/>
          <w:szCs w:val="24"/>
        </w:rPr>
        <w:t>.</w:t>
      </w:r>
    </w:p>
    <w:p w:rsidR="009E4272" w:rsidRPr="00C70379" w:rsidRDefault="009E4272" w:rsidP="00E73BFA">
      <w:pPr>
        <w:spacing w:line="360" w:lineRule="auto"/>
        <w:jc w:val="both"/>
        <w:rPr>
          <w:rFonts w:ascii="Arial" w:hAnsi="Arial" w:cs="Arial"/>
          <w:sz w:val="24"/>
          <w:szCs w:val="24"/>
        </w:rPr>
      </w:pPr>
    </w:p>
    <w:p w:rsidR="00596AAF" w:rsidRPr="00C70379" w:rsidRDefault="009E4272" w:rsidP="00E73BFA">
      <w:pPr>
        <w:spacing w:line="360" w:lineRule="auto"/>
        <w:jc w:val="both"/>
        <w:rPr>
          <w:rFonts w:ascii="Arial" w:hAnsi="Arial" w:cs="Arial"/>
          <w:sz w:val="24"/>
          <w:szCs w:val="24"/>
          <w:u w:val="single"/>
        </w:rPr>
      </w:pPr>
      <w:r w:rsidRPr="00C70379">
        <w:rPr>
          <w:rFonts w:ascii="Arial" w:hAnsi="Arial" w:cs="Arial"/>
          <w:sz w:val="24"/>
          <w:szCs w:val="24"/>
          <w:u w:val="single"/>
        </w:rPr>
        <w:t>EDAD MEDIA</w:t>
      </w:r>
    </w:p>
    <w:p w:rsidR="009E4272" w:rsidRPr="00C70379" w:rsidRDefault="009E4272" w:rsidP="00E73BFA">
      <w:pPr>
        <w:spacing w:line="360" w:lineRule="auto"/>
        <w:jc w:val="both"/>
        <w:rPr>
          <w:rFonts w:ascii="Arial" w:hAnsi="Arial" w:cs="Arial"/>
          <w:sz w:val="24"/>
          <w:szCs w:val="24"/>
          <w:u w:val="single"/>
        </w:rPr>
      </w:pPr>
    </w:p>
    <w:p w:rsidR="004D3F39" w:rsidRPr="00C70379" w:rsidRDefault="004D3F39" w:rsidP="00E73BFA">
      <w:pPr>
        <w:spacing w:line="360" w:lineRule="auto"/>
        <w:jc w:val="both"/>
        <w:rPr>
          <w:rFonts w:ascii="Arial" w:hAnsi="Arial" w:cs="Arial"/>
          <w:sz w:val="24"/>
          <w:szCs w:val="24"/>
        </w:rPr>
      </w:pPr>
      <w:r w:rsidRPr="00C70379">
        <w:rPr>
          <w:rFonts w:ascii="Arial" w:hAnsi="Arial" w:cs="Arial"/>
          <w:sz w:val="24"/>
          <w:szCs w:val="24"/>
        </w:rPr>
        <w:t xml:space="preserve">A pesar de todos esos intentos de encontrar la génesis de esta institución contractual en épocas lejanas, sin embargo, la mejor doctrina subraya que el origen del negocio jurídico, que mas tarde conduciría al contrato de </w:t>
      </w:r>
      <w:r w:rsidR="00750127" w:rsidRPr="00C70379">
        <w:rPr>
          <w:rFonts w:ascii="Arial" w:hAnsi="Arial" w:cs="Arial"/>
          <w:sz w:val="24"/>
          <w:szCs w:val="24"/>
        </w:rPr>
        <w:t>factoraje</w:t>
      </w:r>
      <w:r w:rsidRPr="00C70379">
        <w:rPr>
          <w:rFonts w:ascii="Arial" w:hAnsi="Arial" w:cs="Arial"/>
          <w:sz w:val="24"/>
          <w:szCs w:val="24"/>
        </w:rPr>
        <w:t>, hay que buscarlos a finales del siglo XIV y comienzos del siglo siguiente en Inglaterra.</w:t>
      </w:r>
    </w:p>
    <w:p w:rsidR="004D3F39" w:rsidRPr="00C70379" w:rsidRDefault="004D3F39" w:rsidP="00E73BFA">
      <w:pPr>
        <w:spacing w:line="360" w:lineRule="auto"/>
        <w:jc w:val="both"/>
        <w:rPr>
          <w:rFonts w:ascii="Arial" w:hAnsi="Arial" w:cs="Arial"/>
          <w:sz w:val="24"/>
          <w:szCs w:val="24"/>
        </w:rPr>
      </w:pPr>
      <w:r w:rsidRPr="00C70379">
        <w:rPr>
          <w:rFonts w:ascii="Arial" w:hAnsi="Arial" w:cs="Arial"/>
          <w:sz w:val="24"/>
          <w:szCs w:val="24"/>
        </w:rPr>
        <w:t xml:space="preserve">La doctrina jurídica y económica </w:t>
      </w:r>
      <w:r w:rsidR="00556639" w:rsidRPr="00C70379">
        <w:rPr>
          <w:rFonts w:ascii="Arial" w:hAnsi="Arial" w:cs="Arial"/>
          <w:sz w:val="24"/>
          <w:szCs w:val="24"/>
        </w:rPr>
        <w:t>muestra</w:t>
      </w:r>
      <w:r w:rsidRPr="00C70379">
        <w:rPr>
          <w:rFonts w:ascii="Arial" w:hAnsi="Arial" w:cs="Arial"/>
          <w:sz w:val="24"/>
          <w:szCs w:val="24"/>
        </w:rPr>
        <w:t xml:space="preserve"> consenso en que es Inglaterra, particularmente Londres, la cuna del contrato de </w:t>
      </w:r>
      <w:r w:rsidR="00750127" w:rsidRPr="00C70379">
        <w:rPr>
          <w:rFonts w:ascii="Arial" w:hAnsi="Arial" w:cs="Arial"/>
          <w:sz w:val="24"/>
          <w:szCs w:val="24"/>
        </w:rPr>
        <w:t>factoraje</w:t>
      </w:r>
      <w:r w:rsidRPr="00C70379">
        <w:rPr>
          <w:rFonts w:ascii="Arial" w:hAnsi="Arial" w:cs="Arial"/>
          <w:sz w:val="24"/>
          <w:szCs w:val="24"/>
        </w:rPr>
        <w:t xml:space="preserve">. Recuerda RODGERS que </w:t>
      </w:r>
      <w:r w:rsidR="00556639" w:rsidRPr="00C70379">
        <w:rPr>
          <w:rFonts w:ascii="Arial" w:hAnsi="Arial" w:cs="Arial"/>
          <w:sz w:val="24"/>
          <w:szCs w:val="24"/>
        </w:rPr>
        <w:t>la empresa</w:t>
      </w:r>
      <w:r w:rsidRPr="00C70379">
        <w:rPr>
          <w:rFonts w:ascii="Arial" w:hAnsi="Arial" w:cs="Arial"/>
          <w:sz w:val="24"/>
          <w:szCs w:val="24"/>
        </w:rPr>
        <w:t xml:space="preserve"> dedicada a la industria de la lana </w:t>
      </w:r>
      <w:r w:rsidR="00556639" w:rsidRPr="00C70379">
        <w:rPr>
          <w:rFonts w:ascii="Arial" w:hAnsi="Arial" w:cs="Arial"/>
          <w:sz w:val="24"/>
          <w:szCs w:val="24"/>
        </w:rPr>
        <w:t>allá</w:t>
      </w:r>
      <w:r w:rsidRPr="00C70379">
        <w:rPr>
          <w:rFonts w:ascii="Arial" w:hAnsi="Arial" w:cs="Arial"/>
          <w:sz w:val="24"/>
          <w:szCs w:val="24"/>
        </w:rPr>
        <w:t xml:space="preserve"> por el año de 1397, es considerada generalmente como el lugar de nacimiento del factor comercial. Esta </w:t>
      </w:r>
      <w:r w:rsidRPr="00C70379">
        <w:rPr>
          <w:rFonts w:ascii="Arial" w:hAnsi="Arial" w:cs="Arial"/>
          <w:sz w:val="24"/>
          <w:szCs w:val="24"/>
        </w:rPr>
        <w:lastRenderedPageBreak/>
        <w:t xml:space="preserve">empresa </w:t>
      </w:r>
      <w:r w:rsidR="00556639" w:rsidRPr="00C70379">
        <w:rPr>
          <w:rFonts w:ascii="Arial" w:hAnsi="Arial" w:cs="Arial"/>
          <w:sz w:val="24"/>
          <w:szCs w:val="24"/>
        </w:rPr>
        <w:t>recibía</w:t>
      </w:r>
      <w:r w:rsidRPr="00C70379">
        <w:rPr>
          <w:rFonts w:ascii="Arial" w:hAnsi="Arial" w:cs="Arial"/>
          <w:sz w:val="24"/>
          <w:szCs w:val="24"/>
        </w:rPr>
        <w:t xml:space="preserve"> las mercaderías en consignación y las </w:t>
      </w:r>
      <w:r w:rsidR="00556639" w:rsidRPr="00C70379">
        <w:rPr>
          <w:rFonts w:ascii="Arial" w:hAnsi="Arial" w:cs="Arial"/>
          <w:sz w:val="24"/>
          <w:szCs w:val="24"/>
        </w:rPr>
        <w:t>vendía</w:t>
      </w:r>
      <w:r w:rsidRPr="00C70379">
        <w:rPr>
          <w:rFonts w:ascii="Arial" w:hAnsi="Arial" w:cs="Arial"/>
          <w:sz w:val="24"/>
          <w:szCs w:val="24"/>
        </w:rPr>
        <w:t xml:space="preserve"> a los comerciales de la zona, con la particularidad que habían sido confiadas.</w:t>
      </w:r>
    </w:p>
    <w:p w:rsidR="004D3F39" w:rsidRPr="00C70379" w:rsidRDefault="00D618FD" w:rsidP="00E73BFA">
      <w:pPr>
        <w:spacing w:line="360" w:lineRule="auto"/>
        <w:jc w:val="both"/>
        <w:rPr>
          <w:rFonts w:ascii="Arial" w:hAnsi="Arial" w:cs="Arial"/>
          <w:sz w:val="24"/>
          <w:szCs w:val="24"/>
        </w:rPr>
      </w:pPr>
      <w:r w:rsidRPr="00C70379">
        <w:rPr>
          <w:rFonts w:ascii="Arial" w:hAnsi="Arial" w:cs="Arial"/>
          <w:sz w:val="24"/>
          <w:szCs w:val="24"/>
        </w:rPr>
        <w:t xml:space="preserve">A inicios del siglo XVII, en </w:t>
      </w:r>
      <w:r w:rsidR="00556639" w:rsidRPr="00C70379">
        <w:rPr>
          <w:rFonts w:ascii="Arial" w:hAnsi="Arial" w:cs="Arial"/>
          <w:sz w:val="24"/>
          <w:szCs w:val="24"/>
        </w:rPr>
        <w:t>el</w:t>
      </w:r>
      <w:r w:rsidRPr="00C70379">
        <w:rPr>
          <w:rFonts w:ascii="Arial" w:hAnsi="Arial" w:cs="Arial"/>
          <w:sz w:val="24"/>
          <w:szCs w:val="24"/>
        </w:rPr>
        <w:t xml:space="preserve"> propio Londres, se establecieron </w:t>
      </w:r>
      <w:r w:rsidR="00556639" w:rsidRPr="00C70379">
        <w:rPr>
          <w:rFonts w:ascii="Arial" w:hAnsi="Arial" w:cs="Arial"/>
          <w:sz w:val="24"/>
          <w:szCs w:val="24"/>
        </w:rPr>
        <w:t>numerosas</w:t>
      </w:r>
      <w:r w:rsidRPr="00C70379">
        <w:rPr>
          <w:rFonts w:ascii="Arial" w:hAnsi="Arial" w:cs="Arial"/>
          <w:sz w:val="24"/>
          <w:szCs w:val="24"/>
        </w:rPr>
        <w:t xml:space="preserve"> Empres</w:t>
      </w:r>
      <w:r w:rsidR="00D079F1" w:rsidRPr="00C70379">
        <w:rPr>
          <w:rFonts w:ascii="Arial" w:hAnsi="Arial" w:cs="Arial"/>
          <w:sz w:val="24"/>
          <w:szCs w:val="24"/>
        </w:rPr>
        <w:t xml:space="preserve">as de Factoraje, llegando algunos de ellos a especializarse en el comercio de algodón, por lo que se les bautizó como Empresas de Factoraje de algodón. Esta </w:t>
      </w:r>
      <w:r w:rsidR="00556639" w:rsidRPr="00C70379">
        <w:rPr>
          <w:rFonts w:ascii="Arial" w:hAnsi="Arial" w:cs="Arial"/>
          <w:sz w:val="24"/>
          <w:szCs w:val="24"/>
        </w:rPr>
        <w:t>práctica</w:t>
      </w:r>
      <w:r w:rsidR="00D079F1" w:rsidRPr="00C70379">
        <w:rPr>
          <w:rFonts w:ascii="Arial" w:hAnsi="Arial" w:cs="Arial"/>
          <w:sz w:val="24"/>
          <w:szCs w:val="24"/>
        </w:rPr>
        <w:t xml:space="preserve"> pronto fomentó de manera considerable el comercio británico de exportación, desarrollando el concepto de las casas de confirmación, que, en representación de los compradores extranjeros, garantizando de exportaciones, </w:t>
      </w:r>
      <w:r w:rsidR="00556639" w:rsidRPr="00C70379">
        <w:rPr>
          <w:rFonts w:ascii="Arial" w:hAnsi="Arial" w:cs="Arial"/>
          <w:sz w:val="24"/>
          <w:szCs w:val="24"/>
        </w:rPr>
        <w:t>desarrollando</w:t>
      </w:r>
      <w:r w:rsidR="00D079F1" w:rsidRPr="00C70379">
        <w:rPr>
          <w:rFonts w:ascii="Arial" w:hAnsi="Arial" w:cs="Arial"/>
          <w:sz w:val="24"/>
          <w:szCs w:val="24"/>
        </w:rPr>
        <w:t xml:space="preserve"> el concepto de las casas de confirmación, que en representación de los compradores extranjeros, garantizaban su crédito confirmaban los pedidos. Posteriormente, con la expansión, desarrollo y benefici</w:t>
      </w:r>
      <w:r w:rsidR="00556639" w:rsidRPr="00C70379">
        <w:rPr>
          <w:rFonts w:ascii="Arial" w:hAnsi="Arial" w:cs="Arial"/>
          <w:sz w:val="24"/>
          <w:szCs w:val="24"/>
        </w:rPr>
        <w:t>os obtenidos con estas operaciones, las Empresas de Factoraje se permitieron financiar la producción de sus clientes, al hacer efectivo el pago del precio de las mercaderías que debían exportarse algunas semanas después. En este momento, como podemos observar, la función comercial, propia de las Empresas de Factoraje en sus inicios, cambia, evoluciona hacia funciones de financiamiento empresarial.</w:t>
      </w:r>
    </w:p>
    <w:p w:rsidR="004A164E" w:rsidRPr="00C70379" w:rsidRDefault="004A164E" w:rsidP="004A164E">
      <w:pPr>
        <w:spacing w:after="0" w:line="360" w:lineRule="auto"/>
        <w:jc w:val="both"/>
        <w:rPr>
          <w:rFonts w:ascii="Arial" w:eastAsia="Times New Roman" w:hAnsi="Arial" w:cs="Arial"/>
          <w:sz w:val="24"/>
          <w:szCs w:val="24"/>
          <w:lang w:eastAsia="es-SV"/>
        </w:rPr>
      </w:pPr>
      <w:r w:rsidRPr="00C70379">
        <w:rPr>
          <w:rFonts w:ascii="Arial" w:eastAsia="Times New Roman" w:hAnsi="Arial" w:cs="Arial"/>
          <w:sz w:val="24"/>
          <w:szCs w:val="24"/>
          <w:lang w:eastAsia="es-SV"/>
        </w:rPr>
        <w:t>En el siglo XIX, se desarrolló en Europa un Factoraje más sofisticado, realizado por los comerciantes Ingleses que exportaban sus productos a Estados Unidos. Fueron los Americanos a finales de siglo, los primeros en reconocer la figura en sus códigos comerciales. En el transcurso del siglo XX se desarrolló el Factoraje moderno, en países europeos como Inglaterra, Francia e Italia, los cuales lo adoptaron en su industria en los sesentas. </w:t>
      </w:r>
    </w:p>
    <w:p w:rsidR="004A164E" w:rsidRPr="00C70379" w:rsidRDefault="004A164E" w:rsidP="004A164E">
      <w:pPr>
        <w:spacing w:after="0" w:line="360" w:lineRule="auto"/>
        <w:jc w:val="both"/>
        <w:rPr>
          <w:rFonts w:ascii="Arial" w:eastAsia="Times New Roman" w:hAnsi="Arial" w:cs="Arial"/>
          <w:sz w:val="24"/>
          <w:szCs w:val="24"/>
          <w:lang w:eastAsia="es-SV"/>
        </w:rPr>
      </w:pPr>
    </w:p>
    <w:p w:rsidR="0093653B" w:rsidRPr="00C70379" w:rsidRDefault="009C1267" w:rsidP="0093653B">
      <w:pPr>
        <w:spacing w:line="360" w:lineRule="auto"/>
        <w:jc w:val="both"/>
        <w:rPr>
          <w:rFonts w:ascii="Arial" w:hAnsi="Arial" w:cs="Arial"/>
          <w:sz w:val="24"/>
          <w:szCs w:val="24"/>
        </w:rPr>
      </w:pPr>
      <w:r w:rsidRPr="00C70379">
        <w:rPr>
          <w:rFonts w:ascii="Arial" w:hAnsi="Arial" w:cs="Arial"/>
          <w:sz w:val="24"/>
          <w:szCs w:val="24"/>
        </w:rPr>
        <w:t xml:space="preserve">Fue en Inglaterra cuando se comenzó </w:t>
      </w:r>
      <w:r w:rsidR="00450526" w:rsidRPr="00C70379">
        <w:rPr>
          <w:rFonts w:ascii="Arial" w:hAnsi="Arial" w:cs="Arial"/>
          <w:sz w:val="24"/>
          <w:szCs w:val="24"/>
        </w:rPr>
        <w:t>a decir que en el sector</w:t>
      </w:r>
      <w:r w:rsidRPr="00C70379">
        <w:rPr>
          <w:rFonts w:ascii="Arial" w:hAnsi="Arial" w:cs="Arial"/>
          <w:sz w:val="24"/>
          <w:szCs w:val="24"/>
        </w:rPr>
        <w:t xml:space="preserve"> textil se encontraban personas representantes llamados “Factors” o “Hacedores” con la finalidad de negociar por cuenta de estos productos de otros países y </w:t>
      </w:r>
      <w:r w:rsidR="00450526" w:rsidRPr="00C70379">
        <w:rPr>
          <w:rFonts w:ascii="Arial" w:hAnsi="Arial" w:cs="Arial"/>
          <w:sz w:val="24"/>
          <w:szCs w:val="24"/>
        </w:rPr>
        <w:t>así</w:t>
      </w:r>
      <w:r w:rsidRPr="00C70379">
        <w:rPr>
          <w:rFonts w:ascii="Arial" w:hAnsi="Arial" w:cs="Arial"/>
          <w:sz w:val="24"/>
          <w:szCs w:val="24"/>
        </w:rPr>
        <w:t xml:space="preserve"> de esta manera poder ampliar su mercado. Los “Factors” además de vender tenían la responsabilidad de cobrar. </w:t>
      </w:r>
      <w:r w:rsidR="0093653B" w:rsidRPr="00C70379">
        <w:rPr>
          <w:rFonts w:ascii="Arial" w:hAnsi="Arial" w:cs="Arial"/>
          <w:sz w:val="24"/>
          <w:szCs w:val="24"/>
        </w:rPr>
        <w:t xml:space="preserve">Cuando los factores empezaron a viajar hasta América para vender sus productos, los ingleses empezaron a pedir anticipos para tener garantía de pago por los artículos que se llevaban los factores. </w:t>
      </w:r>
    </w:p>
    <w:p w:rsidR="009E4272" w:rsidRPr="00C70379" w:rsidRDefault="009E4272" w:rsidP="0093653B">
      <w:pPr>
        <w:spacing w:line="360" w:lineRule="auto"/>
        <w:jc w:val="both"/>
        <w:rPr>
          <w:rFonts w:ascii="Arial" w:hAnsi="Arial" w:cs="Arial"/>
          <w:sz w:val="24"/>
          <w:szCs w:val="24"/>
          <w:u w:val="single"/>
        </w:rPr>
      </w:pPr>
      <w:r w:rsidRPr="00C70379">
        <w:rPr>
          <w:rFonts w:ascii="Arial" w:hAnsi="Arial" w:cs="Arial"/>
          <w:sz w:val="24"/>
          <w:szCs w:val="24"/>
          <w:u w:val="single"/>
        </w:rPr>
        <w:lastRenderedPageBreak/>
        <w:t>ÉPOCA MODERNA</w:t>
      </w:r>
    </w:p>
    <w:p w:rsidR="009E4272" w:rsidRPr="00C70379" w:rsidRDefault="009E4272" w:rsidP="0093653B">
      <w:pPr>
        <w:spacing w:line="360" w:lineRule="auto"/>
        <w:jc w:val="both"/>
        <w:rPr>
          <w:rFonts w:ascii="Arial" w:hAnsi="Arial" w:cs="Arial"/>
          <w:sz w:val="24"/>
          <w:szCs w:val="24"/>
          <w:u w:val="single"/>
        </w:rPr>
      </w:pPr>
    </w:p>
    <w:p w:rsidR="0093653B" w:rsidRPr="00C70379" w:rsidRDefault="0093653B" w:rsidP="0093653B">
      <w:pPr>
        <w:spacing w:line="360" w:lineRule="auto"/>
        <w:jc w:val="both"/>
        <w:rPr>
          <w:rFonts w:ascii="Arial" w:hAnsi="Arial" w:cs="Arial"/>
          <w:sz w:val="24"/>
          <w:szCs w:val="24"/>
        </w:rPr>
      </w:pPr>
      <w:r w:rsidRPr="00C70379">
        <w:rPr>
          <w:rFonts w:ascii="Arial" w:hAnsi="Arial" w:cs="Arial"/>
          <w:sz w:val="24"/>
          <w:szCs w:val="24"/>
        </w:rPr>
        <w:t xml:space="preserve">El comercio en los Estados Unidos prospero tanto que los factores, para evitar tener que regresar a Inglaterra por más mercancía mandaban pagos anticipados a los fabricantes ingleses para que les continuaran enviando mercancía. </w:t>
      </w:r>
    </w:p>
    <w:p w:rsidR="0093653B" w:rsidRPr="00C70379" w:rsidRDefault="0093653B" w:rsidP="0093653B">
      <w:pPr>
        <w:spacing w:line="360" w:lineRule="auto"/>
        <w:jc w:val="both"/>
        <w:rPr>
          <w:rFonts w:ascii="Arial" w:hAnsi="Arial" w:cs="Arial"/>
          <w:sz w:val="24"/>
          <w:szCs w:val="24"/>
        </w:rPr>
      </w:pPr>
      <w:r w:rsidRPr="00C70379">
        <w:rPr>
          <w:rFonts w:ascii="Arial" w:hAnsi="Arial" w:cs="Arial"/>
          <w:sz w:val="24"/>
          <w:szCs w:val="24"/>
        </w:rPr>
        <w:t>Las primeras operaciones del Factoraje en América, como la conocemos hoy en día, se hizo en Chicago en 1905 cuando los empresarios norteamericanos se acercaron a los Factores con el objeto de financiar su cartera. En 1911, surge la primera Ley en Nueva York, Estados Unidos que regula las operaciones de factoraje. Dicha ley posteriormente fue perfeccionada en los años 30 después de la gran depresión de Estados Unidos, ante la limitación de recursos, los factores empiezan a ser buscados por las empresas norteamericanas como una opción de financiamiento de cartera iniciando el gran crecimiento de estas empresas. Los factorajes poco a poco se fueron desligando de las funciones mercantiles y se especializaron en la parte del financiamiento, integrándose después de muchos años, como grandes departamentos dentro de los bancos</w:t>
      </w:r>
      <w:r w:rsidR="00B632AD" w:rsidRPr="00C70379">
        <w:rPr>
          <w:rStyle w:val="Refdenotaalpie"/>
          <w:rFonts w:ascii="Arial" w:hAnsi="Arial" w:cs="Arial"/>
          <w:sz w:val="24"/>
          <w:szCs w:val="24"/>
        </w:rPr>
        <w:footnoteReference w:id="2"/>
      </w:r>
      <w:r w:rsidRPr="00C70379">
        <w:rPr>
          <w:rFonts w:ascii="Arial" w:hAnsi="Arial" w:cs="Arial"/>
          <w:sz w:val="24"/>
          <w:szCs w:val="24"/>
        </w:rPr>
        <w:t>.</w:t>
      </w:r>
      <w:bookmarkStart w:id="1" w:name="_GoBack"/>
      <w:bookmarkEnd w:id="1"/>
    </w:p>
    <w:p w:rsidR="00450526" w:rsidRPr="00C70379" w:rsidRDefault="00450526" w:rsidP="0093653B">
      <w:pPr>
        <w:spacing w:line="360" w:lineRule="auto"/>
        <w:jc w:val="both"/>
        <w:rPr>
          <w:rFonts w:ascii="Arial" w:hAnsi="Arial" w:cs="Arial"/>
          <w:sz w:val="24"/>
          <w:szCs w:val="24"/>
        </w:rPr>
      </w:pPr>
      <w:r w:rsidRPr="00C70379">
        <w:rPr>
          <w:rFonts w:ascii="Arial" w:hAnsi="Arial" w:cs="Arial"/>
          <w:sz w:val="24"/>
          <w:szCs w:val="24"/>
        </w:rPr>
        <w:t xml:space="preserve">Desde otra perspectiva, algunos autores establecen el origen del </w:t>
      </w:r>
      <w:r w:rsidR="00880371" w:rsidRPr="00C70379">
        <w:rPr>
          <w:rFonts w:ascii="Arial" w:hAnsi="Arial" w:cs="Arial"/>
          <w:iCs/>
          <w:sz w:val="24"/>
          <w:szCs w:val="24"/>
        </w:rPr>
        <w:t>factoraje</w:t>
      </w:r>
      <w:r w:rsidR="00880371" w:rsidRPr="00C70379">
        <w:rPr>
          <w:rFonts w:ascii="Arial" w:hAnsi="Arial" w:cs="Arial"/>
          <w:i/>
          <w:iCs/>
          <w:sz w:val="24"/>
          <w:szCs w:val="24"/>
        </w:rPr>
        <w:t xml:space="preserve"> </w:t>
      </w:r>
      <w:r w:rsidRPr="00C70379">
        <w:rPr>
          <w:rFonts w:ascii="Arial" w:hAnsi="Arial" w:cs="Arial"/>
          <w:sz w:val="24"/>
          <w:szCs w:val="24"/>
        </w:rPr>
        <w:t>en el Medioevo, particularmente en el tiempo de los romanos. En esta línea, De Tena sostiene que la figura jurídica del</w:t>
      </w:r>
      <w:r w:rsidRPr="00C70379">
        <w:rPr>
          <w:rFonts w:ascii="Arial" w:hAnsi="Arial" w:cs="Arial"/>
          <w:i/>
          <w:iCs/>
          <w:sz w:val="24"/>
          <w:szCs w:val="24"/>
        </w:rPr>
        <w:t xml:space="preserve"> </w:t>
      </w:r>
      <w:r w:rsidR="00750127" w:rsidRPr="00C70379">
        <w:rPr>
          <w:rFonts w:ascii="Arial" w:hAnsi="Arial" w:cs="Arial"/>
          <w:i/>
          <w:iCs/>
          <w:sz w:val="24"/>
          <w:szCs w:val="24"/>
        </w:rPr>
        <w:t>factoraje</w:t>
      </w:r>
      <w:r w:rsidRPr="00C70379">
        <w:rPr>
          <w:rFonts w:ascii="Arial" w:hAnsi="Arial" w:cs="Arial"/>
          <w:sz w:val="24"/>
          <w:szCs w:val="24"/>
        </w:rPr>
        <w:t xml:space="preserve"> no es una creación del derecho moderno, ya que fue conocida por los romanos, correspondiendo en sus rasgos más sustanciales</w:t>
      </w:r>
      <w:r w:rsidR="00E73BFA" w:rsidRPr="00C70379">
        <w:rPr>
          <w:rFonts w:ascii="Arial" w:hAnsi="Arial" w:cs="Arial"/>
          <w:sz w:val="24"/>
          <w:szCs w:val="24"/>
        </w:rPr>
        <w:t>.</w:t>
      </w:r>
    </w:p>
    <w:p w:rsidR="009E4272" w:rsidRPr="00C70379" w:rsidRDefault="00E73BFA" w:rsidP="00E73BFA">
      <w:pPr>
        <w:spacing w:after="0" w:line="360" w:lineRule="auto"/>
        <w:jc w:val="both"/>
        <w:rPr>
          <w:rFonts w:ascii="Arial" w:eastAsia="Times New Roman" w:hAnsi="Arial" w:cs="Arial"/>
          <w:sz w:val="24"/>
          <w:szCs w:val="24"/>
          <w:lang w:eastAsia="es-SV"/>
        </w:rPr>
      </w:pPr>
      <w:r w:rsidRPr="00C70379">
        <w:rPr>
          <w:rFonts w:ascii="Arial" w:eastAsia="Times New Roman" w:hAnsi="Arial" w:cs="Arial"/>
          <w:sz w:val="24"/>
          <w:szCs w:val="24"/>
          <w:lang w:eastAsia="es-SV"/>
        </w:rPr>
        <w:t xml:space="preserve">Es a finales de los sesentas e inicios de los setentas que el Factoraje incursiona en Latinoamérica como figura formal de financiamiento, siendo países con un alto intercambio comercial, como México y Argentina, los primeros en adoptar la figura. Posteriormente, a inicios de los noventas, las instituciones bancarias deciden incluir el Factoraje en sus servicios. </w:t>
      </w:r>
    </w:p>
    <w:p w:rsidR="009E4272" w:rsidRPr="00C70379" w:rsidRDefault="009E4272" w:rsidP="00E73BFA">
      <w:pPr>
        <w:spacing w:after="0" w:line="360" w:lineRule="auto"/>
        <w:jc w:val="both"/>
        <w:rPr>
          <w:rFonts w:ascii="Arial" w:eastAsia="Times New Roman" w:hAnsi="Arial" w:cs="Arial"/>
          <w:sz w:val="24"/>
          <w:szCs w:val="24"/>
          <w:lang w:eastAsia="es-SV"/>
        </w:rPr>
      </w:pPr>
    </w:p>
    <w:p w:rsidR="009E4272" w:rsidRPr="00C70379" w:rsidRDefault="009E4272" w:rsidP="00E73BFA">
      <w:pPr>
        <w:spacing w:after="0" w:line="360" w:lineRule="auto"/>
        <w:jc w:val="both"/>
        <w:rPr>
          <w:rFonts w:ascii="Arial" w:eastAsia="Times New Roman" w:hAnsi="Arial" w:cs="Arial"/>
          <w:sz w:val="24"/>
          <w:szCs w:val="24"/>
          <w:u w:val="single"/>
          <w:lang w:eastAsia="es-SV"/>
        </w:rPr>
      </w:pPr>
      <w:r w:rsidRPr="00C70379">
        <w:rPr>
          <w:rFonts w:ascii="Arial" w:eastAsia="Times New Roman" w:hAnsi="Arial" w:cs="Arial"/>
          <w:sz w:val="24"/>
          <w:szCs w:val="24"/>
          <w:u w:val="single"/>
          <w:lang w:eastAsia="es-SV"/>
        </w:rPr>
        <w:t>FACTORAJE EN EL SALVADOR</w:t>
      </w:r>
    </w:p>
    <w:p w:rsidR="009E4272" w:rsidRPr="00C70379" w:rsidRDefault="009E4272" w:rsidP="00E73BFA">
      <w:pPr>
        <w:spacing w:after="0" w:line="360" w:lineRule="auto"/>
        <w:jc w:val="both"/>
        <w:rPr>
          <w:rFonts w:ascii="Arial" w:eastAsia="Times New Roman" w:hAnsi="Arial" w:cs="Arial"/>
          <w:sz w:val="24"/>
          <w:szCs w:val="24"/>
          <w:u w:val="single"/>
          <w:lang w:eastAsia="es-SV"/>
        </w:rPr>
      </w:pPr>
    </w:p>
    <w:p w:rsidR="009E4272" w:rsidRPr="00C70379" w:rsidRDefault="009E4272" w:rsidP="004B563F">
      <w:pPr>
        <w:spacing w:after="0" w:line="360" w:lineRule="auto"/>
        <w:jc w:val="both"/>
        <w:rPr>
          <w:rFonts w:ascii="Arial" w:eastAsia="Times New Roman" w:hAnsi="Arial" w:cs="Arial"/>
          <w:sz w:val="24"/>
          <w:szCs w:val="24"/>
          <w:lang w:eastAsia="es-SV"/>
        </w:rPr>
      </w:pPr>
    </w:p>
    <w:p w:rsidR="004B563F" w:rsidRPr="00C70379" w:rsidRDefault="00C1172D" w:rsidP="004B563F">
      <w:pPr>
        <w:spacing w:after="0" w:line="360" w:lineRule="auto"/>
        <w:jc w:val="both"/>
        <w:rPr>
          <w:rFonts w:ascii="Arial" w:eastAsia="Times New Roman" w:hAnsi="Arial" w:cs="Arial"/>
          <w:sz w:val="24"/>
          <w:szCs w:val="24"/>
          <w:lang w:eastAsia="es-SV"/>
        </w:rPr>
      </w:pPr>
      <w:r w:rsidRPr="00C70379">
        <w:rPr>
          <w:rFonts w:ascii="Arial" w:eastAsia="Times New Roman" w:hAnsi="Arial" w:cs="Arial"/>
          <w:sz w:val="24"/>
          <w:szCs w:val="24"/>
          <w:lang w:eastAsia="es-SV"/>
        </w:rPr>
        <w:t xml:space="preserve">En El Salvador, el Factoraje comenzó a utilizarse a inicios de los noventa, </w:t>
      </w:r>
      <w:r w:rsidR="004B563F" w:rsidRPr="00C70379">
        <w:rPr>
          <w:rFonts w:ascii="Arial" w:eastAsia="Times New Roman" w:hAnsi="Arial" w:cs="Arial"/>
          <w:sz w:val="24"/>
          <w:szCs w:val="24"/>
          <w:lang w:eastAsia="es-SV"/>
        </w:rPr>
        <w:t xml:space="preserve">En nuestro país el Factoraje dio sus inicios aproximadamente en 1992, siendo las primeras entidades Dedicadas a esta actividad fue LA NUEVA GENERACION, S.A (LAGE) y FACTURAS Y DESCUENTOS, S.A (FADESA) </w:t>
      </w:r>
    </w:p>
    <w:p w:rsidR="004B563F" w:rsidRPr="00C70379" w:rsidRDefault="004B563F" w:rsidP="004B563F">
      <w:pPr>
        <w:spacing w:after="0" w:line="360" w:lineRule="auto"/>
        <w:jc w:val="both"/>
        <w:rPr>
          <w:rFonts w:ascii="Arial" w:eastAsia="Times New Roman" w:hAnsi="Arial" w:cs="Arial"/>
          <w:sz w:val="24"/>
          <w:szCs w:val="24"/>
          <w:lang w:eastAsia="es-SV"/>
        </w:rPr>
      </w:pPr>
    </w:p>
    <w:p w:rsidR="004B563F" w:rsidRPr="00C70379" w:rsidRDefault="004B563F" w:rsidP="004B563F">
      <w:pPr>
        <w:spacing w:after="0" w:line="360" w:lineRule="auto"/>
        <w:jc w:val="both"/>
        <w:rPr>
          <w:rFonts w:ascii="Arial" w:eastAsia="Times New Roman" w:hAnsi="Arial" w:cs="Arial"/>
          <w:sz w:val="24"/>
          <w:szCs w:val="24"/>
          <w:lang w:eastAsia="es-SV"/>
        </w:rPr>
      </w:pPr>
      <w:r w:rsidRPr="00C70379">
        <w:rPr>
          <w:rFonts w:ascii="Arial" w:eastAsia="Times New Roman" w:hAnsi="Arial" w:cs="Arial"/>
          <w:sz w:val="24"/>
          <w:szCs w:val="24"/>
          <w:lang w:eastAsia="es-SV"/>
        </w:rPr>
        <w:t>Esta es una sociedad  mercantil dedicada a la aplicación de este sistema, con el objeto principal de brindar el servicio al sector microempresario, de esta manera solucionaba sus problemas financieros; ya que la falta de liquidez algunas ocasiones implican incomodidad en las empresas convirtiéndose en problemas. Una de las pioneras en el factoraje salvadoreño fue LAGE, SA. DE CV en 1992, en el 2001 cambio su razón social a FACTORAJE CUSCATLAN SA DE CV. Considerándose como un ente con mayor colocación en el mercado en cuanto al FACTORAJE.</w:t>
      </w:r>
    </w:p>
    <w:p w:rsidR="004B563F" w:rsidRPr="00C70379" w:rsidRDefault="004B563F" w:rsidP="004B563F">
      <w:pPr>
        <w:spacing w:after="0" w:line="360" w:lineRule="auto"/>
        <w:jc w:val="both"/>
        <w:rPr>
          <w:rFonts w:ascii="Arial" w:eastAsia="Times New Roman" w:hAnsi="Arial" w:cs="Arial"/>
          <w:sz w:val="24"/>
          <w:szCs w:val="24"/>
          <w:lang w:eastAsia="es-SV"/>
        </w:rPr>
      </w:pPr>
    </w:p>
    <w:p w:rsidR="004B563F" w:rsidRPr="00C70379" w:rsidRDefault="004B563F" w:rsidP="009E6F8D">
      <w:pPr>
        <w:spacing w:after="0" w:line="360" w:lineRule="auto"/>
        <w:jc w:val="both"/>
        <w:rPr>
          <w:rFonts w:ascii="Arial" w:hAnsi="Arial" w:cs="Arial"/>
          <w:sz w:val="24"/>
          <w:szCs w:val="24"/>
        </w:rPr>
      </w:pPr>
      <w:r w:rsidRPr="00C70379">
        <w:rPr>
          <w:rFonts w:ascii="Arial" w:hAnsi="Arial" w:cs="Arial"/>
          <w:sz w:val="24"/>
          <w:szCs w:val="24"/>
        </w:rPr>
        <w:t>En 1999 un grupo de empresarios con gran experiencia en el manejo operativo de supermercados, farmacias, fabricación y distribución de productos de primera necesidad; tuvieron a bien, crear una empresa que proporcionara financiamiento de Capital de Trabajo y a la vez, que se especializara en el cobro de facturas y quedan, para atender a la Micro, Pequeña y Mediana empresa en El Salvador.</w:t>
      </w:r>
    </w:p>
    <w:p w:rsidR="004B563F" w:rsidRPr="00C70379" w:rsidRDefault="009E4272" w:rsidP="009E6F8D">
      <w:pPr>
        <w:spacing w:after="0" w:line="360" w:lineRule="auto"/>
        <w:jc w:val="both"/>
        <w:rPr>
          <w:rFonts w:ascii="Arial" w:eastAsia="Times New Roman" w:hAnsi="Arial" w:cs="Arial"/>
          <w:sz w:val="24"/>
          <w:szCs w:val="24"/>
          <w:lang w:eastAsia="es-SV"/>
        </w:rPr>
      </w:pPr>
      <w:r w:rsidRPr="00C70379">
        <w:rPr>
          <w:rFonts w:ascii="Arial" w:eastAsia="Times New Roman" w:hAnsi="Arial" w:cs="Arial"/>
          <w:noProof/>
          <w:sz w:val="24"/>
          <w:szCs w:val="24"/>
          <w:lang w:eastAsia="es-SV"/>
        </w:rPr>
        <w:drawing>
          <wp:anchor distT="0" distB="0" distL="114300" distR="114300" simplePos="0" relativeHeight="251658240" behindDoc="0" locked="0" layoutInCell="1" allowOverlap="1">
            <wp:simplePos x="0" y="0"/>
            <wp:positionH relativeFrom="column">
              <wp:posOffset>3815715</wp:posOffset>
            </wp:positionH>
            <wp:positionV relativeFrom="paragraph">
              <wp:posOffset>38100</wp:posOffset>
            </wp:positionV>
            <wp:extent cx="2486025" cy="1704975"/>
            <wp:effectExtent l="19050" t="0" r="9525" b="0"/>
            <wp:wrapSquare wrapText="bothSides"/>
            <wp:docPr id="3" name="Imagen 3" descr="C:\Users\usser\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ser\Desktop\Sin título.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6025" cy="1704975"/>
                    </a:xfrm>
                    <a:prstGeom prst="rect">
                      <a:avLst/>
                    </a:prstGeom>
                    <a:noFill/>
                    <a:ln>
                      <a:noFill/>
                    </a:ln>
                  </pic:spPr>
                </pic:pic>
              </a:graphicData>
            </a:graphic>
          </wp:anchor>
        </w:drawing>
      </w:r>
    </w:p>
    <w:p w:rsidR="004B563F" w:rsidRPr="00C70379" w:rsidRDefault="004B563F" w:rsidP="009E6F8D">
      <w:pPr>
        <w:spacing w:after="0" w:line="360" w:lineRule="auto"/>
        <w:jc w:val="both"/>
        <w:rPr>
          <w:rFonts w:ascii="Arial" w:eastAsia="Times New Roman" w:hAnsi="Arial" w:cs="Arial"/>
          <w:sz w:val="20"/>
          <w:szCs w:val="20"/>
          <w:lang w:eastAsia="es-SV"/>
        </w:rPr>
      </w:pPr>
      <w:r w:rsidRPr="00C70379">
        <w:rPr>
          <w:rFonts w:ascii="Arial" w:eastAsia="Times New Roman" w:hAnsi="Arial" w:cs="Arial"/>
          <w:sz w:val="24"/>
          <w:szCs w:val="24"/>
          <w:lang w:eastAsia="es-SV"/>
        </w:rPr>
        <w:t>Posteriormente, con la internacionalización de los bancos, la figura del Factoraje comenzó a ofrecerse en entidades bancarias. A la fecha, FACTORAJE PENTAGONO es la empresa especializada en Factoraje con mayor solidez y experiencia en esta oferta de financiamiento, que privilegia a la Micro, Pequeña y Mediana empresa.</w:t>
      </w:r>
    </w:p>
    <w:p w:rsidR="0093653B" w:rsidRPr="00C70379" w:rsidRDefault="0093653B" w:rsidP="004B563F">
      <w:pPr>
        <w:spacing w:after="0" w:line="360" w:lineRule="auto"/>
        <w:rPr>
          <w:rFonts w:ascii="Arial" w:eastAsia="Times New Roman" w:hAnsi="Arial" w:cs="Arial"/>
          <w:sz w:val="24"/>
          <w:szCs w:val="24"/>
          <w:lang w:eastAsia="es-SV"/>
        </w:rPr>
      </w:pPr>
    </w:p>
    <w:p w:rsidR="004B563F" w:rsidRPr="00C70379" w:rsidRDefault="004B563F" w:rsidP="004B563F">
      <w:pPr>
        <w:spacing w:after="0" w:line="360" w:lineRule="auto"/>
        <w:rPr>
          <w:rFonts w:ascii="Arial" w:eastAsia="Times New Roman" w:hAnsi="Arial" w:cs="Arial"/>
          <w:sz w:val="24"/>
          <w:szCs w:val="24"/>
          <w:lang w:eastAsia="es-SV"/>
        </w:rPr>
      </w:pPr>
      <w:r w:rsidRPr="00C70379">
        <w:rPr>
          <w:rFonts w:ascii="Arial" w:eastAsia="Times New Roman" w:hAnsi="Arial" w:cs="Arial"/>
          <w:sz w:val="24"/>
          <w:szCs w:val="24"/>
          <w:lang w:eastAsia="es-SV"/>
        </w:rPr>
        <w:t xml:space="preserve">Las principales empresas dedicadas al Factoraje en nuestro país son las siguientes: </w:t>
      </w:r>
    </w:p>
    <w:p w:rsidR="004B563F" w:rsidRPr="00C70379" w:rsidRDefault="004B563F" w:rsidP="004B563F">
      <w:pPr>
        <w:pStyle w:val="Prrafodelista"/>
        <w:numPr>
          <w:ilvl w:val="0"/>
          <w:numId w:val="3"/>
        </w:numPr>
        <w:spacing w:after="0" w:line="360" w:lineRule="auto"/>
        <w:jc w:val="both"/>
        <w:rPr>
          <w:rFonts w:ascii="Arial" w:eastAsia="Times New Roman" w:hAnsi="Arial" w:cs="Arial"/>
          <w:sz w:val="24"/>
          <w:szCs w:val="24"/>
          <w:lang w:val="en-US" w:eastAsia="es-SV"/>
        </w:rPr>
      </w:pPr>
      <w:r w:rsidRPr="00C70379">
        <w:rPr>
          <w:rFonts w:ascii="Arial" w:eastAsia="Times New Roman" w:hAnsi="Arial" w:cs="Arial"/>
          <w:sz w:val="24"/>
          <w:szCs w:val="24"/>
          <w:lang w:val="en-US" w:eastAsia="es-SV"/>
        </w:rPr>
        <w:t>BANCO CUSCATLAN</w:t>
      </w:r>
      <w:r w:rsidR="009E4272" w:rsidRPr="00C70379">
        <w:rPr>
          <w:rFonts w:ascii="Arial" w:eastAsia="Times New Roman" w:hAnsi="Arial" w:cs="Arial"/>
          <w:sz w:val="24"/>
          <w:szCs w:val="24"/>
          <w:lang w:val="en-US" w:eastAsia="es-SV"/>
        </w:rPr>
        <w:t xml:space="preserve"> hoy BANCO CITI</w:t>
      </w:r>
    </w:p>
    <w:p w:rsidR="004B563F" w:rsidRPr="00C70379" w:rsidRDefault="004B563F" w:rsidP="004B563F">
      <w:pPr>
        <w:pStyle w:val="Prrafodelista"/>
        <w:numPr>
          <w:ilvl w:val="0"/>
          <w:numId w:val="3"/>
        </w:numPr>
        <w:spacing w:after="0" w:line="360" w:lineRule="auto"/>
        <w:jc w:val="both"/>
        <w:rPr>
          <w:rFonts w:ascii="Arial" w:eastAsia="Times New Roman" w:hAnsi="Arial" w:cs="Arial"/>
          <w:sz w:val="24"/>
          <w:szCs w:val="24"/>
          <w:lang w:eastAsia="es-SV"/>
        </w:rPr>
      </w:pPr>
      <w:r w:rsidRPr="00C70379">
        <w:rPr>
          <w:rFonts w:ascii="Arial" w:eastAsia="Times New Roman" w:hAnsi="Arial" w:cs="Arial"/>
          <w:sz w:val="24"/>
          <w:szCs w:val="24"/>
          <w:lang w:eastAsia="es-SV"/>
        </w:rPr>
        <w:t>SCOTIA</w:t>
      </w:r>
      <w:r w:rsidR="009E4272" w:rsidRPr="00C70379">
        <w:rPr>
          <w:rFonts w:ascii="Arial" w:eastAsia="Times New Roman" w:hAnsi="Arial" w:cs="Arial"/>
          <w:sz w:val="24"/>
          <w:szCs w:val="24"/>
          <w:lang w:eastAsia="es-SV"/>
        </w:rPr>
        <w:t xml:space="preserve"> hoy BANCO SCOTIABANK EL SALVADOR</w:t>
      </w:r>
    </w:p>
    <w:p w:rsidR="004B563F" w:rsidRPr="00C70379" w:rsidRDefault="004B563F" w:rsidP="004B563F">
      <w:pPr>
        <w:pStyle w:val="Prrafodelista"/>
        <w:numPr>
          <w:ilvl w:val="0"/>
          <w:numId w:val="3"/>
        </w:numPr>
        <w:spacing w:after="0" w:line="360" w:lineRule="auto"/>
        <w:jc w:val="both"/>
        <w:rPr>
          <w:rFonts w:ascii="Arial" w:eastAsia="Times New Roman" w:hAnsi="Arial" w:cs="Arial"/>
          <w:sz w:val="24"/>
          <w:szCs w:val="24"/>
          <w:lang w:val="en-US" w:eastAsia="es-SV"/>
        </w:rPr>
      </w:pPr>
      <w:r w:rsidRPr="00C70379">
        <w:rPr>
          <w:rFonts w:ascii="Arial" w:eastAsia="Times New Roman" w:hAnsi="Arial" w:cs="Arial"/>
          <w:sz w:val="24"/>
          <w:szCs w:val="24"/>
          <w:lang w:val="en-US" w:eastAsia="es-SV"/>
        </w:rPr>
        <w:t>FACTO LEASING</w:t>
      </w:r>
    </w:p>
    <w:p w:rsidR="004B563F" w:rsidRPr="00C70379" w:rsidRDefault="004B563F" w:rsidP="004B563F">
      <w:pPr>
        <w:pStyle w:val="Prrafodelista"/>
        <w:numPr>
          <w:ilvl w:val="0"/>
          <w:numId w:val="3"/>
        </w:numPr>
        <w:spacing w:after="0" w:line="360" w:lineRule="auto"/>
        <w:jc w:val="both"/>
        <w:rPr>
          <w:rFonts w:ascii="Arial" w:eastAsia="Times New Roman" w:hAnsi="Arial" w:cs="Arial"/>
          <w:sz w:val="24"/>
          <w:szCs w:val="24"/>
          <w:lang w:val="en-US" w:eastAsia="es-SV"/>
        </w:rPr>
      </w:pPr>
      <w:r w:rsidRPr="00C70379">
        <w:rPr>
          <w:rFonts w:ascii="Arial" w:eastAsia="Times New Roman" w:hAnsi="Arial" w:cs="Arial"/>
          <w:sz w:val="24"/>
          <w:szCs w:val="24"/>
          <w:lang w:val="en-US" w:eastAsia="es-SV"/>
        </w:rPr>
        <w:t>FACTOSAL</w:t>
      </w:r>
    </w:p>
    <w:p w:rsidR="004B563F" w:rsidRPr="00C70379" w:rsidRDefault="004B563F" w:rsidP="004B563F">
      <w:pPr>
        <w:pStyle w:val="Prrafodelista"/>
        <w:numPr>
          <w:ilvl w:val="0"/>
          <w:numId w:val="3"/>
        </w:numPr>
        <w:spacing w:after="0" w:line="360" w:lineRule="auto"/>
        <w:jc w:val="both"/>
        <w:rPr>
          <w:rFonts w:ascii="Arial" w:eastAsia="Times New Roman" w:hAnsi="Arial" w:cs="Arial"/>
          <w:sz w:val="24"/>
          <w:szCs w:val="24"/>
          <w:lang w:val="en-US" w:eastAsia="es-SV"/>
        </w:rPr>
      </w:pPr>
      <w:r w:rsidRPr="00C70379">
        <w:rPr>
          <w:rFonts w:ascii="Arial" w:eastAsia="Times New Roman" w:hAnsi="Arial" w:cs="Arial"/>
          <w:sz w:val="24"/>
          <w:szCs w:val="24"/>
          <w:lang w:val="en-US" w:eastAsia="es-SV"/>
        </w:rPr>
        <w:t>INVERSIONES</w:t>
      </w:r>
    </w:p>
    <w:p w:rsidR="004B563F" w:rsidRPr="00C70379" w:rsidRDefault="004B563F" w:rsidP="004B563F">
      <w:pPr>
        <w:pStyle w:val="Prrafodelista"/>
        <w:numPr>
          <w:ilvl w:val="0"/>
          <w:numId w:val="3"/>
        </w:numPr>
        <w:spacing w:after="0" w:line="360" w:lineRule="auto"/>
        <w:jc w:val="both"/>
        <w:rPr>
          <w:rFonts w:ascii="Arial" w:eastAsia="Times New Roman" w:hAnsi="Arial" w:cs="Arial"/>
          <w:sz w:val="24"/>
          <w:szCs w:val="24"/>
          <w:lang w:val="en-US" w:eastAsia="es-SV"/>
        </w:rPr>
      </w:pPr>
      <w:r w:rsidRPr="00C70379">
        <w:rPr>
          <w:rFonts w:ascii="Arial" w:eastAsia="Times New Roman" w:hAnsi="Arial" w:cs="Arial"/>
          <w:sz w:val="24"/>
          <w:szCs w:val="24"/>
          <w:lang w:val="en-US" w:eastAsia="es-SV"/>
        </w:rPr>
        <w:t>ORION</w:t>
      </w:r>
    </w:p>
    <w:p w:rsidR="00D65868" w:rsidRPr="00C70379" w:rsidRDefault="00D65868" w:rsidP="004B563F">
      <w:pPr>
        <w:pStyle w:val="Prrafodelista"/>
        <w:numPr>
          <w:ilvl w:val="0"/>
          <w:numId w:val="3"/>
        </w:numPr>
        <w:spacing w:after="0" w:line="360" w:lineRule="auto"/>
        <w:jc w:val="both"/>
        <w:rPr>
          <w:rFonts w:ascii="Arial" w:eastAsia="Times New Roman" w:hAnsi="Arial" w:cs="Arial"/>
          <w:sz w:val="24"/>
          <w:szCs w:val="24"/>
          <w:lang w:val="en-US" w:eastAsia="es-SV"/>
        </w:rPr>
      </w:pPr>
      <w:r w:rsidRPr="00C70379">
        <w:rPr>
          <w:rFonts w:ascii="Arial" w:eastAsia="Times New Roman" w:hAnsi="Arial" w:cs="Arial"/>
          <w:sz w:val="24"/>
          <w:szCs w:val="24"/>
          <w:lang w:val="en-US" w:eastAsia="es-SV"/>
        </w:rPr>
        <w:t>BANCO DAVIVIENDA</w:t>
      </w:r>
    </w:p>
    <w:p w:rsidR="00D65868" w:rsidRPr="00C70379" w:rsidRDefault="00D65868" w:rsidP="004B563F">
      <w:pPr>
        <w:pStyle w:val="Prrafodelista"/>
        <w:numPr>
          <w:ilvl w:val="0"/>
          <w:numId w:val="3"/>
        </w:numPr>
        <w:spacing w:after="0" w:line="360" w:lineRule="auto"/>
        <w:jc w:val="both"/>
        <w:rPr>
          <w:rFonts w:ascii="Arial" w:eastAsia="Times New Roman" w:hAnsi="Arial" w:cs="Arial"/>
          <w:sz w:val="24"/>
          <w:szCs w:val="24"/>
          <w:lang w:val="en-US" w:eastAsia="es-SV"/>
        </w:rPr>
      </w:pPr>
      <w:r w:rsidRPr="00C70379">
        <w:rPr>
          <w:rFonts w:ascii="Arial" w:eastAsia="Times New Roman" w:hAnsi="Arial" w:cs="Arial"/>
          <w:sz w:val="24"/>
          <w:szCs w:val="24"/>
          <w:lang w:val="en-US" w:eastAsia="es-SV"/>
        </w:rPr>
        <w:t>BANCO DE AMERICA CENTRAL</w:t>
      </w:r>
    </w:p>
    <w:p w:rsidR="00D65868" w:rsidRPr="00C70379" w:rsidRDefault="00D65868" w:rsidP="004B563F">
      <w:pPr>
        <w:pStyle w:val="Prrafodelista"/>
        <w:numPr>
          <w:ilvl w:val="0"/>
          <w:numId w:val="3"/>
        </w:numPr>
        <w:spacing w:after="0" w:line="360" w:lineRule="auto"/>
        <w:jc w:val="both"/>
        <w:rPr>
          <w:rFonts w:ascii="Arial" w:eastAsia="Times New Roman" w:hAnsi="Arial" w:cs="Arial"/>
          <w:sz w:val="24"/>
          <w:szCs w:val="24"/>
          <w:lang w:val="en-US" w:eastAsia="es-SV"/>
        </w:rPr>
      </w:pPr>
      <w:r w:rsidRPr="00C70379">
        <w:rPr>
          <w:rFonts w:ascii="Arial" w:eastAsia="Times New Roman" w:hAnsi="Arial" w:cs="Arial"/>
          <w:sz w:val="24"/>
          <w:szCs w:val="24"/>
          <w:lang w:val="en-US" w:eastAsia="es-SV"/>
        </w:rPr>
        <w:t>BANCO G &amp; T CONTINENTAL</w:t>
      </w:r>
    </w:p>
    <w:p w:rsidR="004B563F" w:rsidRPr="00C70379" w:rsidRDefault="004B563F" w:rsidP="004B563F">
      <w:pPr>
        <w:pStyle w:val="Prrafodelista"/>
        <w:numPr>
          <w:ilvl w:val="0"/>
          <w:numId w:val="3"/>
        </w:numPr>
        <w:spacing w:after="0" w:line="360" w:lineRule="auto"/>
        <w:jc w:val="both"/>
        <w:rPr>
          <w:rFonts w:ascii="Arial" w:eastAsia="Times New Roman" w:hAnsi="Arial" w:cs="Arial"/>
          <w:sz w:val="24"/>
          <w:szCs w:val="24"/>
          <w:lang w:val="en-US" w:eastAsia="es-SV"/>
        </w:rPr>
      </w:pPr>
      <w:r w:rsidRPr="00C70379">
        <w:rPr>
          <w:rFonts w:ascii="Arial" w:eastAsia="Times New Roman" w:hAnsi="Arial" w:cs="Arial"/>
          <w:sz w:val="24"/>
          <w:szCs w:val="24"/>
          <w:lang w:val="en-US" w:eastAsia="es-SV"/>
        </w:rPr>
        <w:t xml:space="preserve">INTER-CORP Y </w:t>
      </w:r>
    </w:p>
    <w:p w:rsidR="004B563F" w:rsidRPr="00C70379" w:rsidRDefault="004B563F" w:rsidP="004B563F">
      <w:pPr>
        <w:pStyle w:val="Prrafodelista"/>
        <w:numPr>
          <w:ilvl w:val="0"/>
          <w:numId w:val="3"/>
        </w:numPr>
        <w:spacing w:after="0" w:line="360" w:lineRule="auto"/>
        <w:jc w:val="both"/>
        <w:rPr>
          <w:rFonts w:ascii="Arial" w:eastAsia="Times New Roman" w:hAnsi="Arial" w:cs="Arial"/>
          <w:sz w:val="24"/>
          <w:szCs w:val="24"/>
          <w:lang w:val="en-US" w:eastAsia="es-SV"/>
        </w:rPr>
      </w:pPr>
      <w:r w:rsidRPr="00C70379">
        <w:rPr>
          <w:rFonts w:ascii="Arial" w:eastAsia="Times New Roman" w:hAnsi="Arial" w:cs="Arial"/>
          <w:sz w:val="24"/>
          <w:szCs w:val="24"/>
          <w:lang w:val="en-US" w:eastAsia="es-SV"/>
        </w:rPr>
        <w:t>PENTAGONO.</w:t>
      </w:r>
    </w:p>
    <w:p w:rsidR="004B563F" w:rsidRPr="00C70379" w:rsidRDefault="004B563F" w:rsidP="004B563F">
      <w:pPr>
        <w:pStyle w:val="Prrafodelista"/>
        <w:spacing w:after="0" w:line="360" w:lineRule="auto"/>
        <w:jc w:val="both"/>
        <w:rPr>
          <w:rFonts w:ascii="Arial" w:eastAsia="Times New Roman" w:hAnsi="Arial" w:cs="Arial"/>
          <w:sz w:val="24"/>
          <w:szCs w:val="24"/>
          <w:lang w:val="en-US" w:eastAsia="es-SV"/>
        </w:rPr>
      </w:pPr>
    </w:p>
    <w:p w:rsidR="004B563F" w:rsidRPr="00C70379" w:rsidRDefault="004B563F" w:rsidP="004B563F">
      <w:pPr>
        <w:spacing w:after="0" w:line="360" w:lineRule="auto"/>
        <w:jc w:val="right"/>
        <w:rPr>
          <w:rFonts w:ascii="Arial" w:eastAsia="Times New Roman" w:hAnsi="Arial" w:cs="Arial"/>
          <w:sz w:val="24"/>
          <w:szCs w:val="24"/>
          <w:lang w:eastAsia="es-SV"/>
        </w:rPr>
      </w:pPr>
    </w:p>
    <w:p w:rsidR="004B563F" w:rsidRPr="00C70379" w:rsidRDefault="009E4272" w:rsidP="00C1172D">
      <w:pPr>
        <w:spacing w:after="0" w:line="360" w:lineRule="auto"/>
        <w:jc w:val="both"/>
        <w:rPr>
          <w:rFonts w:ascii="Arial" w:eastAsia="Times New Roman" w:hAnsi="Arial" w:cs="Arial"/>
          <w:sz w:val="24"/>
          <w:szCs w:val="24"/>
          <w:lang w:eastAsia="es-SV"/>
        </w:rPr>
      </w:pPr>
      <w:r w:rsidRPr="00C70379">
        <w:rPr>
          <w:rFonts w:ascii="Arial" w:eastAsia="Times New Roman" w:hAnsi="Arial" w:cs="Arial"/>
          <w:sz w:val="24"/>
          <w:szCs w:val="24"/>
          <w:lang w:eastAsia="es-SV"/>
        </w:rPr>
        <w:t xml:space="preserve">En la actualidad el factoraje en el salvador </w:t>
      </w:r>
      <w:r w:rsidR="00D65868" w:rsidRPr="00C70379">
        <w:rPr>
          <w:rFonts w:ascii="Arial" w:eastAsia="Times New Roman" w:hAnsi="Arial" w:cs="Arial"/>
          <w:sz w:val="24"/>
          <w:szCs w:val="24"/>
          <w:lang w:eastAsia="es-SV"/>
        </w:rPr>
        <w:t>h</w:t>
      </w:r>
      <w:r w:rsidRPr="00C70379">
        <w:rPr>
          <w:rFonts w:ascii="Arial" w:eastAsia="Times New Roman" w:hAnsi="Arial" w:cs="Arial"/>
          <w:sz w:val="24"/>
          <w:szCs w:val="24"/>
          <w:lang w:eastAsia="es-SV"/>
        </w:rPr>
        <w:t>a evolucionado al grado que es considerado como un mecanismo o herramienta de financiamiento accesible que permite a las pequeñas y medianas empresas cumplir con sus obligaciones de pago a corto plazo, pero muchas de estas empresas solo conocen al factoraje como una opción de financiamiento pero no lo han aplicado por desconocer la forma de accesar a ello, siendo de vital importancia mostrar los factores financieros que los bancos o empresas de factoraje debidamente autorizadas realizan a sus clientes, los requerimientos que son exigidos por parte de las empresas que prestan el servicio de factoraje en el país y las ventajas que puede brindar al desarrollo de las pequeñas y medianas empresas.</w:t>
      </w:r>
    </w:p>
    <w:p w:rsidR="009C6795" w:rsidRPr="00C70379" w:rsidRDefault="009C6795" w:rsidP="00FA662F">
      <w:pPr>
        <w:jc w:val="both"/>
        <w:rPr>
          <w:rFonts w:ascii="Arial" w:eastAsia="Times New Roman" w:hAnsi="Arial" w:cs="Arial"/>
          <w:sz w:val="24"/>
          <w:szCs w:val="24"/>
          <w:lang w:eastAsia="es-SV"/>
        </w:rPr>
      </w:pPr>
    </w:p>
    <w:p w:rsidR="00FA662F" w:rsidRPr="00C70379" w:rsidRDefault="009C6795" w:rsidP="00FA662F">
      <w:pPr>
        <w:spacing w:line="360" w:lineRule="auto"/>
        <w:jc w:val="both"/>
        <w:rPr>
          <w:rFonts w:ascii="Arial" w:hAnsi="Arial" w:cs="Arial"/>
          <w:sz w:val="24"/>
          <w:szCs w:val="24"/>
        </w:rPr>
      </w:pPr>
      <w:r w:rsidRPr="00C70379">
        <w:rPr>
          <w:rFonts w:ascii="Arial" w:eastAsia="Times New Roman" w:hAnsi="Arial" w:cs="Arial"/>
          <w:sz w:val="24"/>
          <w:szCs w:val="24"/>
          <w:lang w:eastAsia="es-SV"/>
        </w:rPr>
        <w:t xml:space="preserve">El factoraje nació civil porque ahí están sus fuentes de manera supletoria, pero hoy por hoy es un contrato mercantil dado su envergadura mercantilista y </w:t>
      </w:r>
      <w:r w:rsidRPr="00C70379">
        <w:rPr>
          <w:rFonts w:ascii="Arial" w:hAnsi="Arial" w:cs="Arial"/>
          <w:sz w:val="24"/>
          <w:szCs w:val="24"/>
        </w:rPr>
        <w:t>e</w:t>
      </w:r>
      <w:r w:rsidR="00FA662F" w:rsidRPr="00C70379">
        <w:rPr>
          <w:rFonts w:ascii="Arial" w:hAnsi="Arial" w:cs="Arial"/>
          <w:sz w:val="24"/>
          <w:szCs w:val="24"/>
        </w:rPr>
        <w:t xml:space="preserve">n los países latinoamericanos e inclusive en España y algunos otros de Europa, que usan la transmisión crediticia a través del contrato de factoraje se ha resuelto a </w:t>
      </w:r>
      <w:r w:rsidR="00FA662F" w:rsidRPr="00C70379">
        <w:rPr>
          <w:rFonts w:ascii="Arial" w:hAnsi="Arial" w:cs="Arial"/>
          <w:sz w:val="24"/>
          <w:szCs w:val="24"/>
        </w:rPr>
        <w:lastRenderedPageBreak/>
        <w:t>través de la figura de la cesión de créditos. Ahora bien, debe advertirse que el factoraje no es un equivalente de la cesión de créditos, puesto que la cesión es un esquema incompleto pero idóneo de una multiplicidad de funciones, el factoraje es un negocio completo que individualiza una de las posibles funciones de la cesión.</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La elección del mecanismo de la cesión de créditos tiene un marcado carácter instrumental, puesto que es el mejor medio y el más dúctil para permitir una utilización de los créditos derivados de la actividad empresarial del cliente, con el fin de desarrollar por parte del factor su objeto; esto es, esa particular actividad de colaboración especializada en la gestión administrativa, comercial y financiera en favor del cliente, consintiendo la obtención de una liquidez anticipada y la garantía del cobro de éstos créditos.</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En nuestro Código Civil, parece reconocer y disciplinar algún supuesto de cesión globalizada</w:t>
      </w:r>
      <w:r w:rsidRPr="00C70379">
        <w:rPr>
          <w:rStyle w:val="Refdenotaalpie"/>
          <w:rFonts w:ascii="Arial" w:hAnsi="Arial" w:cs="Arial"/>
          <w:sz w:val="24"/>
          <w:szCs w:val="24"/>
        </w:rPr>
        <w:footnoteReference w:id="3"/>
      </w:r>
      <w:r w:rsidRPr="00C70379">
        <w:rPr>
          <w:rFonts w:ascii="Arial" w:hAnsi="Arial" w:cs="Arial"/>
          <w:sz w:val="24"/>
          <w:szCs w:val="24"/>
        </w:rPr>
        <w:t>. Pues bien, resulta indudable la licitud de la cesión global que en sus formularios suelen acoger las empresas de factoraje, pues no hay obstáculo alguno para que el objeto de la cesión sea una pluralidad de créditos y el preciso a satisfacer, en su caso, venga especificando a tanto alzado o, si así se acordara, se concrete mediante un porcentaje (comisión) a calcular sobre el importe de los créditos objeto de transmisión.</w:t>
      </w:r>
    </w:p>
    <w:p w:rsidR="00FA662F" w:rsidRPr="00C70379" w:rsidRDefault="00FA662F" w:rsidP="00FA662F">
      <w:pPr>
        <w:spacing w:line="360" w:lineRule="auto"/>
        <w:jc w:val="both"/>
        <w:rPr>
          <w:rFonts w:ascii="Arial" w:hAnsi="Arial" w:cs="Arial"/>
          <w:i/>
          <w:sz w:val="24"/>
          <w:szCs w:val="24"/>
        </w:rPr>
      </w:pPr>
      <w:r w:rsidRPr="00C70379">
        <w:rPr>
          <w:rFonts w:ascii="Arial" w:hAnsi="Arial" w:cs="Arial"/>
          <w:sz w:val="24"/>
          <w:szCs w:val="24"/>
        </w:rPr>
        <w:t xml:space="preserve">Dice García Villaverde: </w:t>
      </w:r>
      <w:r w:rsidRPr="00C70379">
        <w:rPr>
          <w:rFonts w:ascii="Arial" w:hAnsi="Arial" w:cs="Arial"/>
          <w:i/>
          <w:sz w:val="24"/>
          <w:szCs w:val="24"/>
        </w:rPr>
        <w:t>“El factoraje es una clase de negocio que tiene como objeto la cesión de créditos futuros, con independencia de que pueda manifestarse en forma mixta comprendiendo también la cesión de créditos existentes en el momento de perfección del contrato. Esta última cesión, la de los créditos existentes, sería un contrato típico, pero el segundo no. Esa clase de negocios no están expresamente regulados en nuestro Derecho positivo y por ello los calificamos de atípicos”</w:t>
      </w:r>
      <w:r w:rsidRPr="00C70379">
        <w:rPr>
          <w:rStyle w:val="Refdenotaalpie"/>
          <w:rFonts w:ascii="Arial" w:hAnsi="Arial" w:cs="Arial"/>
          <w:i/>
          <w:sz w:val="24"/>
          <w:szCs w:val="24"/>
        </w:rPr>
        <w:footnoteReference w:id="4"/>
      </w:r>
      <w:r w:rsidRPr="00C70379">
        <w:rPr>
          <w:rFonts w:ascii="Arial" w:hAnsi="Arial" w:cs="Arial"/>
          <w:i/>
          <w:sz w:val="24"/>
          <w:szCs w:val="24"/>
        </w:rPr>
        <w:t>.</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 xml:space="preserve">No obstante lo anterior, no parece que el carácter futuro o existente del crédito que se transmite mute la naturaleza jurídica del particular contrato. Por ello, es </w:t>
      </w:r>
      <w:r w:rsidRPr="00C70379">
        <w:rPr>
          <w:rFonts w:ascii="Arial" w:hAnsi="Arial" w:cs="Arial"/>
          <w:sz w:val="24"/>
          <w:szCs w:val="24"/>
        </w:rPr>
        <w:lastRenderedPageBreak/>
        <w:t>necesario otro enfoque. Así, no cabe duda que, por imperativo de cuanto disponen las reglas generales que informan el Derecho de Contratos, es lícita y posible la cesión de un crédito futuro, en cuanto cesión condicionada a la futura existencia del crédito y, por tanto, respetuosa de la exigencia de determinabilidad prescrita en el Código Civil</w:t>
      </w:r>
      <w:r w:rsidRPr="00C70379">
        <w:rPr>
          <w:rStyle w:val="Refdenotaalpie"/>
          <w:rFonts w:ascii="Arial" w:hAnsi="Arial" w:cs="Arial"/>
          <w:sz w:val="24"/>
          <w:szCs w:val="24"/>
        </w:rPr>
        <w:footnoteReference w:id="5"/>
      </w:r>
      <w:r w:rsidRPr="00C70379">
        <w:rPr>
          <w:rFonts w:ascii="Arial" w:hAnsi="Arial" w:cs="Arial"/>
          <w:sz w:val="24"/>
          <w:szCs w:val="24"/>
        </w:rPr>
        <w:t>.</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Ahora bien, como principal criterio de determinación, el principio de globalidad, esencial desde un punto de vista económico en la actuación del factor, permite entender la determinabilidad de los créditos futuros cedidos. En efecto, tal principio de globalidad hace posible que en el contrato de factoraje no sea necesaria la preexistencia de los créditos frente a terceros que se pretenden transmitir, ya que todos los créditos que nazcan en la contratación mercantil del cliente con esos terceros serán créditos cedidos.</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Sin embargo, existe un problema con respecto a este tipo de contrato, pues sin ser necesario el consentimiento del deudor en orden a la carga de la notificación de tal cesión en favor del mismo</w:t>
      </w:r>
      <w:r w:rsidRPr="00C70379">
        <w:rPr>
          <w:rStyle w:val="Refdenotaalpie"/>
          <w:rFonts w:ascii="Arial" w:hAnsi="Arial" w:cs="Arial"/>
          <w:sz w:val="24"/>
          <w:szCs w:val="24"/>
        </w:rPr>
        <w:footnoteReference w:id="6"/>
      </w:r>
      <w:r w:rsidRPr="00C70379">
        <w:rPr>
          <w:rFonts w:ascii="Arial" w:hAnsi="Arial" w:cs="Arial"/>
          <w:sz w:val="24"/>
          <w:szCs w:val="24"/>
        </w:rPr>
        <w:t>. Por lo que desglosaremos este apartado y para lo cual haremos las siguientes consideraciones:</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En primer lugar, habrá que atender a qué es lo que resulta necesario notificar. Hemos afirmado que el contrato de factoraje supone una cesión global de todos los créditos, incluso futuros, que surgen en la actividad empresarial del cliente, integrando tal elemento también se debe entender que la notificación viene referida a la cesión operada. Se aclara que no solo debe notificarse al tercero el hecho de la celebración del contrato de factoraje sino que también se pone en su conocimiento que el contrato de factoraje dio origen a un nuevo titular del derecho crediticio, en este caso, el factor cesionario.</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 xml:space="preserve">Otro elemento de suma importancia y complejidad es lo relativo a la eficacia traslativa de la cesión que se lleva a cabo en el contrato de factoraje. Evidentemente su carácter a futuro es condicionado, pues bien, la condición a la </w:t>
      </w:r>
      <w:r w:rsidRPr="00C70379">
        <w:rPr>
          <w:rFonts w:ascii="Arial" w:hAnsi="Arial" w:cs="Arial"/>
          <w:sz w:val="24"/>
          <w:szCs w:val="24"/>
        </w:rPr>
        <w:lastRenderedPageBreak/>
        <w:t>que se sujeta la cesión no es otra que la venida a la existencia del concreto crédito cuya transmisión se pactó en favor de la entidad de factoraje. Algún autor ha señalado, no obstante, que la llamada facultad de aceptación que goza el factor en virtud de expreso pacto contractual queda configurada como tal condición.</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La eficacia entre las partes del contrato de factoraje ha de ser resuelta en los términos que ordena el principio de eficacia relativa del contrato acogido en el Código Civil</w:t>
      </w:r>
      <w:r w:rsidRPr="00C70379">
        <w:rPr>
          <w:rStyle w:val="Refdenotaalpie"/>
          <w:rFonts w:ascii="Arial" w:hAnsi="Arial" w:cs="Arial"/>
          <w:sz w:val="24"/>
          <w:szCs w:val="24"/>
        </w:rPr>
        <w:footnoteReference w:id="7"/>
      </w:r>
      <w:r w:rsidRPr="00C70379">
        <w:rPr>
          <w:rFonts w:ascii="Arial" w:hAnsi="Arial" w:cs="Arial"/>
          <w:sz w:val="24"/>
          <w:szCs w:val="24"/>
        </w:rPr>
        <w:t>. El contrato de factoraje surtirá sus efectos entre las partes desde el momento de su perfección. Ahora bien, en nuestra legislación parece requerir el cumplimiento de ciertas exigencias en orden a la eficacia traslativa del negocio que causa la cesión, pues el artículo 1691 del Código Civil reenvía a las prescripciones adoptadas en el artículo 672 del mismo cuerpo legal. De este modo parece que el contrato de factoraje deberá formalizarse por escrito</w:t>
      </w:r>
      <w:r w:rsidRPr="00C70379">
        <w:rPr>
          <w:rStyle w:val="Refdenotaalpie"/>
          <w:rFonts w:ascii="Arial" w:hAnsi="Arial" w:cs="Arial"/>
          <w:sz w:val="24"/>
          <w:szCs w:val="24"/>
        </w:rPr>
        <w:footnoteReference w:id="8"/>
      </w:r>
      <w:r w:rsidRPr="00C70379">
        <w:rPr>
          <w:rFonts w:ascii="Arial" w:hAnsi="Arial" w:cs="Arial"/>
          <w:sz w:val="24"/>
          <w:szCs w:val="24"/>
        </w:rPr>
        <w:t>.</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Así en un primer momento, existe una caracterización por ser la fase anterior al cumplimiento de la condición a la que se sujeta la transmisión de los créditos, la cual es que el contrato de factoraje despliega su eficacia en cuanto el cliente resulta obligado en virtud de las consecuencias derivadas de los principios de exclusividad y globalidad</w:t>
      </w:r>
      <w:r w:rsidRPr="00C70379">
        <w:rPr>
          <w:rStyle w:val="Refdenotaalpie"/>
          <w:rFonts w:ascii="Arial" w:hAnsi="Arial" w:cs="Arial"/>
          <w:sz w:val="24"/>
          <w:szCs w:val="24"/>
        </w:rPr>
        <w:footnoteReference w:id="9"/>
      </w:r>
      <w:r w:rsidRPr="00C70379">
        <w:rPr>
          <w:rFonts w:ascii="Arial" w:hAnsi="Arial" w:cs="Arial"/>
          <w:sz w:val="24"/>
          <w:szCs w:val="24"/>
        </w:rPr>
        <w:t xml:space="preserve">. </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 xml:space="preserve">Por otra parte, sobre la empresa de factoraje también recaen, en este primer período, al menos dos obligaciones: la primera en que impone la realización de todos los actos que sean necesarios a fin de aprobar los concretos créditos cuando lleguen a su existencia; y, por otro lado, no cabe desconocer que el ejercicio de su facultad de aceptación resulta ya obligatorio para la entidad de </w:t>
      </w:r>
      <w:r w:rsidRPr="00C70379">
        <w:rPr>
          <w:rFonts w:ascii="Arial" w:hAnsi="Arial" w:cs="Arial"/>
          <w:sz w:val="24"/>
          <w:szCs w:val="24"/>
        </w:rPr>
        <w:lastRenderedPageBreak/>
        <w:t>factoraje tras la perfección del contrato y la transmisión global de los créditos, pues el simple silencio, tiene anudado un valor positivo.</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Otro aspecto a tomar en cuenta es el hecho que cuando el cliente llena los formularios éstos están obligados a informar también sobre cualquier circunstancia influyente en la cesión del crédito concreto y de la operación de la cual deriva, así como entregar todos los documentos relativos al mismo crédito objeto de transmisión. De igual manera, hay que afirmar que el cumplimiento de la condición y, por tanto, la adquisición del crédito por parte de la empresa de factoraje conllevan también la transmisión de los accesorios a dicho crédito</w:t>
      </w:r>
      <w:r w:rsidRPr="00C70379">
        <w:rPr>
          <w:rStyle w:val="Refdenotaalpie"/>
          <w:rFonts w:ascii="Arial" w:hAnsi="Arial" w:cs="Arial"/>
          <w:sz w:val="24"/>
          <w:szCs w:val="24"/>
        </w:rPr>
        <w:footnoteReference w:id="10"/>
      </w:r>
      <w:r w:rsidRPr="00C70379">
        <w:rPr>
          <w:rFonts w:ascii="Arial" w:hAnsi="Arial" w:cs="Arial"/>
          <w:sz w:val="24"/>
          <w:szCs w:val="24"/>
        </w:rPr>
        <w:t>.</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En relación con el deudor de los créditos cedidos, éste no forma parte en el contrato de factoraje, aún cuando sí se va a ver afectado como consecuencia de la transmisión crediticia operada. Por ello, es preciso que le sea notificada la cesión y así la misma surta efectos frente a él a partir de la fecha en que tal notificación se practique</w:t>
      </w:r>
      <w:r w:rsidRPr="00C70379">
        <w:rPr>
          <w:rStyle w:val="Refdenotaalpie"/>
          <w:rFonts w:ascii="Arial" w:hAnsi="Arial" w:cs="Arial"/>
          <w:sz w:val="24"/>
          <w:szCs w:val="24"/>
        </w:rPr>
        <w:footnoteReference w:id="11"/>
      </w:r>
      <w:r w:rsidRPr="00C70379">
        <w:rPr>
          <w:rFonts w:ascii="Arial" w:hAnsi="Arial" w:cs="Arial"/>
          <w:sz w:val="24"/>
          <w:szCs w:val="24"/>
        </w:rPr>
        <w:t>.</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El principal problema que se plantea en las relaciones derivadas del contrato de factoraje entre el factor y los deudores de los créditos objeto de cesión, radica en las excepciones que estos últimos puede hacer valer de forma eficaz frente a la reclamación que, como consecuencia de la transmisión, pueda hacer aquél en cuanto cesionario. En este contexto, el significado que damos al término excepción debe entenderse no solo en strictu sensu al ámbito procesal, sino como cualquier mecanismo de defensa del deudor que evite o sirva para rechazar la pretensión que articulara la entidad de factoraje cesionaria.</w:t>
      </w:r>
    </w:p>
    <w:p w:rsidR="00EB48DB" w:rsidRDefault="00EB48DB" w:rsidP="009C1267">
      <w:pPr>
        <w:jc w:val="both"/>
        <w:rPr>
          <w:rFonts w:ascii="Arial" w:hAnsi="Arial" w:cs="Arial"/>
          <w:sz w:val="24"/>
          <w:szCs w:val="24"/>
        </w:rPr>
      </w:pPr>
    </w:p>
    <w:p w:rsidR="007917DF" w:rsidRPr="00C70379" w:rsidRDefault="007917DF" w:rsidP="009C1267">
      <w:pPr>
        <w:jc w:val="both"/>
        <w:rPr>
          <w:rFonts w:ascii="Arial" w:hAnsi="Arial" w:cs="Arial"/>
          <w:sz w:val="24"/>
          <w:szCs w:val="24"/>
        </w:rPr>
      </w:pPr>
    </w:p>
    <w:p w:rsidR="00EB2B05" w:rsidRPr="00C70379" w:rsidRDefault="00EB2B05" w:rsidP="00EB2B05">
      <w:pPr>
        <w:pStyle w:val="Ttulo"/>
        <w:rPr>
          <w:color w:val="auto"/>
        </w:rPr>
      </w:pPr>
      <w:r w:rsidRPr="00C70379">
        <w:rPr>
          <w:color w:val="auto"/>
        </w:rPr>
        <w:lastRenderedPageBreak/>
        <w:t>Marco Conceptual</w:t>
      </w:r>
    </w:p>
    <w:p w:rsidR="00A82AA9" w:rsidRDefault="00A82AA9" w:rsidP="00750127">
      <w:pPr>
        <w:spacing w:after="0" w:line="360" w:lineRule="auto"/>
        <w:jc w:val="both"/>
        <w:outlineLvl w:val="0"/>
        <w:rPr>
          <w:rFonts w:ascii="Arial" w:hAnsi="Arial" w:cs="Arial"/>
          <w:sz w:val="24"/>
          <w:szCs w:val="24"/>
        </w:rPr>
      </w:pPr>
    </w:p>
    <w:p w:rsidR="009C6795" w:rsidRPr="00A82AA9" w:rsidRDefault="00A82AA9" w:rsidP="00750127">
      <w:pPr>
        <w:spacing w:after="0" w:line="360" w:lineRule="auto"/>
        <w:jc w:val="both"/>
        <w:outlineLvl w:val="0"/>
        <w:rPr>
          <w:rFonts w:ascii="Arial" w:hAnsi="Arial" w:cs="Arial"/>
          <w:sz w:val="24"/>
          <w:szCs w:val="24"/>
        </w:rPr>
      </w:pPr>
      <w:r w:rsidRPr="00A82AA9">
        <w:rPr>
          <w:rFonts w:ascii="Arial" w:hAnsi="Arial" w:cs="Arial"/>
          <w:sz w:val="24"/>
          <w:szCs w:val="24"/>
        </w:rPr>
        <w:t>Dentro del marco conceptual están descritos ciertos conceptos que son necesarios y que se encuentran involucrados en el estudio del factoraje, así como otras herramientas de financiamiento en el corto plazo.</w:t>
      </w:r>
    </w:p>
    <w:p w:rsidR="00A82AA9" w:rsidRDefault="00A82AA9" w:rsidP="00750127">
      <w:pPr>
        <w:spacing w:after="0" w:line="360" w:lineRule="auto"/>
        <w:jc w:val="both"/>
        <w:outlineLvl w:val="0"/>
        <w:rPr>
          <w:rFonts w:ascii="Arial" w:hAnsi="Arial" w:cs="Arial"/>
          <w:sz w:val="24"/>
          <w:szCs w:val="24"/>
          <w:u w:val="single"/>
        </w:rPr>
      </w:pPr>
    </w:p>
    <w:p w:rsidR="009B661E" w:rsidRDefault="009B661E" w:rsidP="00750127">
      <w:pPr>
        <w:spacing w:after="0" w:line="360" w:lineRule="auto"/>
        <w:jc w:val="both"/>
        <w:outlineLvl w:val="0"/>
        <w:rPr>
          <w:rFonts w:ascii="Arial" w:hAnsi="Arial" w:cs="Arial"/>
          <w:sz w:val="24"/>
          <w:szCs w:val="24"/>
        </w:rPr>
      </w:pPr>
      <w:r w:rsidRPr="009B661E">
        <w:rPr>
          <w:rFonts w:ascii="Arial" w:hAnsi="Arial" w:cs="Arial"/>
          <w:i/>
          <w:sz w:val="24"/>
          <w:szCs w:val="24"/>
        </w:rPr>
        <w:t>Factoraje:</w:t>
      </w:r>
      <w:r w:rsidRPr="009B661E">
        <w:rPr>
          <w:rFonts w:ascii="Arial" w:hAnsi="Arial" w:cs="Arial"/>
          <w:sz w:val="24"/>
          <w:szCs w:val="24"/>
        </w:rPr>
        <w:t xml:space="preserve"> Mecanismo de financiamiento a corto plazo mediante el cual una empresa comercial, industrial, de servicios o persona física con actividad empresarial, transfiere sus cuentas por cobrar vigentes, a favor de una entidad financiera o de una empresa especializada en factoraje. La entidad financiera o la empresa seleccionada se reservan la facultad de seleccionar las cuentas por cobrar que adquirirán, así como el monto de la contraprestación a abonar.</w:t>
      </w:r>
      <w:r>
        <w:rPr>
          <w:rStyle w:val="Refdenotaalpie"/>
          <w:rFonts w:ascii="Arial" w:hAnsi="Arial" w:cs="Arial"/>
          <w:sz w:val="24"/>
          <w:szCs w:val="24"/>
        </w:rPr>
        <w:footnoteReference w:id="12"/>
      </w:r>
    </w:p>
    <w:p w:rsidR="007109C5" w:rsidRPr="007109C5" w:rsidRDefault="007109C5" w:rsidP="00750127">
      <w:pPr>
        <w:spacing w:after="0" w:line="360" w:lineRule="auto"/>
        <w:jc w:val="both"/>
        <w:outlineLvl w:val="0"/>
        <w:rPr>
          <w:rFonts w:ascii="Arial" w:hAnsi="Arial" w:cs="Arial"/>
          <w:i/>
          <w:sz w:val="24"/>
          <w:szCs w:val="24"/>
        </w:rPr>
      </w:pPr>
    </w:p>
    <w:p w:rsidR="007109C5" w:rsidRDefault="007109C5" w:rsidP="00750127">
      <w:pPr>
        <w:spacing w:after="0" w:line="360" w:lineRule="auto"/>
        <w:jc w:val="both"/>
        <w:outlineLvl w:val="0"/>
        <w:rPr>
          <w:rFonts w:ascii="Arial" w:hAnsi="Arial" w:cs="Arial"/>
          <w:sz w:val="24"/>
          <w:szCs w:val="24"/>
        </w:rPr>
      </w:pPr>
      <w:r w:rsidRPr="007109C5">
        <w:rPr>
          <w:rFonts w:ascii="Arial" w:hAnsi="Arial" w:cs="Arial"/>
          <w:i/>
          <w:sz w:val="24"/>
          <w:szCs w:val="24"/>
        </w:rPr>
        <w:t>Financiamiento por medio de inventario:</w:t>
      </w:r>
      <w:r w:rsidRPr="007109C5">
        <w:rPr>
          <w:rFonts w:ascii="Arial" w:hAnsi="Arial" w:cs="Arial"/>
          <w:sz w:val="24"/>
          <w:szCs w:val="24"/>
        </w:rPr>
        <w:t xml:space="preserve"> Tipo de financiamiento, en el cual se utiliza el inventario de una empresa como garantía de un préstamo, en este caso el acreedor tiene el derecho de tomar posesión de esta garantía, en caso de que la empresa deje de cumplir.</w:t>
      </w:r>
      <w:r>
        <w:rPr>
          <w:rStyle w:val="Refdenotaalpie"/>
          <w:rFonts w:ascii="Arial" w:hAnsi="Arial" w:cs="Arial"/>
          <w:sz w:val="24"/>
          <w:szCs w:val="24"/>
        </w:rPr>
        <w:footnoteReference w:id="13"/>
      </w:r>
    </w:p>
    <w:p w:rsidR="007109C5" w:rsidRDefault="007109C5" w:rsidP="00750127">
      <w:pPr>
        <w:spacing w:after="0" w:line="360" w:lineRule="auto"/>
        <w:jc w:val="both"/>
        <w:outlineLvl w:val="0"/>
        <w:rPr>
          <w:rFonts w:ascii="Arial" w:hAnsi="Arial" w:cs="Arial"/>
          <w:sz w:val="24"/>
          <w:szCs w:val="24"/>
        </w:rPr>
      </w:pPr>
    </w:p>
    <w:p w:rsidR="007109C5" w:rsidRDefault="007109C5" w:rsidP="00750127">
      <w:pPr>
        <w:spacing w:after="0" w:line="360" w:lineRule="auto"/>
        <w:jc w:val="both"/>
        <w:outlineLvl w:val="0"/>
        <w:rPr>
          <w:rFonts w:ascii="Arial" w:hAnsi="Arial" w:cs="Arial"/>
          <w:sz w:val="24"/>
          <w:szCs w:val="24"/>
        </w:rPr>
      </w:pPr>
      <w:r w:rsidRPr="007109C5">
        <w:rPr>
          <w:rFonts w:ascii="Arial" w:hAnsi="Arial" w:cs="Arial"/>
          <w:i/>
          <w:sz w:val="24"/>
          <w:szCs w:val="24"/>
        </w:rPr>
        <w:t>Crédito Comercial:</w:t>
      </w:r>
      <w:r w:rsidRPr="007109C5">
        <w:rPr>
          <w:rFonts w:ascii="Arial" w:hAnsi="Arial" w:cs="Arial"/>
          <w:sz w:val="24"/>
          <w:szCs w:val="24"/>
        </w:rPr>
        <w:t xml:space="preserve"> es el que extiende una organización a otra empresa de negocios. Puede ocurrir en forma explícita por medio de la emisión de una letra de cambio, o es posible que surja de retrasos en los recibos y pagos por servicios realizados. Puede tener una influencia importante sobre la política económica, porque como un todo es una fuente importante de recursos de financiamiento, mediante la entrega de bienes o servicios a una persona o empresa, cuyo pago se realiza con posterioridad en un plazo previamente convenido, este sirve para facilitar y adecuar la producción a la circulación de mercancías, facilita las ventas, </w:t>
      </w:r>
      <w:r w:rsidRPr="007109C5">
        <w:rPr>
          <w:rFonts w:ascii="Arial" w:hAnsi="Arial" w:cs="Arial"/>
          <w:sz w:val="24"/>
          <w:szCs w:val="24"/>
        </w:rPr>
        <w:lastRenderedPageBreak/>
        <w:t>la producción, el desarrollo del capital y el incremento de ganancias, es generalmente de corto plazo: 30, 60 y 90 días; y es convencional en tiempos de alta inflación.</w:t>
      </w:r>
    </w:p>
    <w:p w:rsidR="007109C5" w:rsidRDefault="007109C5" w:rsidP="00750127">
      <w:pPr>
        <w:spacing w:after="0" w:line="360" w:lineRule="auto"/>
        <w:jc w:val="both"/>
        <w:outlineLvl w:val="0"/>
        <w:rPr>
          <w:rFonts w:ascii="Arial" w:hAnsi="Arial" w:cs="Arial"/>
          <w:sz w:val="24"/>
          <w:szCs w:val="24"/>
        </w:rPr>
      </w:pPr>
    </w:p>
    <w:p w:rsidR="007109C5" w:rsidRPr="007109C5" w:rsidRDefault="007109C5" w:rsidP="007109C5">
      <w:pPr>
        <w:pStyle w:val="Default"/>
        <w:spacing w:line="360" w:lineRule="auto"/>
        <w:jc w:val="both"/>
        <w:rPr>
          <w:color w:val="auto"/>
        </w:rPr>
      </w:pPr>
      <w:r w:rsidRPr="007109C5">
        <w:rPr>
          <w:i/>
          <w:color w:val="auto"/>
        </w:rPr>
        <w:t>Crédito bancario:</w:t>
      </w:r>
      <w:r w:rsidRPr="007109C5">
        <w:rPr>
          <w:color w:val="auto"/>
        </w:rPr>
        <w:t xml:space="preserve"> es un tipo de financiamiento a corto plazo que las empresas obtienen por medio de los bancos con los cuales establecen relaciones funcionales</w:t>
      </w:r>
      <w:r>
        <w:rPr>
          <w:rStyle w:val="Refdenotaalpie"/>
          <w:color w:val="auto"/>
        </w:rPr>
        <w:footnoteReference w:id="14"/>
      </w:r>
      <w:r w:rsidRPr="007109C5">
        <w:rPr>
          <w:color w:val="auto"/>
        </w:rPr>
        <w:t xml:space="preserve">. </w:t>
      </w:r>
    </w:p>
    <w:p w:rsidR="007109C5" w:rsidRDefault="007109C5" w:rsidP="007109C5">
      <w:pPr>
        <w:pStyle w:val="Default"/>
        <w:spacing w:line="360" w:lineRule="auto"/>
        <w:jc w:val="both"/>
        <w:rPr>
          <w:color w:val="auto"/>
        </w:rPr>
      </w:pPr>
    </w:p>
    <w:p w:rsidR="007109C5" w:rsidRDefault="007109C5" w:rsidP="007109C5">
      <w:pPr>
        <w:pStyle w:val="Default"/>
        <w:spacing w:line="360" w:lineRule="auto"/>
        <w:jc w:val="both"/>
        <w:rPr>
          <w:color w:val="auto"/>
        </w:rPr>
      </w:pPr>
      <w:r w:rsidRPr="007109C5">
        <w:rPr>
          <w:i/>
          <w:color w:val="auto"/>
        </w:rPr>
        <w:t>Descuento bancario:</w:t>
      </w:r>
      <w:r w:rsidRPr="007109C5">
        <w:rPr>
          <w:color w:val="auto"/>
        </w:rPr>
        <w:t xml:space="preserve"> es el contrato por el cual una entidad de crédito anticipa a un cliente, mediante la cesión salvo buen fin, el importe de créditos contra terceros, percibiendo unos intereses por el plazo que falta hasta el vencimiento de dichos créditos y comisiones por la gestión de presentación al pago de los mismos</w:t>
      </w:r>
      <w:r>
        <w:rPr>
          <w:rStyle w:val="Refdenotaalpie"/>
          <w:color w:val="auto"/>
        </w:rPr>
        <w:footnoteReference w:id="15"/>
      </w:r>
      <w:r w:rsidRPr="007109C5">
        <w:rPr>
          <w:color w:val="auto"/>
        </w:rPr>
        <w:t xml:space="preserve">. </w:t>
      </w:r>
    </w:p>
    <w:p w:rsidR="007109C5" w:rsidRPr="007109C5" w:rsidRDefault="007109C5" w:rsidP="007109C5">
      <w:pPr>
        <w:pStyle w:val="Default"/>
        <w:spacing w:line="360" w:lineRule="auto"/>
        <w:jc w:val="both"/>
        <w:rPr>
          <w:color w:val="auto"/>
        </w:rPr>
      </w:pPr>
    </w:p>
    <w:p w:rsidR="007109C5" w:rsidRDefault="007109C5" w:rsidP="007109C5">
      <w:pPr>
        <w:pStyle w:val="Default"/>
        <w:spacing w:line="360" w:lineRule="auto"/>
        <w:jc w:val="both"/>
        <w:rPr>
          <w:color w:val="auto"/>
        </w:rPr>
      </w:pPr>
      <w:r w:rsidRPr="007109C5">
        <w:rPr>
          <w:i/>
          <w:color w:val="auto"/>
        </w:rPr>
        <w:t>Préstamos bancarios a corto plazo:</w:t>
      </w:r>
      <w:r w:rsidRPr="007109C5">
        <w:rPr>
          <w:color w:val="auto"/>
        </w:rPr>
        <w:t xml:space="preserve"> un préstamo bancario consiste en pedir dinero a un banco para financiar algún proyecto personal o negocio, o para saldar deudas, dinero que luego deberá pagarse en cuotas mensuales con la correspondiente tasa de interés. Por lo que se puede decir que un préstamo bancario es un sistema de financiación que permite a una persona física o jurídica adquirir un determinado bien o servicio, financiado a más tardar un año plazo</w:t>
      </w:r>
      <w:r>
        <w:rPr>
          <w:rStyle w:val="Refdenotaalpie"/>
          <w:color w:val="auto"/>
        </w:rPr>
        <w:footnoteReference w:id="16"/>
      </w:r>
      <w:r w:rsidRPr="007109C5">
        <w:rPr>
          <w:color w:val="auto"/>
        </w:rPr>
        <w:t xml:space="preserve">. </w:t>
      </w:r>
    </w:p>
    <w:p w:rsidR="007109C5" w:rsidRPr="007109C5" w:rsidRDefault="007109C5" w:rsidP="007109C5">
      <w:pPr>
        <w:pStyle w:val="Default"/>
        <w:spacing w:line="360" w:lineRule="auto"/>
        <w:jc w:val="both"/>
        <w:rPr>
          <w:color w:val="auto"/>
        </w:rPr>
      </w:pPr>
    </w:p>
    <w:p w:rsidR="007109C5" w:rsidRDefault="007109C5" w:rsidP="007109C5">
      <w:pPr>
        <w:pStyle w:val="Default"/>
        <w:spacing w:line="360" w:lineRule="auto"/>
        <w:jc w:val="both"/>
        <w:rPr>
          <w:color w:val="auto"/>
        </w:rPr>
      </w:pPr>
      <w:r w:rsidRPr="007109C5">
        <w:rPr>
          <w:i/>
          <w:color w:val="auto"/>
        </w:rPr>
        <w:t>Línea de crédito:</w:t>
      </w:r>
      <w:r w:rsidRPr="007109C5">
        <w:rPr>
          <w:color w:val="auto"/>
        </w:rPr>
        <w:t xml:space="preserve"> significa dinero siempre disponible en el banco, durante un período convenido de antemano. Asimismo es un acuerdo que se celebra entre un banco y un prestatario en el que se indica el crédito máximo que el banco extenderá al prestatario durante un período definido</w:t>
      </w:r>
      <w:r>
        <w:rPr>
          <w:rStyle w:val="Refdenotaalpie"/>
          <w:color w:val="auto"/>
        </w:rPr>
        <w:footnoteReference w:id="17"/>
      </w:r>
      <w:r>
        <w:rPr>
          <w:color w:val="auto"/>
        </w:rPr>
        <w:t>.</w:t>
      </w:r>
    </w:p>
    <w:p w:rsidR="007109C5" w:rsidRPr="007109C5" w:rsidRDefault="007109C5" w:rsidP="007109C5">
      <w:pPr>
        <w:pStyle w:val="Default"/>
        <w:rPr>
          <w:color w:val="auto"/>
        </w:rPr>
      </w:pPr>
    </w:p>
    <w:p w:rsidR="007109C5" w:rsidRDefault="007109C5" w:rsidP="007109C5">
      <w:pPr>
        <w:spacing w:after="0" w:line="360" w:lineRule="auto"/>
        <w:jc w:val="both"/>
        <w:outlineLvl w:val="0"/>
        <w:rPr>
          <w:rFonts w:ascii="Arial" w:hAnsi="Arial" w:cs="Arial"/>
          <w:sz w:val="24"/>
          <w:szCs w:val="24"/>
        </w:rPr>
      </w:pPr>
      <w:r w:rsidRPr="007109C5">
        <w:rPr>
          <w:rFonts w:ascii="Arial" w:hAnsi="Arial" w:cs="Arial"/>
          <w:i/>
          <w:sz w:val="24"/>
          <w:szCs w:val="24"/>
        </w:rPr>
        <w:t>Leasing</w:t>
      </w:r>
      <w:r w:rsidRPr="007109C5">
        <w:rPr>
          <w:rFonts w:ascii="Arial" w:hAnsi="Arial" w:cs="Arial"/>
          <w:sz w:val="24"/>
          <w:szCs w:val="24"/>
        </w:rPr>
        <w:t xml:space="preserve">: el leasing es un contrato de financiación por el cual un empresario toma en locación de una entidad financiera un bien de capital, previamente establecido, </w:t>
      </w:r>
      <w:r w:rsidRPr="007109C5">
        <w:rPr>
          <w:rFonts w:ascii="Arial" w:hAnsi="Arial" w:cs="Arial"/>
          <w:sz w:val="24"/>
          <w:szCs w:val="24"/>
        </w:rPr>
        <w:lastRenderedPageBreak/>
        <w:t xml:space="preserve">teniendo este arriendo una duración igual al plazo de vida útil del bien y un precio que permite al locador amortizar el costo total de adquisición del bien, durante el plazo d locación, con </w:t>
      </w:r>
      <w:r w:rsidR="00DB0F48" w:rsidRPr="007109C5">
        <w:rPr>
          <w:rFonts w:ascii="Arial" w:hAnsi="Arial" w:cs="Arial"/>
          <w:sz w:val="24"/>
          <w:szCs w:val="24"/>
        </w:rPr>
        <w:t>más</w:t>
      </w:r>
      <w:r w:rsidRPr="007109C5">
        <w:rPr>
          <w:rFonts w:ascii="Arial" w:hAnsi="Arial" w:cs="Arial"/>
          <w:sz w:val="24"/>
          <w:szCs w:val="24"/>
        </w:rPr>
        <w:t xml:space="preserve"> un interés por el capital adelantado y un beneficio, facultando asimismo al locatario adquirir en propiedad el bien al término de la locación mediante el pago de un precio denominado residual</w:t>
      </w:r>
      <w:r>
        <w:rPr>
          <w:rStyle w:val="Refdenotaalpie"/>
          <w:rFonts w:ascii="Arial" w:hAnsi="Arial" w:cs="Arial"/>
          <w:sz w:val="24"/>
          <w:szCs w:val="24"/>
        </w:rPr>
        <w:footnoteReference w:id="18"/>
      </w:r>
    </w:p>
    <w:p w:rsidR="00DB0F48" w:rsidRDefault="00DB0F48" w:rsidP="007109C5">
      <w:pPr>
        <w:spacing w:after="0" w:line="360" w:lineRule="auto"/>
        <w:jc w:val="both"/>
        <w:outlineLvl w:val="0"/>
        <w:rPr>
          <w:rFonts w:ascii="Arial" w:hAnsi="Arial" w:cs="Arial"/>
          <w:sz w:val="24"/>
          <w:szCs w:val="24"/>
        </w:rPr>
      </w:pPr>
    </w:p>
    <w:p w:rsidR="00DB0F48" w:rsidRDefault="00DB0F48" w:rsidP="007109C5">
      <w:pPr>
        <w:spacing w:after="0" w:line="360" w:lineRule="auto"/>
        <w:jc w:val="both"/>
        <w:outlineLvl w:val="0"/>
        <w:rPr>
          <w:rFonts w:ascii="Arial" w:hAnsi="Arial" w:cs="Arial"/>
          <w:sz w:val="24"/>
          <w:szCs w:val="24"/>
        </w:rPr>
      </w:pPr>
      <w:r w:rsidRPr="00DB0F48">
        <w:rPr>
          <w:rFonts w:ascii="Arial" w:hAnsi="Arial" w:cs="Arial"/>
          <w:i/>
          <w:sz w:val="24"/>
          <w:szCs w:val="24"/>
        </w:rPr>
        <w:t>Contrato</w:t>
      </w:r>
      <w:r w:rsidRPr="00DB0F48">
        <w:rPr>
          <w:rFonts w:ascii="Arial" w:hAnsi="Arial" w:cs="Arial"/>
          <w:sz w:val="24"/>
          <w:szCs w:val="24"/>
        </w:rPr>
        <w:t>: es un acuerdo de voluntades, verbal o escrito, manifestado en común entre dos o más personas con capacidad (partes del contrato), que se obligan en virtud del mismo, regulando sus relaciones relativas a una determinada finalidad o cosa, y a cuyo cumplimiento pueden compelerse de manera recíproca, si el contrato es bilateral, o compelerse una parte a la otra, si el contrato es unilateral</w:t>
      </w:r>
      <w:r>
        <w:rPr>
          <w:rStyle w:val="Refdenotaalpie"/>
          <w:rFonts w:ascii="Arial" w:hAnsi="Arial" w:cs="Arial"/>
          <w:sz w:val="24"/>
          <w:szCs w:val="24"/>
        </w:rPr>
        <w:footnoteReference w:id="19"/>
      </w:r>
      <w:r>
        <w:rPr>
          <w:rFonts w:ascii="Arial" w:hAnsi="Arial" w:cs="Arial"/>
          <w:sz w:val="24"/>
          <w:szCs w:val="24"/>
        </w:rPr>
        <w:t>.</w:t>
      </w:r>
    </w:p>
    <w:p w:rsidR="00DB0F48" w:rsidRDefault="00DB0F48" w:rsidP="00DB0F48">
      <w:pPr>
        <w:spacing w:after="0" w:line="360" w:lineRule="auto"/>
        <w:jc w:val="both"/>
        <w:outlineLvl w:val="0"/>
        <w:rPr>
          <w:rFonts w:ascii="Arial" w:hAnsi="Arial" w:cs="Arial"/>
          <w:sz w:val="24"/>
          <w:szCs w:val="24"/>
        </w:rPr>
      </w:pPr>
    </w:p>
    <w:p w:rsidR="00DB0F48" w:rsidRDefault="00DB0F48" w:rsidP="00DB0F48">
      <w:pPr>
        <w:pStyle w:val="Default"/>
        <w:spacing w:line="360" w:lineRule="auto"/>
        <w:jc w:val="both"/>
        <w:rPr>
          <w:color w:val="auto"/>
        </w:rPr>
      </w:pPr>
      <w:r w:rsidRPr="00DB0F48">
        <w:rPr>
          <w:i/>
          <w:color w:val="auto"/>
        </w:rPr>
        <w:t>Contrato de factoraje</w:t>
      </w:r>
      <w:r w:rsidRPr="00DB0F48">
        <w:rPr>
          <w:color w:val="auto"/>
        </w:rPr>
        <w:t xml:space="preserve">: es el contrato por el cual una parte, denominado “el factorado” se obliga a ceder los créditos actuales o futuros que tenga sobre su clientela, y la otra parte, denominado </w:t>
      </w:r>
      <w:r>
        <w:rPr>
          <w:color w:val="auto"/>
        </w:rPr>
        <w:t>“</w:t>
      </w:r>
      <w:r w:rsidRPr="00DB0F48">
        <w:rPr>
          <w:color w:val="auto"/>
        </w:rPr>
        <w:t>el factor‟, se obliga a intentar su cobranza o a adquirirlos, anticipándole a aquél, una parte del cobro como precio por la cesión a cambio de una comisión</w:t>
      </w:r>
      <w:r>
        <w:rPr>
          <w:rStyle w:val="Refdenotaalpie"/>
          <w:color w:val="auto"/>
        </w:rPr>
        <w:footnoteReference w:id="20"/>
      </w:r>
      <w:r w:rsidRPr="00DB0F48">
        <w:rPr>
          <w:color w:val="auto"/>
        </w:rPr>
        <w:t>.</w:t>
      </w:r>
    </w:p>
    <w:p w:rsidR="00DB0F48" w:rsidRPr="00DB0F48" w:rsidRDefault="00DB0F48" w:rsidP="00DB0F48">
      <w:pPr>
        <w:pStyle w:val="Default"/>
        <w:spacing w:line="360" w:lineRule="auto"/>
        <w:rPr>
          <w:color w:val="auto"/>
        </w:rPr>
      </w:pPr>
      <w:r w:rsidRPr="00DB0F48">
        <w:rPr>
          <w:color w:val="auto"/>
        </w:rPr>
        <w:t xml:space="preserve"> </w:t>
      </w:r>
    </w:p>
    <w:p w:rsidR="00DB0F48" w:rsidRPr="009B661E" w:rsidRDefault="00DB0F48" w:rsidP="00DB0F48">
      <w:pPr>
        <w:spacing w:after="0" w:line="360" w:lineRule="auto"/>
        <w:jc w:val="both"/>
        <w:outlineLvl w:val="0"/>
        <w:rPr>
          <w:rFonts w:ascii="Arial" w:hAnsi="Arial" w:cs="Arial"/>
          <w:sz w:val="24"/>
          <w:szCs w:val="24"/>
        </w:rPr>
      </w:pPr>
      <w:r w:rsidRPr="00DB0F48">
        <w:rPr>
          <w:rFonts w:ascii="Arial" w:hAnsi="Arial" w:cs="Arial"/>
          <w:i/>
          <w:sz w:val="24"/>
          <w:szCs w:val="24"/>
        </w:rPr>
        <w:t>Las cuentas por cobrar:</w:t>
      </w:r>
      <w:r w:rsidRPr="00DB0F48">
        <w:rPr>
          <w:rFonts w:ascii="Arial" w:hAnsi="Arial" w:cs="Arial"/>
          <w:sz w:val="24"/>
          <w:szCs w:val="24"/>
        </w:rPr>
        <w:t xml:space="preserve"> son aquellos “dineros” que se adeudan a una entidad económica o a una persona física y que pueden estar o no relacionadas directamente con la actividad comercial, basadas en la calidad moral (clientes), en el cobro coactivo (deudores diversos) ó por medio de una intervención de terceras personas (documentos por cobrar) los cuáles forman parte del activo circulante dentro de la empresa de acuerdo a su fácil realización ó conversión a efectivo real y que son convertibles a un mediano ó largo plazo</w:t>
      </w:r>
      <w:r>
        <w:rPr>
          <w:rStyle w:val="Refdenotaalpie"/>
          <w:rFonts w:ascii="Arial" w:hAnsi="Arial" w:cs="Arial"/>
          <w:sz w:val="24"/>
          <w:szCs w:val="24"/>
        </w:rPr>
        <w:footnoteReference w:id="21"/>
      </w:r>
      <w:r w:rsidRPr="00DB0F48">
        <w:rPr>
          <w:rFonts w:ascii="Arial" w:hAnsi="Arial" w:cs="Arial"/>
          <w:sz w:val="24"/>
          <w:szCs w:val="24"/>
        </w:rPr>
        <w:t>.</w:t>
      </w:r>
    </w:p>
    <w:p w:rsidR="00A82AA9" w:rsidRPr="00C70379" w:rsidRDefault="00A82AA9" w:rsidP="00750127">
      <w:pPr>
        <w:spacing w:after="0" w:line="360" w:lineRule="auto"/>
        <w:jc w:val="both"/>
        <w:outlineLvl w:val="0"/>
        <w:rPr>
          <w:rFonts w:ascii="Arial" w:hAnsi="Arial" w:cs="Arial"/>
          <w:sz w:val="24"/>
          <w:szCs w:val="24"/>
          <w:u w:val="single"/>
        </w:rPr>
      </w:pPr>
    </w:p>
    <w:p w:rsidR="00DB0F48" w:rsidRDefault="00DB0F48" w:rsidP="00750127">
      <w:pPr>
        <w:spacing w:after="0" w:line="360" w:lineRule="auto"/>
        <w:jc w:val="both"/>
        <w:outlineLvl w:val="0"/>
        <w:rPr>
          <w:rFonts w:ascii="Arial" w:hAnsi="Arial" w:cs="Arial"/>
          <w:sz w:val="24"/>
          <w:szCs w:val="24"/>
          <w:u w:val="single"/>
        </w:rPr>
      </w:pPr>
    </w:p>
    <w:p w:rsidR="00EB2B05" w:rsidRPr="00C70379" w:rsidRDefault="00FA662F" w:rsidP="00750127">
      <w:pPr>
        <w:spacing w:after="0" w:line="360" w:lineRule="auto"/>
        <w:jc w:val="both"/>
        <w:outlineLvl w:val="0"/>
        <w:rPr>
          <w:rFonts w:ascii="Arial" w:hAnsi="Arial" w:cs="Arial"/>
          <w:sz w:val="24"/>
          <w:szCs w:val="24"/>
          <w:u w:val="single"/>
        </w:rPr>
      </w:pPr>
      <w:r w:rsidRPr="00C70379">
        <w:rPr>
          <w:rFonts w:ascii="Arial" w:hAnsi="Arial" w:cs="Arial"/>
          <w:sz w:val="24"/>
          <w:szCs w:val="24"/>
          <w:u w:val="single"/>
        </w:rPr>
        <w:lastRenderedPageBreak/>
        <w:t>CONTRATO DE FACTORAJE</w:t>
      </w:r>
    </w:p>
    <w:p w:rsidR="00EB2B05" w:rsidRPr="00C70379" w:rsidRDefault="00EB2B05" w:rsidP="00750127">
      <w:pPr>
        <w:spacing w:after="0" w:line="360" w:lineRule="auto"/>
        <w:jc w:val="both"/>
        <w:rPr>
          <w:rFonts w:ascii="Arial" w:hAnsi="Arial" w:cs="Arial"/>
          <w:sz w:val="24"/>
          <w:szCs w:val="24"/>
        </w:rPr>
      </w:pPr>
    </w:p>
    <w:p w:rsidR="00EB2B05" w:rsidRPr="00C70379" w:rsidRDefault="00EB2B05" w:rsidP="00750127">
      <w:pPr>
        <w:spacing w:after="0" w:line="360" w:lineRule="auto"/>
        <w:jc w:val="both"/>
        <w:rPr>
          <w:rFonts w:ascii="Arial" w:hAnsi="Arial" w:cs="Arial"/>
          <w:sz w:val="24"/>
          <w:szCs w:val="24"/>
        </w:rPr>
      </w:pPr>
      <w:r w:rsidRPr="00C70379">
        <w:rPr>
          <w:rFonts w:ascii="Arial" w:hAnsi="Arial" w:cs="Arial"/>
          <w:sz w:val="24"/>
          <w:szCs w:val="24"/>
        </w:rPr>
        <w:t xml:space="preserve">Se ha definido al </w:t>
      </w:r>
      <w:r w:rsidR="00750127" w:rsidRPr="00C70379">
        <w:rPr>
          <w:rFonts w:ascii="Arial" w:hAnsi="Arial" w:cs="Arial"/>
          <w:sz w:val="24"/>
          <w:szCs w:val="24"/>
        </w:rPr>
        <w:t>factoraje</w:t>
      </w:r>
      <w:r w:rsidRPr="00C70379">
        <w:rPr>
          <w:rFonts w:ascii="Arial" w:hAnsi="Arial" w:cs="Arial"/>
          <w:sz w:val="24"/>
          <w:szCs w:val="24"/>
        </w:rPr>
        <w:t xml:space="preserve"> como “la operación consistente en la transferencia de una deuda comercial de su titular a un factor, quien se encarga de cobrarla y garantiza el buen resultado de la operación, incluso en caso de morosidad momentánea o permanente del deudor, a cambio de la percepción de los gastos por su intervención.</w:t>
      </w:r>
      <w:r w:rsidRPr="00C70379">
        <w:rPr>
          <w:rStyle w:val="Refdenotaalpie"/>
          <w:rFonts w:ascii="Arial" w:hAnsi="Arial" w:cs="Arial"/>
          <w:sz w:val="24"/>
          <w:szCs w:val="24"/>
        </w:rPr>
        <w:footnoteReference w:id="22"/>
      </w:r>
    </w:p>
    <w:p w:rsidR="00EB2B05" w:rsidRPr="00C70379" w:rsidRDefault="00EB2B05" w:rsidP="00750127">
      <w:pPr>
        <w:spacing w:after="0" w:line="360" w:lineRule="auto"/>
        <w:jc w:val="both"/>
        <w:rPr>
          <w:rFonts w:ascii="Arial" w:hAnsi="Arial" w:cs="Arial"/>
          <w:sz w:val="24"/>
          <w:szCs w:val="24"/>
        </w:rPr>
      </w:pPr>
    </w:p>
    <w:p w:rsidR="00EB2B05" w:rsidRPr="00C70379" w:rsidRDefault="00EB2B05" w:rsidP="00750127">
      <w:pPr>
        <w:spacing w:after="0" w:line="360" w:lineRule="auto"/>
        <w:jc w:val="both"/>
        <w:rPr>
          <w:rFonts w:ascii="Arial" w:hAnsi="Arial" w:cs="Arial"/>
          <w:sz w:val="24"/>
          <w:szCs w:val="24"/>
        </w:rPr>
      </w:pPr>
      <w:r w:rsidRPr="00C70379">
        <w:rPr>
          <w:rFonts w:ascii="Arial" w:hAnsi="Arial" w:cs="Arial"/>
          <w:sz w:val="24"/>
          <w:szCs w:val="24"/>
        </w:rPr>
        <w:t>Es un conjunto de servicios prestado por una institución de créditos para atender financiera y administrativamente la cartera de deudas de la empresa cliente, a cambio de un precio determinado oportunamente.</w:t>
      </w:r>
      <w:r w:rsidRPr="00C70379">
        <w:rPr>
          <w:rStyle w:val="Refdenotaalpie"/>
          <w:rFonts w:ascii="Arial" w:hAnsi="Arial" w:cs="Arial"/>
          <w:sz w:val="24"/>
          <w:szCs w:val="24"/>
        </w:rPr>
        <w:footnoteReference w:id="23"/>
      </w:r>
    </w:p>
    <w:p w:rsidR="00EB2B05" w:rsidRPr="00C70379" w:rsidRDefault="00EB2B05" w:rsidP="00750127">
      <w:pPr>
        <w:spacing w:after="0" w:line="360" w:lineRule="auto"/>
        <w:jc w:val="both"/>
        <w:rPr>
          <w:rFonts w:ascii="Arial" w:hAnsi="Arial" w:cs="Arial"/>
          <w:sz w:val="24"/>
          <w:szCs w:val="24"/>
        </w:rPr>
      </w:pPr>
    </w:p>
    <w:p w:rsidR="00EB2B05" w:rsidRDefault="00EB2B05" w:rsidP="00750127">
      <w:pPr>
        <w:spacing w:after="0" w:line="360" w:lineRule="auto"/>
        <w:jc w:val="both"/>
        <w:rPr>
          <w:rFonts w:ascii="Arial" w:hAnsi="Arial" w:cs="Arial"/>
          <w:sz w:val="24"/>
          <w:szCs w:val="24"/>
        </w:rPr>
      </w:pPr>
      <w:r w:rsidRPr="00C70379">
        <w:rPr>
          <w:rFonts w:ascii="Arial" w:hAnsi="Arial" w:cs="Arial"/>
          <w:sz w:val="24"/>
          <w:szCs w:val="24"/>
        </w:rPr>
        <w:t xml:space="preserve">Es la prestación de un conjunto de servicios administrativos-financieros que realiza la COMPAÑÍA DE </w:t>
      </w:r>
      <w:r w:rsidR="00750127" w:rsidRPr="00C70379">
        <w:rPr>
          <w:rFonts w:ascii="Arial" w:hAnsi="Arial" w:cs="Arial"/>
          <w:sz w:val="24"/>
          <w:szCs w:val="24"/>
        </w:rPr>
        <w:t>FACTORAJE</w:t>
      </w:r>
      <w:r w:rsidRPr="00C70379">
        <w:rPr>
          <w:rFonts w:ascii="Arial" w:hAnsi="Arial" w:cs="Arial"/>
          <w:sz w:val="24"/>
          <w:szCs w:val="24"/>
        </w:rPr>
        <w:t xml:space="preserve"> (FACTOR) a un CLIENTE (empresa vendedora), respecto de los créditos comerciales a corto plazo, originados por la venta/suministro de mercancías (o la prestación de servicios) y que la cede la citada empresa vendedora, titular de los mismos, percibiendo el FACTOR por la prestación de estos servicios a una remuneración previamente establecida.</w:t>
      </w:r>
      <w:r w:rsidRPr="00C70379">
        <w:rPr>
          <w:rStyle w:val="Refdenotaalpie"/>
          <w:rFonts w:ascii="Arial" w:hAnsi="Arial" w:cs="Arial"/>
          <w:sz w:val="24"/>
          <w:szCs w:val="24"/>
        </w:rPr>
        <w:footnoteReference w:id="24"/>
      </w:r>
    </w:p>
    <w:p w:rsidR="00DB0F48" w:rsidRPr="00C70379" w:rsidRDefault="00DB0F48" w:rsidP="00750127">
      <w:pPr>
        <w:spacing w:after="0" w:line="360" w:lineRule="auto"/>
        <w:jc w:val="both"/>
        <w:rPr>
          <w:rFonts w:ascii="Arial" w:hAnsi="Arial" w:cs="Arial"/>
          <w:sz w:val="24"/>
          <w:szCs w:val="24"/>
        </w:rPr>
      </w:pPr>
    </w:p>
    <w:p w:rsidR="00EB2B05" w:rsidRPr="00C70379" w:rsidRDefault="00EB2B05" w:rsidP="00750127">
      <w:pPr>
        <w:spacing w:after="0" w:line="360" w:lineRule="auto"/>
        <w:jc w:val="both"/>
        <w:rPr>
          <w:rFonts w:ascii="Arial" w:hAnsi="Arial" w:cs="Arial"/>
          <w:sz w:val="24"/>
          <w:szCs w:val="24"/>
        </w:rPr>
      </w:pPr>
    </w:p>
    <w:p w:rsidR="00EB2B05" w:rsidRPr="00C70379" w:rsidRDefault="00EB2B05" w:rsidP="00750127">
      <w:pPr>
        <w:widowControl w:val="0"/>
        <w:autoSpaceDE w:val="0"/>
        <w:autoSpaceDN w:val="0"/>
        <w:adjustRightInd w:val="0"/>
        <w:spacing w:after="0" w:line="360" w:lineRule="auto"/>
        <w:jc w:val="both"/>
        <w:rPr>
          <w:rFonts w:ascii="Arial" w:hAnsi="Arial" w:cs="Arial"/>
          <w:sz w:val="24"/>
          <w:szCs w:val="24"/>
        </w:rPr>
      </w:pPr>
      <w:r w:rsidRPr="00C70379">
        <w:rPr>
          <w:rFonts w:ascii="Arial" w:hAnsi="Arial" w:cs="Arial"/>
          <w:sz w:val="24"/>
          <w:szCs w:val="24"/>
        </w:rPr>
        <w:t xml:space="preserve">El </w:t>
      </w:r>
      <w:r w:rsidR="00750127" w:rsidRPr="00C70379">
        <w:rPr>
          <w:rFonts w:ascii="Arial" w:hAnsi="Arial" w:cs="Arial"/>
          <w:iCs/>
          <w:sz w:val="24"/>
          <w:szCs w:val="24"/>
        </w:rPr>
        <w:t>factoraje</w:t>
      </w:r>
      <w:r w:rsidRPr="00C70379">
        <w:rPr>
          <w:rFonts w:ascii="Arial" w:hAnsi="Arial" w:cs="Arial"/>
          <w:sz w:val="24"/>
          <w:szCs w:val="24"/>
        </w:rPr>
        <w:t xml:space="preserve"> es la operación mediante la cual el Factor adquiere, a título oneroso, de una persona natural o jurídica, denominada cliente, instrumentos de contenido crediticio, prestando en algunos casos servicios adicionales a cambio de una retribución. El Factor asume el riesgo crediticio de los deudores de los instrumentos adquiridos.</w:t>
      </w:r>
    </w:p>
    <w:p w:rsidR="00EB2B05" w:rsidRPr="00C70379" w:rsidRDefault="00EB2B05" w:rsidP="00750127">
      <w:pPr>
        <w:spacing w:after="0" w:line="360" w:lineRule="auto"/>
        <w:jc w:val="both"/>
        <w:rPr>
          <w:rFonts w:ascii="Arial" w:hAnsi="Arial" w:cs="Arial"/>
          <w:sz w:val="24"/>
          <w:szCs w:val="24"/>
        </w:rPr>
      </w:pPr>
    </w:p>
    <w:p w:rsidR="009C6795" w:rsidRPr="00C70379" w:rsidRDefault="00EB2B05" w:rsidP="00750127">
      <w:pPr>
        <w:spacing w:after="0" w:line="360" w:lineRule="auto"/>
        <w:jc w:val="both"/>
        <w:rPr>
          <w:rFonts w:ascii="Arial" w:hAnsi="Arial" w:cs="Arial"/>
          <w:sz w:val="24"/>
          <w:szCs w:val="24"/>
        </w:rPr>
      </w:pPr>
      <w:r w:rsidRPr="00C70379">
        <w:rPr>
          <w:rFonts w:ascii="Arial" w:hAnsi="Arial" w:cs="Arial"/>
          <w:sz w:val="24"/>
          <w:szCs w:val="24"/>
        </w:rPr>
        <w:lastRenderedPageBreak/>
        <w:t xml:space="preserve">Según D'Amaro, con el contrato de </w:t>
      </w:r>
      <w:r w:rsidR="00750127" w:rsidRPr="00C70379">
        <w:rPr>
          <w:rFonts w:ascii="Arial" w:hAnsi="Arial" w:cs="Arial"/>
          <w:iCs/>
          <w:sz w:val="24"/>
          <w:szCs w:val="24"/>
        </w:rPr>
        <w:t>factoraje</w:t>
      </w:r>
      <w:r w:rsidRPr="00C70379">
        <w:rPr>
          <w:rFonts w:ascii="Arial" w:hAnsi="Arial" w:cs="Arial"/>
          <w:sz w:val="24"/>
          <w:szCs w:val="24"/>
        </w:rPr>
        <w:t xml:space="preserve"> un empresario cedente que transfiere o se obliga a transferir, a título oneroso, a una sociedad especializada (factor) los créditos, presentes o futuros, derivados del ejercicio de la actividad empresarial en su relación con su propia clientela. </w:t>
      </w:r>
    </w:p>
    <w:p w:rsidR="009C6795" w:rsidRPr="00C70379" w:rsidRDefault="009C6795" w:rsidP="00750127">
      <w:pPr>
        <w:spacing w:after="0" w:line="360" w:lineRule="auto"/>
        <w:jc w:val="both"/>
        <w:rPr>
          <w:rFonts w:ascii="Arial" w:hAnsi="Arial" w:cs="Arial"/>
          <w:sz w:val="24"/>
          <w:szCs w:val="24"/>
        </w:rPr>
      </w:pPr>
    </w:p>
    <w:p w:rsidR="00EB2B05" w:rsidRPr="00C70379" w:rsidRDefault="00EB2B05" w:rsidP="00750127">
      <w:pPr>
        <w:spacing w:after="0" w:line="360" w:lineRule="auto"/>
        <w:jc w:val="both"/>
        <w:rPr>
          <w:rFonts w:ascii="Arial" w:hAnsi="Arial" w:cs="Arial"/>
          <w:sz w:val="24"/>
          <w:szCs w:val="24"/>
        </w:rPr>
      </w:pPr>
      <w:r w:rsidRPr="00C70379">
        <w:rPr>
          <w:rFonts w:ascii="Arial" w:hAnsi="Arial" w:cs="Arial"/>
          <w:sz w:val="24"/>
          <w:szCs w:val="24"/>
        </w:rPr>
        <w:t>El contrato, por regla general, no considera todos los créditos de la empresa, sino sólo aquellos relativos a las negociaciones concluidas en un determinado ámbito territorial, o aquellos surgidos en relación a determinados deudores, cuya solvencia es valorada previamente por el factor, que se reserva siempre la posibilidad de acertarlos o no.</w:t>
      </w:r>
      <w:r w:rsidRPr="00C70379">
        <w:rPr>
          <w:rStyle w:val="Refdenotaalpie"/>
          <w:rFonts w:ascii="Arial" w:hAnsi="Arial" w:cs="Arial"/>
          <w:sz w:val="24"/>
          <w:szCs w:val="24"/>
          <w:lang w:val="en-US"/>
        </w:rPr>
        <w:footnoteReference w:id="25"/>
      </w:r>
    </w:p>
    <w:p w:rsidR="00EB2B05" w:rsidRPr="00C70379" w:rsidRDefault="00EB2B05" w:rsidP="00750127">
      <w:pPr>
        <w:spacing w:after="0" w:line="360" w:lineRule="auto"/>
        <w:jc w:val="both"/>
        <w:rPr>
          <w:rFonts w:ascii="Arial" w:hAnsi="Arial" w:cs="Arial"/>
          <w:sz w:val="24"/>
          <w:szCs w:val="24"/>
        </w:rPr>
      </w:pPr>
    </w:p>
    <w:p w:rsidR="00EB2B05" w:rsidRPr="00C70379" w:rsidRDefault="00EB2B05" w:rsidP="00750127">
      <w:pPr>
        <w:spacing w:after="0" w:line="360" w:lineRule="auto"/>
        <w:jc w:val="both"/>
        <w:rPr>
          <w:rFonts w:ascii="Arial" w:hAnsi="Arial" w:cs="Arial"/>
          <w:sz w:val="24"/>
          <w:szCs w:val="24"/>
        </w:rPr>
      </w:pPr>
      <w:r w:rsidRPr="00C70379">
        <w:rPr>
          <w:rFonts w:ascii="Arial" w:hAnsi="Arial" w:cs="Arial"/>
          <w:sz w:val="24"/>
          <w:szCs w:val="24"/>
        </w:rPr>
        <w:t xml:space="preserve">El </w:t>
      </w:r>
      <w:r w:rsidR="00750127" w:rsidRPr="00C70379">
        <w:rPr>
          <w:rFonts w:ascii="Arial" w:hAnsi="Arial" w:cs="Arial"/>
          <w:sz w:val="24"/>
          <w:szCs w:val="24"/>
        </w:rPr>
        <w:t>Factoraje</w:t>
      </w:r>
      <w:r w:rsidRPr="00C70379">
        <w:rPr>
          <w:rFonts w:ascii="Arial" w:hAnsi="Arial" w:cs="Arial"/>
          <w:sz w:val="24"/>
          <w:szCs w:val="24"/>
        </w:rPr>
        <w:t xml:space="preserve"> como contrato</w:t>
      </w:r>
      <w:r w:rsidR="00C92221" w:rsidRPr="00C70379">
        <w:rPr>
          <w:rFonts w:ascii="Arial" w:hAnsi="Arial" w:cs="Arial"/>
          <w:sz w:val="24"/>
          <w:szCs w:val="24"/>
        </w:rPr>
        <w:t xml:space="preserve"> financiero es un instrumento u</w:t>
      </w:r>
      <w:r w:rsidRPr="00C70379">
        <w:rPr>
          <w:rFonts w:ascii="Arial" w:hAnsi="Arial" w:cs="Arial"/>
          <w:sz w:val="24"/>
          <w:szCs w:val="24"/>
        </w:rPr>
        <w:t>ti</w:t>
      </w:r>
      <w:r w:rsidR="00C92221" w:rsidRPr="00C70379">
        <w:rPr>
          <w:rFonts w:ascii="Arial" w:hAnsi="Arial" w:cs="Arial"/>
          <w:sz w:val="24"/>
          <w:szCs w:val="24"/>
        </w:rPr>
        <w:t>li</w:t>
      </w:r>
      <w:r w:rsidRPr="00C70379">
        <w:rPr>
          <w:rFonts w:ascii="Arial" w:hAnsi="Arial" w:cs="Arial"/>
          <w:sz w:val="24"/>
          <w:szCs w:val="24"/>
        </w:rPr>
        <w:t>zado financ</w:t>
      </w:r>
      <w:r w:rsidR="00C92221" w:rsidRPr="00C70379">
        <w:rPr>
          <w:rFonts w:ascii="Arial" w:hAnsi="Arial" w:cs="Arial"/>
          <w:sz w:val="24"/>
          <w:szCs w:val="24"/>
        </w:rPr>
        <w:t>i</w:t>
      </w:r>
      <w:r w:rsidRPr="00C70379">
        <w:rPr>
          <w:rFonts w:ascii="Arial" w:hAnsi="Arial" w:cs="Arial"/>
          <w:sz w:val="24"/>
          <w:szCs w:val="24"/>
        </w:rPr>
        <w:t xml:space="preserve">eramente para poder realizar operaciones, siendo </w:t>
      </w:r>
      <w:r w:rsidR="00C92221" w:rsidRPr="00C70379">
        <w:rPr>
          <w:rFonts w:ascii="Arial" w:hAnsi="Arial" w:cs="Arial"/>
          <w:sz w:val="24"/>
          <w:szCs w:val="24"/>
        </w:rPr>
        <w:t>así</w:t>
      </w:r>
      <w:r w:rsidRPr="00C70379">
        <w:rPr>
          <w:rFonts w:ascii="Arial" w:hAnsi="Arial" w:cs="Arial"/>
          <w:sz w:val="24"/>
          <w:szCs w:val="24"/>
        </w:rPr>
        <w:t xml:space="preserve"> operaciones de corto plazo. En opinión de GARCÍA CRUCES, el </w:t>
      </w:r>
      <w:r w:rsidR="00750127" w:rsidRPr="00C70379">
        <w:rPr>
          <w:rFonts w:ascii="Arial" w:hAnsi="Arial" w:cs="Arial"/>
          <w:sz w:val="24"/>
          <w:szCs w:val="24"/>
        </w:rPr>
        <w:t>factoraje</w:t>
      </w:r>
      <w:r w:rsidRPr="00C70379">
        <w:rPr>
          <w:rFonts w:ascii="Arial" w:hAnsi="Arial" w:cs="Arial"/>
          <w:sz w:val="24"/>
          <w:szCs w:val="24"/>
        </w:rPr>
        <w:t xml:space="preserve"> es aquella operación por la cual un empresario transmite en exclusiva los créditos que frente a terceros tiene como consecuencia de su actividad mercantil a una empresa de factoraje, la cual se encargará de la gestión y contabilización de tales créditos, pudiendo asumir el riesgo de insolvencia de los deudores de los créditos cedidos, así como la movilización de tales créditos mediante el anticipo de los mismos en favor de su cliente; servicios desarrollados a cambio de una prestación económica que el cliente ha de pagar (comisión e intereses), en favor de su factor.</w:t>
      </w:r>
      <w:r w:rsidRPr="00C70379">
        <w:rPr>
          <w:rStyle w:val="Refdenotaalpie"/>
          <w:rFonts w:ascii="Arial" w:hAnsi="Arial" w:cs="Arial"/>
          <w:sz w:val="24"/>
          <w:szCs w:val="24"/>
          <w:lang w:val="en-US"/>
        </w:rPr>
        <w:footnoteReference w:id="26"/>
      </w:r>
    </w:p>
    <w:p w:rsidR="00FA662F" w:rsidRPr="00C70379" w:rsidRDefault="00FA662F" w:rsidP="00750127">
      <w:pPr>
        <w:spacing w:after="0" w:line="360" w:lineRule="auto"/>
        <w:jc w:val="both"/>
        <w:rPr>
          <w:rFonts w:ascii="Arial" w:hAnsi="Arial" w:cs="Arial"/>
          <w:sz w:val="24"/>
          <w:szCs w:val="24"/>
        </w:rPr>
      </w:pPr>
    </w:p>
    <w:p w:rsidR="00FA662F" w:rsidRPr="00C70379" w:rsidRDefault="00FA662F" w:rsidP="00FA662F">
      <w:pPr>
        <w:jc w:val="both"/>
        <w:rPr>
          <w:rFonts w:ascii="Arial" w:hAnsi="Arial" w:cs="Arial"/>
          <w:sz w:val="24"/>
          <w:szCs w:val="24"/>
          <w:u w:val="single"/>
        </w:rPr>
      </w:pPr>
    </w:p>
    <w:p w:rsidR="00FA662F" w:rsidRPr="00C70379" w:rsidRDefault="00FA662F" w:rsidP="00FA662F">
      <w:pPr>
        <w:jc w:val="both"/>
        <w:rPr>
          <w:rFonts w:ascii="Arial" w:hAnsi="Arial" w:cs="Arial"/>
          <w:sz w:val="24"/>
          <w:szCs w:val="24"/>
          <w:u w:val="single"/>
        </w:rPr>
      </w:pPr>
      <w:r w:rsidRPr="00C70379">
        <w:rPr>
          <w:rFonts w:ascii="Arial" w:hAnsi="Arial" w:cs="Arial"/>
          <w:sz w:val="24"/>
          <w:szCs w:val="24"/>
          <w:u w:val="single"/>
        </w:rPr>
        <w:t>CARACTERIZACIÓN ECONÓMICA DEL FACTORAJE</w:t>
      </w:r>
    </w:p>
    <w:p w:rsidR="00FA662F" w:rsidRPr="00C70379" w:rsidRDefault="00FA662F" w:rsidP="00FA662F">
      <w:pPr>
        <w:jc w:val="both"/>
        <w:rPr>
          <w:rFonts w:ascii="Arial" w:hAnsi="Arial" w:cs="Arial"/>
          <w:sz w:val="24"/>
          <w:szCs w:val="24"/>
          <w:u w:val="single"/>
        </w:rPr>
      </w:pP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 xml:space="preserve">La funcionalidad económica del contrato de factoraje, tras un largo devenir histórico, puede referirse a la satisfacción de las necesidades que para el empresario genera el desarrollo de una política comercial de concesión de crédito </w:t>
      </w:r>
      <w:r w:rsidRPr="00C70379">
        <w:rPr>
          <w:rFonts w:ascii="Arial" w:hAnsi="Arial" w:cs="Arial"/>
          <w:sz w:val="24"/>
          <w:szCs w:val="24"/>
        </w:rPr>
        <w:lastRenderedPageBreak/>
        <w:t>en favor de su clientela.</w:t>
      </w:r>
      <w:r w:rsidRPr="00C70379">
        <w:rPr>
          <w:rStyle w:val="Refdenotaalpie"/>
        </w:rPr>
        <w:footnoteReference w:id="27"/>
      </w:r>
      <w:r w:rsidRPr="00C70379">
        <w:rPr>
          <w:rFonts w:ascii="Arial" w:hAnsi="Arial" w:cs="Arial"/>
          <w:sz w:val="24"/>
          <w:szCs w:val="24"/>
        </w:rPr>
        <w:t xml:space="preserve"> Sin embargo, el aplazamiento en el pago de los créditos que un empresario concede a sus deudores no sólo favorece el desarrollo de la actividad empresarial de aquél sino que, también, trae algunas consecuencias negativas en caso de incumplimiento como lo son: algunos costes y riesgos, la carga de gestión, soporta el riesgo de la insolvencia e incrementa la iliquidez.</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Frente a ello, la entidad de factoraje va a prestar un complejo de servicios que obedece a una doble tendencia, en primer lugar, se da una tendencia a la descentralización de funciones, pues evita que tareas inherentes pero no específicas de la concreta actividad económica tengan que ser desempeñadas por el empresario. Por otra parte, se da una especialización de funciones, pues el empresario – concedente del crédito – transmite los créditos derivados de su política comercial de aplazamiento en los pagos a favor de un factor, a fin de que éste preste a favor de aquél un complejo de servicios.</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Dentro de las prestaciones a las que nos referimos en el párrafo anterior, podemos mencionar en primer lugar, la gestión de créditos, pues es el mismo factor quien desempeña, en sentido técnico, no solo el desarrollo de todas las operaciones relativas y dirigidas al cobro, sino también, la contabilización y, en su caso, la reclamación judicial.</w:t>
      </w:r>
    </w:p>
    <w:p w:rsidR="00FA662F" w:rsidRPr="00C70379" w:rsidRDefault="00FA662F" w:rsidP="00FA662F">
      <w:pPr>
        <w:spacing w:line="360" w:lineRule="auto"/>
        <w:jc w:val="both"/>
        <w:rPr>
          <w:rFonts w:ascii="Arial" w:hAnsi="Arial" w:cs="Arial"/>
          <w:sz w:val="24"/>
          <w:szCs w:val="24"/>
        </w:rPr>
      </w:pPr>
      <w:r w:rsidRPr="00C70379">
        <w:rPr>
          <w:rFonts w:ascii="Arial" w:hAnsi="Arial" w:cs="Arial"/>
          <w:sz w:val="24"/>
          <w:szCs w:val="24"/>
        </w:rPr>
        <w:t>No obstante lo anterior, se advierte que la empresa de factoraje, no va  actuar gestionando un interés de su cliente al prestar este servicio, sino, su propio interés, en cuanto que es titular de los créditos que – previamente – le han sido cedidos, realizando así indirectamente el interés del cedente. Con esto se advierte una transformación de costos fijos en variables, con todas las consecuencias positivas que de ello se derivan; por otra parte, la calidad del servicio suele ser alta.</w:t>
      </w:r>
    </w:p>
    <w:p w:rsidR="009C6795" w:rsidRPr="00C70379" w:rsidRDefault="009C6795" w:rsidP="009C6795">
      <w:pPr>
        <w:jc w:val="both"/>
        <w:rPr>
          <w:rFonts w:ascii="Arial" w:hAnsi="Arial" w:cs="Arial"/>
          <w:sz w:val="24"/>
          <w:szCs w:val="24"/>
          <w:u w:val="single"/>
        </w:rPr>
      </w:pPr>
      <w:r w:rsidRPr="00C70379">
        <w:rPr>
          <w:rFonts w:ascii="Arial" w:hAnsi="Arial" w:cs="Arial"/>
          <w:sz w:val="24"/>
          <w:szCs w:val="24"/>
          <w:u w:val="single"/>
        </w:rPr>
        <w:lastRenderedPageBreak/>
        <w:t>LA PRÁCTICA CONTRACTUAL EN TORNO DEL FACTORAJE</w:t>
      </w:r>
    </w:p>
    <w:p w:rsidR="009C6795" w:rsidRPr="00C70379" w:rsidRDefault="009C6795" w:rsidP="009C6795">
      <w:pPr>
        <w:jc w:val="both"/>
        <w:rPr>
          <w:rFonts w:ascii="Arial" w:hAnsi="Arial" w:cs="Arial"/>
          <w:sz w:val="24"/>
          <w:szCs w:val="24"/>
          <w:u w:val="single"/>
        </w:rPr>
      </w:pPr>
    </w:p>
    <w:p w:rsidR="009C6795" w:rsidRPr="00C70379" w:rsidRDefault="009C6795" w:rsidP="009C6795">
      <w:pPr>
        <w:spacing w:line="360" w:lineRule="auto"/>
        <w:jc w:val="both"/>
        <w:rPr>
          <w:rFonts w:ascii="Arial" w:hAnsi="Arial" w:cs="Arial"/>
          <w:sz w:val="24"/>
          <w:szCs w:val="24"/>
        </w:rPr>
      </w:pPr>
      <w:r w:rsidRPr="00C70379">
        <w:rPr>
          <w:rFonts w:ascii="Arial" w:hAnsi="Arial" w:cs="Arial"/>
          <w:sz w:val="24"/>
          <w:szCs w:val="24"/>
        </w:rPr>
        <w:t>En este aspecto empezaremos diciendo que todo formulario de factoraje constituye a éste contrato como causa de una transmisión global de los créditos del empresario cliente en favor de un único factor. Por ello en la práctica se opta por el mecanismo de cesión de créditos, a cuya regulación positiva suelen reenviar los formularios.</w:t>
      </w:r>
    </w:p>
    <w:p w:rsidR="009C6795" w:rsidRPr="00C70379" w:rsidRDefault="009C6795" w:rsidP="009C6795">
      <w:pPr>
        <w:spacing w:line="360" w:lineRule="auto"/>
        <w:jc w:val="both"/>
        <w:rPr>
          <w:rFonts w:ascii="Arial" w:hAnsi="Arial" w:cs="Arial"/>
          <w:sz w:val="24"/>
          <w:szCs w:val="24"/>
        </w:rPr>
      </w:pPr>
      <w:r w:rsidRPr="00C70379">
        <w:rPr>
          <w:rFonts w:ascii="Arial" w:hAnsi="Arial" w:cs="Arial"/>
          <w:sz w:val="24"/>
          <w:szCs w:val="24"/>
        </w:rPr>
        <w:t>Dentro de tal régimen, los factores detallan y especifican el alcance de los deberes del cedente (empresario cliente) en orden a la transmisión (práctica de la notificación al deudor, responsabilidad del transmitente del crédito)</w:t>
      </w:r>
      <w:r w:rsidRPr="00C70379">
        <w:rPr>
          <w:rStyle w:val="Refdenotaalpie"/>
          <w:rFonts w:ascii="Arial" w:hAnsi="Arial" w:cs="Arial"/>
          <w:sz w:val="24"/>
          <w:szCs w:val="24"/>
        </w:rPr>
        <w:footnoteReference w:id="28"/>
      </w:r>
      <w:r w:rsidRPr="00C70379">
        <w:rPr>
          <w:rFonts w:ascii="Arial" w:hAnsi="Arial" w:cs="Arial"/>
          <w:sz w:val="24"/>
          <w:szCs w:val="24"/>
        </w:rPr>
        <w:t xml:space="preserve"> pactándose deberes de información que toman su fundamento en exigencias elementales basadas en la buena fe.</w:t>
      </w:r>
    </w:p>
    <w:p w:rsidR="009C6795" w:rsidRPr="00C70379" w:rsidRDefault="009C6795" w:rsidP="009C6795">
      <w:pPr>
        <w:spacing w:line="360" w:lineRule="auto"/>
        <w:jc w:val="both"/>
        <w:rPr>
          <w:rFonts w:ascii="Arial" w:hAnsi="Arial" w:cs="Arial"/>
          <w:sz w:val="24"/>
          <w:szCs w:val="24"/>
        </w:rPr>
      </w:pPr>
      <w:r w:rsidRPr="00C70379">
        <w:rPr>
          <w:rFonts w:ascii="Arial" w:hAnsi="Arial" w:cs="Arial"/>
          <w:sz w:val="24"/>
          <w:szCs w:val="24"/>
        </w:rPr>
        <w:t>Con lo anterior se debe de entender que el cliente debe remitir a la empresa de factoraje todos los documentos relativos y justificativos de la operación cuyo crédito se ha cedido los documentos de cobro y todo documento que pudiera guardar relación con la operación. De igual manera, junto a un deber genérico de colaboración, es obligación del empresario cliente informar a la empresa de factoraje sobre aquellos aspectos que pudieran afectar las operaciones cuyos créditos derivados fueron cedidos.</w:t>
      </w:r>
    </w:p>
    <w:p w:rsidR="009C6795" w:rsidRPr="00C70379" w:rsidRDefault="009C6795" w:rsidP="009C6795">
      <w:pPr>
        <w:spacing w:line="360" w:lineRule="auto"/>
        <w:jc w:val="both"/>
        <w:rPr>
          <w:rFonts w:ascii="Arial" w:hAnsi="Arial" w:cs="Arial"/>
          <w:sz w:val="24"/>
          <w:szCs w:val="24"/>
        </w:rPr>
      </w:pPr>
      <w:r w:rsidRPr="00C70379">
        <w:rPr>
          <w:rFonts w:ascii="Arial" w:hAnsi="Arial" w:cs="Arial"/>
          <w:sz w:val="24"/>
          <w:szCs w:val="24"/>
        </w:rPr>
        <w:t>Concluyendo, el factoraje queda delimitado en los formularios al uso del elemento de la transmisión crediticia que tiene carácter global y exclusiva en favor del factor (por medio de una cesión de créditos con carácter instrumental), junto a un complejo de servicios desarrollados por la empresa de factoraje (gestión, contabilización, cobro, garantía, financiación, etc.), que se dan en una relación duradera, en donde los distintos créditos que surgen para las partes se sujetan a un pacto de cuenta corriente.</w:t>
      </w:r>
    </w:p>
    <w:p w:rsidR="009C6795" w:rsidRPr="00C70379" w:rsidRDefault="009C6795" w:rsidP="009C6795">
      <w:pPr>
        <w:spacing w:line="360" w:lineRule="auto"/>
        <w:jc w:val="both"/>
        <w:rPr>
          <w:rFonts w:ascii="Arial" w:hAnsi="Arial" w:cs="Arial"/>
          <w:sz w:val="24"/>
          <w:szCs w:val="24"/>
        </w:rPr>
      </w:pPr>
    </w:p>
    <w:p w:rsidR="009C6795" w:rsidRPr="00C70379" w:rsidRDefault="009C6795" w:rsidP="009C6795">
      <w:pPr>
        <w:jc w:val="both"/>
        <w:rPr>
          <w:rFonts w:ascii="Arial" w:hAnsi="Arial" w:cs="Arial"/>
          <w:sz w:val="24"/>
          <w:szCs w:val="24"/>
          <w:u w:val="single"/>
        </w:rPr>
      </w:pPr>
      <w:r w:rsidRPr="00C70379">
        <w:rPr>
          <w:rFonts w:ascii="Arial" w:hAnsi="Arial" w:cs="Arial"/>
          <w:sz w:val="24"/>
          <w:szCs w:val="24"/>
          <w:u w:val="single"/>
        </w:rPr>
        <w:lastRenderedPageBreak/>
        <w:t>LA ESTRUCTURA CONTRACTUAL DEL FACTORAJE</w:t>
      </w:r>
    </w:p>
    <w:p w:rsidR="009C6795" w:rsidRPr="00C70379" w:rsidRDefault="009C6795" w:rsidP="009C6795">
      <w:pPr>
        <w:jc w:val="both"/>
        <w:rPr>
          <w:rFonts w:ascii="Arial" w:hAnsi="Arial" w:cs="Arial"/>
          <w:sz w:val="24"/>
          <w:szCs w:val="24"/>
          <w:u w:val="single"/>
        </w:rPr>
      </w:pPr>
    </w:p>
    <w:p w:rsidR="009C6795" w:rsidRPr="00C70379" w:rsidRDefault="009C6795" w:rsidP="009C6795">
      <w:pPr>
        <w:spacing w:line="360" w:lineRule="auto"/>
        <w:jc w:val="both"/>
        <w:rPr>
          <w:rFonts w:ascii="Arial" w:hAnsi="Arial" w:cs="Arial"/>
          <w:sz w:val="24"/>
          <w:szCs w:val="24"/>
        </w:rPr>
      </w:pPr>
      <w:r w:rsidRPr="00C70379">
        <w:rPr>
          <w:rFonts w:ascii="Arial" w:hAnsi="Arial" w:cs="Arial"/>
          <w:sz w:val="24"/>
          <w:szCs w:val="24"/>
        </w:rPr>
        <w:t xml:space="preserve">Cuando hablamos de los contratos de factoraje, diremos que una obligación derivada de éste es la que pesa sobre el empresario cliente, es decir, la obligación de ceder los créditos mediante oferta al factor. En este aspecto, la empresa de factoraje goza de la facultad de aceptación cuyo ejercicio significará la adquisición por parte del factor, los créditos que su cliente posea frente a terceros. </w:t>
      </w:r>
    </w:p>
    <w:p w:rsidR="009C6795" w:rsidRPr="00C70379" w:rsidRDefault="009C6795" w:rsidP="009C6795">
      <w:pPr>
        <w:spacing w:line="360" w:lineRule="auto"/>
        <w:jc w:val="both"/>
        <w:rPr>
          <w:rFonts w:ascii="Arial" w:hAnsi="Arial" w:cs="Arial"/>
          <w:sz w:val="24"/>
          <w:szCs w:val="24"/>
        </w:rPr>
      </w:pPr>
      <w:r w:rsidRPr="00C70379">
        <w:rPr>
          <w:rFonts w:ascii="Arial" w:hAnsi="Arial" w:cs="Arial"/>
          <w:sz w:val="24"/>
          <w:szCs w:val="24"/>
        </w:rPr>
        <w:t>Además de lo anterior, la empresa de factoraje prestará el servicio de garantía respecto de la posible insolvencia del deudor del crédito cedido cuando tal crédito fuera aceptado y, además, se cumplieran las condiciones pactadas de forma explícita en el contrato. El contrato a que nos referimos tiene una estructura propia de una promesa de contrato (pactum contrahendo) en relación con los posteriores negocios de cesión, junto a una normativa que regula el contenido de tal cesión.</w:t>
      </w:r>
    </w:p>
    <w:p w:rsidR="009C6795" w:rsidRPr="00C70379" w:rsidRDefault="009C6795" w:rsidP="009C6795">
      <w:pPr>
        <w:spacing w:line="360" w:lineRule="auto"/>
        <w:jc w:val="both"/>
        <w:rPr>
          <w:rFonts w:ascii="Arial" w:hAnsi="Arial" w:cs="Arial"/>
          <w:sz w:val="24"/>
          <w:szCs w:val="24"/>
        </w:rPr>
      </w:pPr>
      <w:r w:rsidRPr="00C70379">
        <w:rPr>
          <w:rFonts w:ascii="Arial" w:hAnsi="Arial" w:cs="Arial"/>
          <w:sz w:val="24"/>
          <w:szCs w:val="24"/>
        </w:rPr>
        <w:t xml:space="preserve">Hay que destacar que en aquellos países, latinoamericanos e inclusive en España y algunos otros de Europa, que tienen una mayor tradición en la práctica de ésta técnica contractual, el diseño que se ofrece del factoraje presenta a éste bajo una configuración unitaria, pero todo dependerá de la legislación aplicada a la transmisión crediticia operada en el contrato de factoraje. </w:t>
      </w:r>
    </w:p>
    <w:p w:rsidR="009C6795" w:rsidRPr="00C70379" w:rsidRDefault="009C6795" w:rsidP="009C6795">
      <w:pPr>
        <w:spacing w:line="360" w:lineRule="auto"/>
        <w:jc w:val="both"/>
        <w:rPr>
          <w:rFonts w:ascii="Arial" w:hAnsi="Arial" w:cs="Arial"/>
          <w:sz w:val="24"/>
          <w:szCs w:val="24"/>
        </w:rPr>
      </w:pPr>
      <w:r w:rsidRPr="00C70379">
        <w:rPr>
          <w:rFonts w:ascii="Arial" w:hAnsi="Arial" w:cs="Arial"/>
          <w:sz w:val="24"/>
          <w:szCs w:val="24"/>
        </w:rPr>
        <w:t>Pues bien, aplicándolo al marco normativo salvadoreño, en el Código Civil, no existen requisitos especiales jurídicos para acoger una estructura unitaria del contrato de factoraje, pues es una interpretación y aplicación recta de los artículos 1691 y siguientes de dicho cuerpo legal. Con esto, las consecuencias derivadas de una u otra opción se verán reflejadas en la eficacia de la cesión realizada, tanto frente a los deudores de los créditos cedidos, como en relación con los terceros.</w:t>
      </w:r>
    </w:p>
    <w:p w:rsidR="00FA662F" w:rsidRDefault="00FA662F" w:rsidP="00750127">
      <w:pPr>
        <w:spacing w:after="0" w:line="360" w:lineRule="auto"/>
        <w:jc w:val="both"/>
        <w:rPr>
          <w:rFonts w:ascii="Arial" w:hAnsi="Arial" w:cs="Arial"/>
          <w:sz w:val="24"/>
          <w:szCs w:val="24"/>
        </w:rPr>
      </w:pPr>
    </w:p>
    <w:p w:rsidR="007917DF" w:rsidRDefault="007917DF" w:rsidP="00750127">
      <w:pPr>
        <w:spacing w:after="0" w:line="360" w:lineRule="auto"/>
        <w:jc w:val="both"/>
        <w:rPr>
          <w:rFonts w:ascii="Arial" w:hAnsi="Arial" w:cs="Arial"/>
          <w:sz w:val="24"/>
          <w:szCs w:val="24"/>
        </w:rPr>
      </w:pPr>
    </w:p>
    <w:p w:rsidR="007917DF" w:rsidRDefault="007917DF" w:rsidP="00750127">
      <w:pPr>
        <w:spacing w:after="0" w:line="360" w:lineRule="auto"/>
        <w:jc w:val="both"/>
        <w:rPr>
          <w:rFonts w:ascii="Arial" w:hAnsi="Arial" w:cs="Arial"/>
          <w:sz w:val="24"/>
          <w:szCs w:val="24"/>
        </w:rPr>
      </w:pPr>
    </w:p>
    <w:p w:rsidR="007917DF" w:rsidRPr="00C70379" w:rsidRDefault="007917DF" w:rsidP="00750127">
      <w:pPr>
        <w:spacing w:after="0" w:line="360" w:lineRule="auto"/>
        <w:jc w:val="both"/>
        <w:rPr>
          <w:rFonts w:ascii="Arial" w:hAnsi="Arial" w:cs="Arial"/>
          <w:sz w:val="24"/>
          <w:szCs w:val="24"/>
        </w:rPr>
      </w:pPr>
    </w:p>
    <w:p w:rsidR="00EB2B05" w:rsidRPr="00C70379" w:rsidRDefault="00C70379" w:rsidP="00750127">
      <w:pPr>
        <w:spacing w:after="0" w:line="360" w:lineRule="auto"/>
        <w:jc w:val="both"/>
        <w:outlineLvl w:val="0"/>
        <w:rPr>
          <w:rFonts w:ascii="Arial" w:hAnsi="Arial" w:cs="Arial"/>
          <w:sz w:val="24"/>
          <w:szCs w:val="24"/>
          <w:u w:val="single"/>
        </w:rPr>
      </w:pPr>
      <w:r>
        <w:rPr>
          <w:rFonts w:ascii="Arial" w:hAnsi="Arial" w:cs="Arial"/>
          <w:sz w:val="24"/>
          <w:szCs w:val="24"/>
          <w:u w:val="single"/>
        </w:rPr>
        <w:lastRenderedPageBreak/>
        <w:t xml:space="preserve">NATURALEZA JURÍDICA Y </w:t>
      </w:r>
      <w:r w:rsidR="009C6795" w:rsidRPr="00C70379">
        <w:rPr>
          <w:rFonts w:ascii="Arial" w:hAnsi="Arial" w:cs="Arial"/>
          <w:sz w:val="24"/>
          <w:szCs w:val="24"/>
          <w:u w:val="single"/>
        </w:rPr>
        <w:t>CARACTERÍSTICAS DEL CONTRATO DE FACTORAJE</w:t>
      </w:r>
    </w:p>
    <w:p w:rsidR="00EB2B05" w:rsidRPr="00C70379" w:rsidRDefault="00EB2B05" w:rsidP="00750127">
      <w:pPr>
        <w:spacing w:after="0" w:line="360" w:lineRule="auto"/>
        <w:jc w:val="both"/>
        <w:rPr>
          <w:rFonts w:ascii="Arial" w:hAnsi="Arial" w:cs="Arial"/>
          <w:sz w:val="24"/>
          <w:szCs w:val="24"/>
        </w:rPr>
      </w:pPr>
    </w:p>
    <w:p w:rsidR="00C70379" w:rsidRPr="00C70379" w:rsidRDefault="00C70379" w:rsidP="007917DF">
      <w:pPr>
        <w:spacing w:line="360" w:lineRule="auto"/>
        <w:jc w:val="both"/>
        <w:rPr>
          <w:rFonts w:ascii="Arial" w:hAnsi="Arial" w:cs="Arial"/>
          <w:sz w:val="24"/>
          <w:szCs w:val="24"/>
        </w:rPr>
      </w:pPr>
      <w:r w:rsidRPr="00C70379">
        <w:rPr>
          <w:rFonts w:ascii="Arial" w:hAnsi="Arial" w:cs="Arial"/>
          <w:sz w:val="24"/>
          <w:szCs w:val="24"/>
        </w:rPr>
        <w:t>Es claro que el contrato de factoraje tiene un origen Sui generis y fundamentado en necesidades comerciales particularmente inglesas. Al transpolar la operación hacia los marcos jurídicos latinoamericanos, generalmente romanistas, se incurre en la costumbre de asemejar la operación la operación de gestión mercantil, como una apertura de crédito, como un contrato de descuento de documentos o como una cesión o compra de créditos.</w:t>
      </w:r>
    </w:p>
    <w:p w:rsidR="00C70379" w:rsidRPr="00C70379" w:rsidRDefault="00C70379" w:rsidP="007917DF">
      <w:pPr>
        <w:spacing w:line="360" w:lineRule="auto"/>
        <w:jc w:val="both"/>
        <w:rPr>
          <w:rFonts w:ascii="Arial" w:hAnsi="Arial" w:cs="Arial"/>
          <w:sz w:val="24"/>
          <w:szCs w:val="24"/>
        </w:rPr>
      </w:pPr>
      <w:r w:rsidRPr="00C70379">
        <w:rPr>
          <w:rFonts w:ascii="Arial" w:hAnsi="Arial" w:cs="Arial"/>
          <w:sz w:val="24"/>
          <w:szCs w:val="24"/>
        </w:rPr>
        <w:t>La teoría que mejor parece ajustarse a la modalidad principal del contrato es la de la compraventa o cesión de créditos, o sea la adquisición del derecho por parte del factor cuya existencia le garantiza el cliente, pero sin responder por la solvencia del deudor, lo que explica por qu</w:t>
      </w:r>
      <w:r>
        <w:rPr>
          <w:rFonts w:ascii="Arial" w:hAnsi="Arial" w:cs="Arial"/>
          <w:sz w:val="24"/>
          <w:szCs w:val="24"/>
        </w:rPr>
        <w:t>é</w:t>
      </w:r>
      <w:r w:rsidRPr="00C70379">
        <w:rPr>
          <w:rFonts w:ascii="Arial" w:hAnsi="Arial" w:cs="Arial"/>
          <w:sz w:val="24"/>
          <w:szCs w:val="24"/>
        </w:rPr>
        <w:t xml:space="preserve">, en la mayor parte de los casos, el factor carece de acción de regreso contra su cliente. Compraventas múltiples y sucesivas que permitirían sostener que el contrato, más que de compraventa, tiene por objeto principal realizarlas en forma permanente. </w:t>
      </w:r>
    </w:p>
    <w:p w:rsidR="00C70379" w:rsidRPr="00C70379" w:rsidRDefault="00C70379" w:rsidP="00C70379">
      <w:pPr>
        <w:spacing w:line="360" w:lineRule="auto"/>
        <w:jc w:val="both"/>
        <w:rPr>
          <w:rFonts w:ascii="Arial" w:hAnsi="Arial" w:cs="Arial"/>
          <w:sz w:val="24"/>
          <w:szCs w:val="24"/>
        </w:rPr>
      </w:pPr>
    </w:p>
    <w:p w:rsidR="00C70379" w:rsidRPr="00C70379" w:rsidRDefault="00C70379" w:rsidP="000969BA">
      <w:pPr>
        <w:spacing w:line="360" w:lineRule="auto"/>
        <w:jc w:val="both"/>
        <w:rPr>
          <w:rFonts w:ascii="Arial" w:hAnsi="Arial" w:cs="Arial"/>
          <w:sz w:val="24"/>
          <w:szCs w:val="24"/>
        </w:rPr>
      </w:pPr>
      <w:r w:rsidRPr="00C70379">
        <w:rPr>
          <w:rFonts w:ascii="Arial" w:hAnsi="Arial" w:cs="Arial"/>
          <w:sz w:val="24"/>
          <w:szCs w:val="24"/>
        </w:rPr>
        <w:t xml:space="preserve"> Si bien no existe unanimidad en este tema, puede decirse que el contrato de factoraje tiene las siguientes características.</w:t>
      </w:r>
    </w:p>
    <w:p w:rsidR="00C70379" w:rsidRPr="00C70379" w:rsidRDefault="00C70379" w:rsidP="00C70379">
      <w:pPr>
        <w:pStyle w:val="Prrafodelista"/>
        <w:numPr>
          <w:ilvl w:val="0"/>
          <w:numId w:val="19"/>
        </w:numPr>
        <w:spacing w:line="360" w:lineRule="auto"/>
        <w:jc w:val="both"/>
        <w:rPr>
          <w:rFonts w:ascii="Arial" w:hAnsi="Arial" w:cs="Arial"/>
          <w:sz w:val="24"/>
          <w:szCs w:val="24"/>
        </w:rPr>
      </w:pPr>
      <w:r w:rsidRPr="00C70379">
        <w:rPr>
          <w:rFonts w:ascii="Arial" w:hAnsi="Arial" w:cs="Arial"/>
          <w:i/>
          <w:sz w:val="24"/>
          <w:szCs w:val="24"/>
        </w:rPr>
        <w:t>Principal:</w:t>
      </w:r>
      <w:r w:rsidRPr="00C70379">
        <w:rPr>
          <w:rFonts w:ascii="Arial" w:hAnsi="Arial" w:cs="Arial"/>
          <w:sz w:val="24"/>
          <w:szCs w:val="24"/>
        </w:rPr>
        <w:t xml:space="preserve"> tiene esta característica por contar con autonomía e independencia propias, es decir, no depende ni </w:t>
      </w:r>
      <w:r w:rsidR="007917DF" w:rsidRPr="00C70379">
        <w:rPr>
          <w:rFonts w:ascii="Arial" w:hAnsi="Arial" w:cs="Arial"/>
          <w:sz w:val="24"/>
          <w:szCs w:val="24"/>
        </w:rPr>
        <w:t>está</w:t>
      </w:r>
      <w:r w:rsidRPr="00C70379">
        <w:rPr>
          <w:rFonts w:ascii="Arial" w:hAnsi="Arial" w:cs="Arial"/>
          <w:sz w:val="24"/>
          <w:szCs w:val="24"/>
        </w:rPr>
        <w:t xml:space="preserve"> subordinado a ningún otro contrato pudiendo existir por </w:t>
      </w:r>
      <w:r w:rsidR="007917DF" w:rsidRPr="00C70379">
        <w:rPr>
          <w:rFonts w:ascii="Arial" w:hAnsi="Arial" w:cs="Arial"/>
          <w:sz w:val="24"/>
          <w:szCs w:val="24"/>
        </w:rPr>
        <w:t>sí</w:t>
      </w:r>
      <w:r w:rsidRPr="00C70379">
        <w:rPr>
          <w:rFonts w:ascii="Arial" w:hAnsi="Arial" w:cs="Arial"/>
          <w:sz w:val="24"/>
          <w:szCs w:val="24"/>
        </w:rPr>
        <w:t xml:space="preserve"> solo.</w:t>
      </w:r>
    </w:p>
    <w:p w:rsidR="00C70379" w:rsidRPr="00C70379" w:rsidRDefault="00C70379" w:rsidP="00C70379">
      <w:pPr>
        <w:pStyle w:val="Prrafodelista"/>
        <w:numPr>
          <w:ilvl w:val="0"/>
          <w:numId w:val="19"/>
        </w:numPr>
        <w:spacing w:line="360" w:lineRule="auto"/>
        <w:jc w:val="both"/>
        <w:rPr>
          <w:rFonts w:ascii="Arial" w:hAnsi="Arial" w:cs="Arial"/>
          <w:sz w:val="24"/>
          <w:szCs w:val="24"/>
        </w:rPr>
      </w:pPr>
      <w:r w:rsidRPr="00C70379">
        <w:rPr>
          <w:rFonts w:ascii="Arial" w:hAnsi="Arial" w:cs="Arial"/>
          <w:i/>
          <w:sz w:val="24"/>
          <w:szCs w:val="24"/>
        </w:rPr>
        <w:t>Obligacional:</w:t>
      </w:r>
      <w:r w:rsidRPr="00C70379">
        <w:rPr>
          <w:rFonts w:ascii="Arial" w:hAnsi="Arial" w:cs="Arial"/>
          <w:sz w:val="24"/>
          <w:szCs w:val="24"/>
        </w:rPr>
        <w:t xml:space="preserve"> porque su celebración solo genera obligaciones, careciendo de efectos reales.</w:t>
      </w:r>
    </w:p>
    <w:p w:rsidR="00C70379" w:rsidRPr="00C70379" w:rsidRDefault="00C70379" w:rsidP="00C70379">
      <w:pPr>
        <w:pStyle w:val="Prrafodelista"/>
        <w:numPr>
          <w:ilvl w:val="0"/>
          <w:numId w:val="19"/>
        </w:numPr>
        <w:spacing w:line="360" w:lineRule="auto"/>
        <w:jc w:val="both"/>
        <w:rPr>
          <w:rFonts w:ascii="Arial" w:hAnsi="Arial" w:cs="Arial"/>
          <w:sz w:val="24"/>
          <w:szCs w:val="24"/>
        </w:rPr>
      </w:pPr>
      <w:r w:rsidRPr="00C70379">
        <w:rPr>
          <w:rFonts w:ascii="Arial" w:hAnsi="Arial" w:cs="Arial"/>
          <w:i/>
          <w:sz w:val="24"/>
          <w:szCs w:val="24"/>
        </w:rPr>
        <w:t>Oneroso:</w:t>
      </w:r>
      <w:r w:rsidRPr="00C70379">
        <w:rPr>
          <w:rFonts w:ascii="Arial" w:hAnsi="Arial" w:cs="Arial"/>
          <w:sz w:val="24"/>
          <w:szCs w:val="24"/>
        </w:rPr>
        <w:t xml:space="preserve"> porque impone prestaciones para cada una de las partes que esta ejecutan una a cambio de la otra (ventaja por desventaja), es decir, es opuesto al gratuito.</w:t>
      </w:r>
    </w:p>
    <w:p w:rsidR="00C70379" w:rsidRPr="00C70379" w:rsidRDefault="00C70379" w:rsidP="00C70379">
      <w:pPr>
        <w:pStyle w:val="Prrafodelista"/>
        <w:numPr>
          <w:ilvl w:val="0"/>
          <w:numId w:val="19"/>
        </w:numPr>
        <w:spacing w:line="360" w:lineRule="auto"/>
        <w:jc w:val="both"/>
        <w:rPr>
          <w:rFonts w:ascii="Arial" w:hAnsi="Arial" w:cs="Arial"/>
          <w:sz w:val="24"/>
          <w:szCs w:val="24"/>
        </w:rPr>
      </w:pPr>
      <w:r w:rsidRPr="00C70379">
        <w:rPr>
          <w:rFonts w:ascii="Arial" w:hAnsi="Arial" w:cs="Arial"/>
          <w:i/>
          <w:sz w:val="24"/>
          <w:szCs w:val="24"/>
        </w:rPr>
        <w:t>Bilateral:</w:t>
      </w:r>
      <w:r w:rsidRPr="00C70379">
        <w:rPr>
          <w:rFonts w:ascii="Arial" w:hAnsi="Arial" w:cs="Arial"/>
          <w:sz w:val="24"/>
          <w:szCs w:val="24"/>
        </w:rPr>
        <w:t xml:space="preserve"> de esta nacen obligaciones para las dos partes contratantes. En este contrato intervienen dos partes que se hacen prestaciones entre </w:t>
      </w:r>
      <w:r w:rsidR="007917DF" w:rsidRPr="00C70379">
        <w:rPr>
          <w:rFonts w:ascii="Arial" w:hAnsi="Arial" w:cs="Arial"/>
          <w:sz w:val="24"/>
          <w:szCs w:val="24"/>
        </w:rPr>
        <w:t>sí</w:t>
      </w:r>
      <w:r w:rsidRPr="00C70379">
        <w:rPr>
          <w:rFonts w:ascii="Arial" w:hAnsi="Arial" w:cs="Arial"/>
          <w:sz w:val="24"/>
          <w:szCs w:val="24"/>
        </w:rPr>
        <w:t>.</w:t>
      </w:r>
    </w:p>
    <w:p w:rsidR="00C70379" w:rsidRPr="00C70379" w:rsidRDefault="00C70379" w:rsidP="00C70379">
      <w:pPr>
        <w:pStyle w:val="Prrafodelista"/>
        <w:numPr>
          <w:ilvl w:val="0"/>
          <w:numId w:val="19"/>
        </w:numPr>
        <w:spacing w:line="360" w:lineRule="auto"/>
        <w:jc w:val="both"/>
        <w:rPr>
          <w:rFonts w:ascii="Arial" w:hAnsi="Arial" w:cs="Arial"/>
          <w:sz w:val="24"/>
          <w:szCs w:val="24"/>
        </w:rPr>
      </w:pPr>
      <w:r w:rsidRPr="00C70379">
        <w:rPr>
          <w:rFonts w:ascii="Arial" w:hAnsi="Arial" w:cs="Arial"/>
          <w:i/>
          <w:sz w:val="24"/>
          <w:szCs w:val="24"/>
        </w:rPr>
        <w:lastRenderedPageBreak/>
        <w:t>Conmutativo:</w:t>
      </w:r>
      <w:r w:rsidRPr="00C70379">
        <w:rPr>
          <w:rFonts w:ascii="Arial" w:hAnsi="Arial" w:cs="Arial"/>
          <w:sz w:val="24"/>
          <w:szCs w:val="24"/>
        </w:rPr>
        <w:t xml:space="preserve"> ya que las prestaciones son determinadas y ciertas, y entonces las partes pueden prever sus resultados.</w:t>
      </w:r>
    </w:p>
    <w:p w:rsidR="00C70379" w:rsidRPr="00C70379" w:rsidRDefault="00C70379" w:rsidP="00C70379">
      <w:pPr>
        <w:pStyle w:val="Prrafodelista"/>
        <w:numPr>
          <w:ilvl w:val="0"/>
          <w:numId w:val="19"/>
        </w:numPr>
        <w:spacing w:line="360" w:lineRule="auto"/>
        <w:jc w:val="both"/>
        <w:rPr>
          <w:rFonts w:ascii="Arial" w:hAnsi="Arial" w:cs="Arial"/>
          <w:sz w:val="24"/>
          <w:szCs w:val="24"/>
        </w:rPr>
      </w:pPr>
      <w:r w:rsidRPr="00C70379">
        <w:rPr>
          <w:rFonts w:ascii="Arial" w:hAnsi="Arial" w:cs="Arial"/>
          <w:i/>
          <w:sz w:val="24"/>
          <w:szCs w:val="24"/>
        </w:rPr>
        <w:t>De tracto Sucesivo:</w:t>
      </w:r>
      <w:r w:rsidRPr="00C70379">
        <w:rPr>
          <w:rFonts w:ascii="Arial" w:hAnsi="Arial" w:cs="Arial"/>
          <w:sz w:val="24"/>
          <w:szCs w:val="24"/>
        </w:rPr>
        <w:t xml:space="preserve"> puesto que su ejecución se prolonga en el tiempo y no se consuma en un solo momento.</w:t>
      </w:r>
    </w:p>
    <w:p w:rsidR="00C70379" w:rsidRPr="00C70379" w:rsidRDefault="00C70379" w:rsidP="00C70379">
      <w:pPr>
        <w:pStyle w:val="Prrafodelista"/>
        <w:numPr>
          <w:ilvl w:val="0"/>
          <w:numId w:val="19"/>
        </w:numPr>
        <w:spacing w:line="360" w:lineRule="auto"/>
        <w:jc w:val="both"/>
        <w:rPr>
          <w:rFonts w:ascii="Arial" w:hAnsi="Arial" w:cs="Arial"/>
          <w:sz w:val="24"/>
          <w:szCs w:val="24"/>
        </w:rPr>
      </w:pPr>
      <w:r w:rsidRPr="00C70379">
        <w:rPr>
          <w:rFonts w:ascii="Arial" w:hAnsi="Arial" w:cs="Arial"/>
          <w:i/>
          <w:sz w:val="24"/>
          <w:szCs w:val="24"/>
        </w:rPr>
        <w:t>Complejo:</w:t>
      </w:r>
      <w:r w:rsidRPr="00C70379">
        <w:rPr>
          <w:rFonts w:ascii="Arial" w:hAnsi="Arial" w:cs="Arial"/>
          <w:sz w:val="24"/>
          <w:szCs w:val="24"/>
        </w:rPr>
        <w:t xml:space="preserve"> porque puede contener una diversidad de prestaciones (servicios) que el factor brinda al factorado. Estos servicios se dividen en tres grupos que son: (I) los servicios administrativos, entre los que resaltan los de investigación de la clientela y la contabilidad de las transacciones; (II) el servicio de garantía consiste en que el factor asume el riego de la insolvencia de los deudores se trata de una garantía de cobro y (III) el servicio de financiación, consiste en el pago anticipado de el factor hace al el cliente.</w:t>
      </w:r>
    </w:p>
    <w:p w:rsidR="00C70379" w:rsidRPr="00C70379" w:rsidRDefault="00C70379" w:rsidP="00C70379">
      <w:pPr>
        <w:pStyle w:val="Prrafodelista"/>
        <w:numPr>
          <w:ilvl w:val="0"/>
          <w:numId w:val="19"/>
        </w:numPr>
        <w:spacing w:line="360" w:lineRule="auto"/>
        <w:jc w:val="both"/>
        <w:rPr>
          <w:rFonts w:ascii="Arial" w:hAnsi="Arial" w:cs="Arial"/>
          <w:sz w:val="24"/>
          <w:szCs w:val="24"/>
        </w:rPr>
      </w:pPr>
      <w:r w:rsidRPr="00C70379">
        <w:rPr>
          <w:rFonts w:ascii="Arial" w:hAnsi="Arial" w:cs="Arial"/>
          <w:i/>
          <w:sz w:val="24"/>
          <w:szCs w:val="24"/>
        </w:rPr>
        <w:t>De adhesión:</w:t>
      </w:r>
      <w:r w:rsidRPr="00C70379">
        <w:rPr>
          <w:rFonts w:ascii="Arial" w:hAnsi="Arial" w:cs="Arial"/>
          <w:sz w:val="24"/>
          <w:szCs w:val="24"/>
        </w:rPr>
        <w:t xml:space="preserve"> es comúnmente considerado un contrato de adhesión debido a que en la mayoría de los casos el cliente se limita a aceptar las condiciones.</w:t>
      </w:r>
      <w:r>
        <w:rPr>
          <w:rFonts w:ascii="Arial" w:hAnsi="Arial" w:cs="Arial"/>
          <w:sz w:val="24"/>
          <w:szCs w:val="24"/>
        </w:rPr>
        <w:t xml:space="preserve"> </w:t>
      </w:r>
    </w:p>
    <w:p w:rsidR="00C70379" w:rsidRPr="00C70379" w:rsidRDefault="00C70379" w:rsidP="00C70379">
      <w:pPr>
        <w:pStyle w:val="Prrafodelista"/>
        <w:spacing w:line="360" w:lineRule="auto"/>
        <w:ind w:left="708"/>
        <w:jc w:val="both"/>
        <w:rPr>
          <w:rFonts w:ascii="Arial" w:hAnsi="Arial" w:cs="Arial"/>
          <w:sz w:val="24"/>
          <w:szCs w:val="24"/>
        </w:rPr>
      </w:pPr>
      <w:r w:rsidRPr="00C70379">
        <w:rPr>
          <w:rFonts w:ascii="Arial" w:hAnsi="Arial" w:cs="Arial"/>
          <w:sz w:val="24"/>
          <w:szCs w:val="24"/>
        </w:rPr>
        <w:t>El factor sin poder discutirlas, ni modificarlas ni objetar las ya establecidas, ni proponer las suyas. Es decir, el cliente simplemente lo toma o lo deja.</w:t>
      </w:r>
    </w:p>
    <w:p w:rsidR="00C70379" w:rsidRPr="00C70379" w:rsidRDefault="00C70379" w:rsidP="00C70379">
      <w:pPr>
        <w:pStyle w:val="Prrafodelista"/>
        <w:numPr>
          <w:ilvl w:val="0"/>
          <w:numId w:val="19"/>
        </w:numPr>
        <w:spacing w:line="360" w:lineRule="auto"/>
        <w:jc w:val="both"/>
        <w:rPr>
          <w:rFonts w:ascii="Arial" w:hAnsi="Arial" w:cs="Arial"/>
          <w:sz w:val="24"/>
          <w:szCs w:val="24"/>
        </w:rPr>
      </w:pPr>
      <w:r w:rsidRPr="00C70379">
        <w:rPr>
          <w:rFonts w:ascii="Arial" w:hAnsi="Arial" w:cs="Arial"/>
          <w:i/>
          <w:sz w:val="24"/>
          <w:szCs w:val="24"/>
        </w:rPr>
        <w:t>Comercial o mercantil y de empresa:</w:t>
      </w:r>
      <w:r w:rsidRPr="00C70379">
        <w:rPr>
          <w:rFonts w:ascii="Arial" w:hAnsi="Arial" w:cs="Arial"/>
          <w:sz w:val="24"/>
          <w:szCs w:val="24"/>
        </w:rPr>
        <w:t xml:space="preserve"> porque el factor debe necesariamente ser una entidad financiera (banco o empresa de factoring debidamente autorizada) y el cliente será una empresa comercial, industrial o prestadora de servicios.</w:t>
      </w:r>
    </w:p>
    <w:p w:rsidR="00C70379" w:rsidRPr="00C70379" w:rsidRDefault="00C70379" w:rsidP="00C70379">
      <w:pPr>
        <w:pStyle w:val="Prrafodelista"/>
        <w:numPr>
          <w:ilvl w:val="0"/>
          <w:numId w:val="19"/>
        </w:numPr>
        <w:spacing w:line="360" w:lineRule="auto"/>
        <w:jc w:val="both"/>
        <w:rPr>
          <w:rFonts w:ascii="Arial" w:hAnsi="Arial" w:cs="Arial"/>
          <w:sz w:val="24"/>
          <w:szCs w:val="24"/>
        </w:rPr>
      </w:pPr>
      <w:r w:rsidRPr="00C70379">
        <w:rPr>
          <w:rFonts w:ascii="Arial" w:hAnsi="Arial" w:cs="Arial"/>
          <w:i/>
          <w:sz w:val="24"/>
          <w:szCs w:val="24"/>
        </w:rPr>
        <w:t>De colaboración.</w:t>
      </w:r>
      <w:r w:rsidRPr="00C70379">
        <w:rPr>
          <w:rFonts w:ascii="Arial" w:hAnsi="Arial" w:cs="Arial"/>
          <w:sz w:val="24"/>
          <w:szCs w:val="24"/>
        </w:rPr>
        <w:t xml:space="preserve"> Por cuanto el factor asiste a la empresa, prestándole servicios tales como el control de los créditos, la investigación de clientes, la contabilidad de las acreencias, marketing, etc., y </w:t>
      </w:r>
      <w:r w:rsidR="007917DF" w:rsidRPr="00C70379">
        <w:rPr>
          <w:rFonts w:ascii="Arial" w:hAnsi="Arial" w:cs="Arial"/>
          <w:sz w:val="24"/>
          <w:szCs w:val="24"/>
        </w:rPr>
        <w:t>sobre todo</w:t>
      </w:r>
      <w:r w:rsidRPr="00C70379">
        <w:rPr>
          <w:rFonts w:ascii="Arial" w:hAnsi="Arial" w:cs="Arial"/>
          <w:sz w:val="24"/>
          <w:szCs w:val="24"/>
        </w:rPr>
        <w:t xml:space="preserve"> la cobranza judicial y extrajudicial (gestión de cobros) de los créditos vencidos, morosos, etc.</w:t>
      </w:r>
    </w:p>
    <w:p w:rsidR="00C70379" w:rsidRPr="00C70379" w:rsidRDefault="00C70379" w:rsidP="00C70379">
      <w:pPr>
        <w:pStyle w:val="Prrafodelista"/>
        <w:numPr>
          <w:ilvl w:val="0"/>
          <w:numId w:val="19"/>
        </w:numPr>
        <w:spacing w:line="360" w:lineRule="auto"/>
        <w:jc w:val="both"/>
        <w:rPr>
          <w:rFonts w:ascii="Arial" w:hAnsi="Arial" w:cs="Arial"/>
          <w:sz w:val="24"/>
          <w:szCs w:val="24"/>
        </w:rPr>
      </w:pPr>
      <w:r w:rsidRPr="00C70379">
        <w:rPr>
          <w:rFonts w:ascii="Arial" w:hAnsi="Arial" w:cs="Arial"/>
          <w:i/>
          <w:sz w:val="24"/>
          <w:szCs w:val="24"/>
        </w:rPr>
        <w:t>Atípico e innominado:</w:t>
      </w:r>
      <w:r w:rsidRPr="00C70379">
        <w:rPr>
          <w:rFonts w:ascii="Arial" w:hAnsi="Arial" w:cs="Arial"/>
          <w:sz w:val="24"/>
          <w:szCs w:val="24"/>
        </w:rPr>
        <w:t xml:space="preserve"> En El Salvador no existe una legislación especial para este contrato; sin embargo, las operaciones de factoraje son consideradas para efectos fiscales.</w:t>
      </w:r>
    </w:p>
    <w:p w:rsidR="00C70379" w:rsidRPr="00C70379" w:rsidRDefault="00C70379" w:rsidP="00C70379">
      <w:pPr>
        <w:pStyle w:val="Prrafodelista"/>
        <w:spacing w:line="240" w:lineRule="auto"/>
        <w:jc w:val="both"/>
        <w:rPr>
          <w:rFonts w:ascii="Arial" w:hAnsi="Arial" w:cs="Arial"/>
          <w:sz w:val="24"/>
          <w:szCs w:val="24"/>
        </w:rPr>
      </w:pPr>
    </w:p>
    <w:p w:rsidR="00EB2B05" w:rsidRPr="00C70379" w:rsidRDefault="00C70379" w:rsidP="007917DF">
      <w:pPr>
        <w:spacing w:line="360" w:lineRule="auto"/>
        <w:jc w:val="both"/>
        <w:rPr>
          <w:rFonts w:ascii="Arial" w:hAnsi="Arial" w:cs="Arial"/>
          <w:sz w:val="24"/>
          <w:szCs w:val="24"/>
        </w:rPr>
      </w:pPr>
      <w:r w:rsidRPr="00C70379">
        <w:rPr>
          <w:rFonts w:ascii="Arial" w:hAnsi="Arial" w:cs="Arial"/>
          <w:sz w:val="24"/>
          <w:szCs w:val="24"/>
        </w:rPr>
        <w:lastRenderedPageBreak/>
        <w:t>En nuestro país el factoraje fue introducido a principios de la década de los 90’s por empresas como FADESA S.A. y LAGE, una dependencia del Banco Cuscatlán, surgiendo el servicio como una alternativa para el sector de la microempresa. En un primer momento, debido a la incipiente oferta y al desconocimiento de los posibles demandantes, el servicio se caracterizó por un alto costo, el cual se ha visto reducido a medida que se desarrolla la práctica en el país</w:t>
      </w:r>
      <w:r w:rsidR="00EB2B05" w:rsidRPr="00C70379">
        <w:rPr>
          <w:rFonts w:ascii="Arial" w:hAnsi="Arial" w:cs="Arial"/>
          <w:sz w:val="24"/>
          <w:szCs w:val="24"/>
        </w:rPr>
        <w:t>.</w:t>
      </w:r>
      <w:r w:rsidR="00EB2B05" w:rsidRPr="00C70379">
        <w:rPr>
          <w:rStyle w:val="Refdenotaalpie"/>
          <w:rFonts w:ascii="Arial" w:hAnsi="Arial" w:cs="Arial"/>
          <w:sz w:val="24"/>
          <w:szCs w:val="24"/>
        </w:rPr>
        <w:footnoteReference w:id="29"/>
      </w:r>
      <w:r w:rsidR="00EB2B05" w:rsidRPr="00C70379">
        <w:rPr>
          <w:rFonts w:ascii="Arial" w:hAnsi="Arial" w:cs="Arial"/>
          <w:sz w:val="24"/>
          <w:szCs w:val="24"/>
        </w:rPr>
        <w:t xml:space="preserve"> </w:t>
      </w:r>
    </w:p>
    <w:p w:rsidR="00EB2B05" w:rsidRPr="00C70379" w:rsidRDefault="00EB2B05" w:rsidP="00750127">
      <w:pPr>
        <w:spacing w:after="0" w:line="360" w:lineRule="auto"/>
        <w:jc w:val="both"/>
        <w:rPr>
          <w:rFonts w:ascii="Arial" w:hAnsi="Arial" w:cs="Arial"/>
          <w:sz w:val="24"/>
          <w:szCs w:val="24"/>
        </w:rPr>
      </w:pPr>
    </w:p>
    <w:p w:rsidR="00EB2B05" w:rsidRPr="00C70379" w:rsidRDefault="00EB2B05" w:rsidP="00750127">
      <w:pPr>
        <w:spacing w:after="0" w:line="360" w:lineRule="auto"/>
        <w:jc w:val="both"/>
        <w:rPr>
          <w:rFonts w:ascii="Arial" w:hAnsi="Arial" w:cs="Arial"/>
          <w:sz w:val="24"/>
          <w:szCs w:val="24"/>
        </w:rPr>
      </w:pPr>
      <w:r w:rsidRPr="00C70379">
        <w:rPr>
          <w:rFonts w:ascii="Arial" w:hAnsi="Arial" w:cs="Arial"/>
          <w:sz w:val="24"/>
          <w:szCs w:val="24"/>
        </w:rPr>
        <w:t>Los servicios administrativo-financieros que presta el FACTOR al CLIENTE son, básicamente, los siguientes:</w:t>
      </w:r>
    </w:p>
    <w:p w:rsidR="00EB2B05" w:rsidRPr="00C70379" w:rsidRDefault="00EB2B05" w:rsidP="00750127">
      <w:pPr>
        <w:pStyle w:val="Prrafodelista"/>
        <w:numPr>
          <w:ilvl w:val="0"/>
          <w:numId w:val="9"/>
        </w:numPr>
        <w:spacing w:after="0" w:line="360" w:lineRule="auto"/>
        <w:jc w:val="both"/>
        <w:rPr>
          <w:rFonts w:ascii="Arial" w:hAnsi="Arial" w:cs="Arial"/>
          <w:sz w:val="24"/>
          <w:szCs w:val="24"/>
        </w:rPr>
      </w:pPr>
      <w:r w:rsidRPr="00C70379">
        <w:rPr>
          <w:rFonts w:ascii="Arial" w:hAnsi="Arial" w:cs="Arial"/>
          <w:sz w:val="24"/>
          <w:szCs w:val="24"/>
        </w:rPr>
        <w:t>El estudio del grado de solvencia de los DEUDORES (compradores del Cliente), clasificándolos en función de esa solvencia y asignándoles una línea de riesgo a cada uno de ellos.</w:t>
      </w:r>
    </w:p>
    <w:p w:rsidR="00EB2B05" w:rsidRPr="00C70379" w:rsidRDefault="00EB2B05" w:rsidP="00750127">
      <w:pPr>
        <w:pStyle w:val="Prrafodelista"/>
        <w:numPr>
          <w:ilvl w:val="0"/>
          <w:numId w:val="9"/>
        </w:numPr>
        <w:spacing w:after="0" w:line="360" w:lineRule="auto"/>
        <w:jc w:val="both"/>
        <w:rPr>
          <w:rFonts w:ascii="Arial" w:hAnsi="Arial" w:cs="Arial"/>
          <w:sz w:val="24"/>
          <w:szCs w:val="24"/>
        </w:rPr>
      </w:pPr>
      <w:r w:rsidRPr="00C70379">
        <w:rPr>
          <w:rFonts w:ascii="Arial" w:hAnsi="Arial" w:cs="Arial"/>
          <w:sz w:val="24"/>
          <w:szCs w:val="24"/>
        </w:rPr>
        <w:t>La gestión de cobro de los créditos que le cede el CLIENTE, respetando los medios de pago que éste haya acordado con los DEUDORES (recibo, transferencia, letra…).</w:t>
      </w:r>
    </w:p>
    <w:p w:rsidR="00EB2B05" w:rsidRPr="00C70379" w:rsidRDefault="00EB2B05" w:rsidP="00750127">
      <w:pPr>
        <w:pStyle w:val="Prrafodelista"/>
        <w:numPr>
          <w:ilvl w:val="0"/>
          <w:numId w:val="9"/>
        </w:numPr>
        <w:spacing w:after="0" w:line="360" w:lineRule="auto"/>
        <w:jc w:val="both"/>
        <w:rPr>
          <w:rFonts w:ascii="Arial" w:hAnsi="Arial" w:cs="Arial"/>
          <w:sz w:val="24"/>
          <w:szCs w:val="24"/>
        </w:rPr>
      </w:pPr>
      <w:r w:rsidRPr="00C70379">
        <w:rPr>
          <w:rFonts w:ascii="Arial" w:hAnsi="Arial" w:cs="Arial"/>
          <w:sz w:val="24"/>
          <w:szCs w:val="24"/>
        </w:rPr>
        <w:t>La administración de las cuentas a cobrar que el CLIENTE le haya cedido, llevando un completo control de los DEUDORES, e informando periódicamente al CLIENTE de las incidencias del cobro de cada factura y, periódicamente, del estado de la cuenta de cada uno de los DEUDORES, a quienes también se les envía un extracto de su cuenta.</w:t>
      </w:r>
    </w:p>
    <w:p w:rsidR="00EB2B05" w:rsidRPr="00C70379" w:rsidRDefault="00EB2B05" w:rsidP="00750127">
      <w:pPr>
        <w:pStyle w:val="Prrafodelista"/>
        <w:numPr>
          <w:ilvl w:val="0"/>
          <w:numId w:val="9"/>
        </w:numPr>
        <w:spacing w:after="0" w:line="360" w:lineRule="auto"/>
        <w:jc w:val="both"/>
        <w:rPr>
          <w:rFonts w:ascii="Arial" w:hAnsi="Arial" w:cs="Arial"/>
          <w:sz w:val="24"/>
          <w:szCs w:val="24"/>
        </w:rPr>
      </w:pPr>
      <w:r w:rsidRPr="00C70379">
        <w:rPr>
          <w:rFonts w:ascii="Arial" w:hAnsi="Arial" w:cs="Arial"/>
          <w:sz w:val="24"/>
          <w:szCs w:val="24"/>
        </w:rPr>
        <w:t xml:space="preserve">La garantía del riesgo de insolvencia de los DEUDORES con una cobertura de hasta el 100 por 100, dando lugar a las modalidades de contrato de </w:t>
      </w:r>
      <w:r w:rsidR="00750127" w:rsidRPr="00C70379">
        <w:rPr>
          <w:rFonts w:ascii="Arial" w:hAnsi="Arial" w:cs="Arial"/>
          <w:sz w:val="24"/>
          <w:szCs w:val="24"/>
        </w:rPr>
        <w:t>factoraje</w:t>
      </w:r>
      <w:r w:rsidRPr="00C70379">
        <w:rPr>
          <w:rFonts w:ascii="Arial" w:hAnsi="Arial" w:cs="Arial"/>
          <w:sz w:val="24"/>
          <w:szCs w:val="24"/>
        </w:rPr>
        <w:t xml:space="preserve"> (“con” o “sin recurso”).</w:t>
      </w:r>
    </w:p>
    <w:p w:rsidR="00EB2B05" w:rsidRPr="00C70379" w:rsidRDefault="00EB2B05" w:rsidP="00750127">
      <w:pPr>
        <w:pStyle w:val="Prrafodelista"/>
        <w:numPr>
          <w:ilvl w:val="0"/>
          <w:numId w:val="9"/>
        </w:numPr>
        <w:spacing w:after="0" w:line="360" w:lineRule="auto"/>
        <w:jc w:val="both"/>
        <w:rPr>
          <w:rFonts w:ascii="Arial" w:hAnsi="Arial" w:cs="Arial"/>
          <w:sz w:val="24"/>
          <w:szCs w:val="24"/>
        </w:rPr>
      </w:pPr>
      <w:r w:rsidRPr="00C70379">
        <w:rPr>
          <w:rFonts w:ascii="Arial" w:hAnsi="Arial" w:cs="Arial"/>
          <w:sz w:val="24"/>
          <w:szCs w:val="24"/>
        </w:rPr>
        <w:t xml:space="preserve">El anticipo de fondos sobre las facturas cedidas constituye también un servicio susceptible de pacto, en tiempo y cuantía, que da lugar a dos variedades de </w:t>
      </w:r>
      <w:r w:rsidR="00750127" w:rsidRPr="00C70379">
        <w:rPr>
          <w:rFonts w:ascii="Arial" w:hAnsi="Arial" w:cs="Arial"/>
          <w:sz w:val="24"/>
          <w:szCs w:val="24"/>
        </w:rPr>
        <w:t>factoraje</w:t>
      </w:r>
      <w:r w:rsidRPr="00C70379">
        <w:rPr>
          <w:rFonts w:ascii="Arial" w:hAnsi="Arial" w:cs="Arial"/>
          <w:sz w:val="24"/>
          <w:szCs w:val="24"/>
        </w:rPr>
        <w:t>, según tenga o no financiación.</w:t>
      </w:r>
    </w:p>
    <w:p w:rsidR="00EB2B05" w:rsidRPr="00C70379" w:rsidRDefault="00EB2B05" w:rsidP="00750127">
      <w:pPr>
        <w:pStyle w:val="Prrafodelista"/>
        <w:spacing w:after="0" w:line="360" w:lineRule="auto"/>
        <w:jc w:val="both"/>
        <w:rPr>
          <w:rFonts w:ascii="Arial" w:hAnsi="Arial" w:cs="Arial"/>
          <w:sz w:val="24"/>
          <w:szCs w:val="24"/>
        </w:rPr>
      </w:pPr>
      <w:r w:rsidRPr="00C70379">
        <w:rPr>
          <w:rFonts w:ascii="Arial" w:hAnsi="Arial" w:cs="Arial"/>
          <w:sz w:val="24"/>
          <w:szCs w:val="24"/>
        </w:rPr>
        <w:t xml:space="preserve">El anticipo permite al CLIENTE disponer de los importes de los créditos cedidos, en el momento y cuantía que su tesorería lo requiera, </w:t>
      </w:r>
      <w:r w:rsidRPr="00C70379">
        <w:rPr>
          <w:rFonts w:ascii="Arial" w:hAnsi="Arial" w:cs="Arial"/>
          <w:sz w:val="24"/>
          <w:szCs w:val="24"/>
        </w:rPr>
        <w:lastRenderedPageBreak/>
        <w:t>estableciéndose en general el límite máximo entre un 80 y 90 por 100 del importe total de cada factura.</w:t>
      </w:r>
      <w:r w:rsidRPr="00C70379">
        <w:rPr>
          <w:rStyle w:val="Refdenotaalpie"/>
          <w:rFonts w:ascii="Arial" w:hAnsi="Arial" w:cs="Arial"/>
          <w:sz w:val="24"/>
          <w:szCs w:val="24"/>
        </w:rPr>
        <w:footnoteReference w:id="30"/>
      </w:r>
    </w:p>
    <w:p w:rsidR="00EB2B05" w:rsidRPr="00C70379" w:rsidRDefault="00EB2B05" w:rsidP="00750127">
      <w:pPr>
        <w:spacing w:after="0" w:line="360" w:lineRule="auto"/>
        <w:jc w:val="both"/>
        <w:rPr>
          <w:rFonts w:ascii="Arial" w:hAnsi="Arial" w:cs="Arial"/>
          <w:sz w:val="24"/>
          <w:szCs w:val="24"/>
        </w:rPr>
      </w:pPr>
      <w:r w:rsidRPr="00C70379">
        <w:rPr>
          <w:rFonts w:ascii="Arial" w:hAnsi="Arial" w:cs="Arial"/>
          <w:sz w:val="24"/>
          <w:szCs w:val="24"/>
        </w:rPr>
        <w:t>Clasificación</w:t>
      </w:r>
    </w:p>
    <w:p w:rsidR="00EB2B05" w:rsidRPr="00C70379" w:rsidRDefault="00EB2B05" w:rsidP="00750127">
      <w:pPr>
        <w:pStyle w:val="Prrafodelista"/>
        <w:numPr>
          <w:ilvl w:val="0"/>
          <w:numId w:val="10"/>
        </w:numPr>
        <w:spacing w:after="0" w:line="360" w:lineRule="auto"/>
        <w:jc w:val="both"/>
        <w:rPr>
          <w:rFonts w:ascii="Arial" w:hAnsi="Arial" w:cs="Arial"/>
          <w:sz w:val="24"/>
          <w:szCs w:val="24"/>
        </w:rPr>
      </w:pPr>
      <w:r w:rsidRPr="00C70379">
        <w:rPr>
          <w:rFonts w:ascii="Arial" w:hAnsi="Arial" w:cs="Arial"/>
          <w:sz w:val="24"/>
          <w:szCs w:val="24"/>
        </w:rPr>
        <w:t xml:space="preserve">En función del </w:t>
      </w:r>
      <w:r w:rsidRPr="00C70379">
        <w:rPr>
          <w:rFonts w:ascii="Arial" w:hAnsi="Arial" w:cs="Arial"/>
          <w:i/>
          <w:sz w:val="24"/>
          <w:szCs w:val="24"/>
        </w:rPr>
        <w:t>riesgo</w:t>
      </w:r>
      <w:r w:rsidRPr="00C70379">
        <w:rPr>
          <w:rFonts w:ascii="Arial" w:hAnsi="Arial" w:cs="Arial"/>
          <w:sz w:val="24"/>
          <w:szCs w:val="24"/>
        </w:rPr>
        <w:t xml:space="preserve"> que asume el factor, cabe distinguir entre </w:t>
      </w:r>
      <w:r w:rsidR="00750127" w:rsidRPr="00C70379">
        <w:rPr>
          <w:rFonts w:ascii="Arial" w:hAnsi="Arial" w:cs="Arial"/>
          <w:sz w:val="24"/>
          <w:szCs w:val="24"/>
        </w:rPr>
        <w:t>FACTORAJE</w:t>
      </w:r>
      <w:r w:rsidRPr="00C70379">
        <w:rPr>
          <w:rFonts w:ascii="Arial" w:hAnsi="Arial" w:cs="Arial"/>
          <w:sz w:val="24"/>
          <w:szCs w:val="24"/>
        </w:rPr>
        <w:t xml:space="preserve"> SIN RECURSO, cuando asume el riesgo de la insolvencia de los deudores de su cliente, mientras que en el </w:t>
      </w:r>
      <w:r w:rsidR="00750127" w:rsidRPr="00C70379">
        <w:rPr>
          <w:rFonts w:ascii="Arial" w:hAnsi="Arial" w:cs="Arial"/>
          <w:sz w:val="24"/>
          <w:szCs w:val="24"/>
        </w:rPr>
        <w:t>FACTORAJE</w:t>
      </w:r>
      <w:r w:rsidRPr="00C70379">
        <w:rPr>
          <w:rFonts w:ascii="Arial" w:hAnsi="Arial" w:cs="Arial"/>
          <w:sz w:val="24"/>
          <w:szCs w:val="24"/>
        </w:rPr>
        <w:t xml:space="preserve"> CON RECURSO es el cliente quien soporte tal riesgo de insolvencia.</w:t>
      </w:r>
    </w:p>
    <w:p w:rsidR="00E32321" w:rsidRPr="00C70379" w:rsidRDefault="00EB2B05" w:rsidP="00E32321">
      <w:pPr>
        <w:pStyle w:val="Prrafodelista"/>
        <w:numPr>
          <w:ilvl w:val="0"/>
          <w:numId w:val="10"/>
        </w:numPr>
        <w:spacing w:after="0" w:line="360" w:lineRule="auto"/>
        <w:jc w:val="both"/>
        <w:rPr>
          <w:rFonts w:ascii="Arial" w:hAnsi="Arial" w:cs="Arial"/>
          <w:sz w:val="24"/>
          <w:szCs w:val="24"/>
        </w:rPr>
      </w:pPr>
      <w:r w:rsidRPr="00C70379">
        <w:rPr>
          <w:rFonts w:ascii="Arial" w:hAnsi="Arial" w:cs="Arial"/>
          <w:sz w:val="24"/>
          <w:szCs w:val="24"/>
        </w:rPr>
        <w:t xml:space="preserve">En función del </w:t>
      </w:r>
      <w:r w:rsidRPr="00C70379">
        <w:rPr>
          <w:rFonts w:ascii="Arial" w:hAnsi="Arial" w:cs="Arial"/>
          <w:i/>
          <w:sz w:val="24"/>
          <w:szCs w:val="24"/>
        </w:rPr>
        <w:t xml:space="preserve">momento del pago </w:t>
      </w:r>
      <w:r w:rsidRPr="00C70379">
        <w:rPr>
          <w:rFonts w:ascii="Arial" w:hAnsi="Arial" w:cs="Arial"/>
          <w:sz w:val="24"/>
          <w:szCs w:val="24"/>
        </w:rPr>
        <w:t xml:space="preserve">de los créditos por el factor al cliente, puede ser CON PAGO AL COBRO CON UNA FECHA LÍMITE, cuando el factor paga al cliente en la fecha límite establecida, o en la fecha de cobro si ésta fuese anterior a la citada fecha límite, modalidad que sólo encuentra razón de ser en los contratos “sin recurso”. Por último cabe el </w:t>
      </w:r>
      <w:r w:rsidR="00750127" w:rsidRPr="00C70379">
        <w:rPr>
          <w:rFonts w:ascii="Arial" w:hAnsi="Arial" w:cs="Arial"/>
          <w:sz w:val="24"/>
          <w:szCs w:val="24"/>
        </w:rPr>
        <w:t>factoraje</w:t>
      </w:r>
      <w:r w:rsidRPr="00C70379">
        <w:rPr>
          <w:rFonts w:ascii="Arial" w:hAnsi="Arial" w:cs="Arial"/>
          <w:sz w:val="24"/>
          <w:szCs w:val="24"/>
        </w:rPr>
        <w:t xml:space="preserve"> CON PAGO AL VENCIMIENTO O A UNA FECHA PREVIAMENTE ESTABLECIDA, cuando el factor paga al cliente en función del vencimiento de cada factura o de un vencimiento medio, si se toman como referencia las facturas que integran una remesa.</w:t>
      </w:r>
    </w:p>
    <w:p w:rsidR="00E32321" w:rsidRPr="00C70379" w:rsidRDefault="00E32321" w:rsidP="00E32321">
      <w:pPr>
        <w:pStyle w:val="Prrafodelista"/>
        <w:spacing w:after="0" w:line="360" w:lineRule="auto"/>
        <w:jc w:val="both"/>
        <w:rPr>
          <w:rFonts w:ascii="Arial" w:hAnsi="Arial" w:cs="Arial"/>
          <w:sz w:val="24"/>
          <w:szCs w:val="24"/>
        </w:rPr>
      </w:pPr>
    </w:p>
    <w:p w:rsidR="00E32321" w:rsidRPr="00C70379" w:rsidRDefault="00E32321" w:rsidP="00E32321">
      <w:pPr>
        <w:pStyle w:val="Prrafodelista"/>
        <w:spacing w:after="0" w:line="360" w:lineRule="auto"/>
        <w:jc w:val="both"/>
        <w:rPr>
          <w:rFonts w:ascii="Arial" w:hAnsi="Arial" w:cs="Arial"/>
          <w:sz w:val="24"/>
          <w:szCs w:val="24"/>
        </w:rPr>
      </w:pPr>
      <w:r w:rsidRPr="00C70379">
        <w:rPr>
          <w:rFonts w:ascii="Arial" w:hAnsi="Arial" w:cs="Arial"/>
          <w:sz w:val="24"/>
          <w:szCs w:val="24"/>
        </w:rPr>
        <w:t>En los contratos de factoraje existe el aforo, el cual podemos definir como un colchón para riesgos de derechos de crédito que se ceden  a la empresa de factoraje para cubrir posibles devoluciones de mercancía del deudor al cedente, pago inoportuno de créditos y cuentas o títulos incobrables. La empresa de factoraje al vencimiento de los derechos de crédito entrega, en su caso, el cobro del aforo, notas por devolución de mercancía o cuentas consideradas incobrables.</w:t>
      </w:r>
    </w:p>
    <w:p w:rsidR="00E32321" w:rsidRPr="00C70379" w:rsidRDefault="00E32321" w:rsidP="00E32321">
      <w:pPr>
        <w:pStyle w:val="Prrafodelista"/>
        <w:spacing w:after="0" w:line="360" w:lineRule="auto"/>
        <w:jc w:val="both"/>
        <w:rPr>
          <w:rFonts w:ascii="Arial" w:hAnsi="Arial" w:cs="Arial"/>
          <w:sz w:val="24"/>
          <w:szCs w:val="24"/>
        </w:rPr>
      </w:pPr>
    </w:p>
    <w:p w:rsidR="00E32321" w:rsidRPr="00C70379" w:rsidRDefault="00E32321" w:rsidP="00E32321">
      <w:pPr>
        <w:pStyle w:val="Prrafodelista"/>
        <w:spacing w:after="0" w:line="360" w:lineRule="auto"/>
        <w:jc w:val="both"/>
        <w:rPr>
          <w:rFonts w:ascii="Arial" w:hAnsi="Arial" w:cs="Arial"/>
          <w:sz w:val="24"/>
          <w:szCs w:val="24"/>
        </w:rPr>
      </w:pPr>
      <w:r w:rsidRPr="00C70379">
        <w:rPr>
          <w:rFonts w:ascii="Arial" w:hAnsi="Arial" w:cs="Arial"/>
          <w:sz w:val="24"/>
          <w:szCs w:val="24"/>
        </w:rPr>
        <w:t>Puede decirse que el contrato de factoraje al cobro es un factoraje con el 100% de aforo. La empresa de factoraje liquida  en efectivo al cedente únicamente los derechos de crédito cobrados.</w:t>
      </w:r>
    </w:p>
    <w:p w:rsidR="00E32321" w:rsidRPr="00C70379" w:rsidRDefault="00E32321" w:rsidP="00E32321">
      <w:pPr>
        <w:pStyle w:val="Prrafodelista"/>
        <w:spacing w:after="0" w:line="360" w:lineRule="auto"/>
        <w:jc w:val="both"/>
        <w:rPr>
          <w:rFonts w:ascii="Arial" w:hAnsi="Arial" w:cs="Arial"/>
          <w:sz w:val="24"/>
          <w:szCs w:val="24"/>
        </w:rPr>
      </w:pPr>
    </w:p>
    <w:p w:rsidR="00E32321" w:rsidRPr="007917DF" w:rsidRDefault="00E32321" w:rsidP="007917DF">
      <w:pPr>
        <w:spacing w:after="0" w:line="360" w:lineRule="auto"/>
        <w:jc w:val="both"/>
        <w:rPr>
          <w:rFonts w:ascii="Arial" w:hAnsi="Arial" w:cs="Arial"/>
          <w:sz w:val="24"/>
          <w:szCs w:val="24"/>
          <w:u w:val="single"/>
        </w:rPr>
      </w:pPr>
      <w:r w:rsidRPr="007917DF">
        <w:rPr>
          <w:rFonts w:ascii="Arial" w:hAnsi="Arial" w:cs="Arial"/>
          <w:sz w:val="24"/>
          <w:szCs w:val="24"/>
          <w:u w:val="single"/>
        </w:rPr>
        <w:lastRenderedPageBreak/>
        <w:t>NATURALEZA DEL AFORO</w:t>
      </w:r>
    </w:p>
    <w:p w:rsidR="00E32321" w:rsidRPr="00C70379" w:rsidRDefault="00E32321" w:rsidP="00E32321">
      <w:pPr>
        <w:pStyle w:val="Prrafodelista"/>
        <w:spacing w:after="0" w:line="360" w:lineRule="auto"/>
        <w:jc w:val="both"/>
        <w:rPr>
          <w:rFonts w:ascii="Arial" w:hAnsi="Arial" w:cs="Arial"/>
          <w:sz w:val="24"/>
          <w:szCs w:val="24"/>
          <w:u w:val="single"/>
        </w:rPr>
      </w:pPr>
    </w:p>
    <w:p w:rsidR="00E32321" w:rsidRPr="007917DF" w:rsidRDefault="00E32321" w:rsidP="007917DF">
      <w:pPr>
        <w:spacing w:after="0" w:line="360" w:lineRule="auto"/>
        <w:jc w:val="both"/>
        <w:rPr>
          <w:rFonts w:ascii="Arial" w:hAnsi="Arial" w:cs="Arial"/>
          <w:sz w:val="24"/>
          <w:szCs w:val="24"/>
        </w:rPr>
      </w:pPr>
      <w:r w:rsidRPr="007917DF">
        <w:rPr>
          <w:rFonts w:ascii="Arial" w:hAnsi="Arial" w:cs="Arial"/>
          <w:sz w:val="24"/>
          <w:szCs w:val="24"/>
        </w:rPr>
        <w:t>El aforo es una garantía otorgada arriba del precio del contrato de factoraje, cuya finalidad es: a)</w:t>
      </w:r>
      <w:r w:rsidR="00C70379" w:rsidRPr="007917DF">
        <w:rPr>
          <w:rFonts w:ascii="Arial" w:hAnsi="Arial" w:cs="Arial"/>
          <w:sz w:val="24"/>
          <w:szCs w:val="24"/>
        </w:rPr>
        <w:t xml:space="preserve"> </w:t>
      </w:r>
      <w:r w:rsidRPr="007917DF">
        <w:rPr>
          <w:rFonts w:ascii="Arial" w:hAnsi="Arial" w:cs="Arial"/>
          <w:sz w:val="24"/>
          <w:szCs w:val="24"/>
        </w:rPr>
        <w:t>Cubrir devoluciones de mercancías al cedente; b) Compensar el pago inoportuno por parte de los deudores; y, c) Compensar las cuentas incobrables.</w:t>
      </w:r>
    </w:p>
    <w:p w:rsidR="00E32321" w:rsidRPr="00C70379" w:rsidRDefault="00E32321" w:rsidP="00E32321">
      <w:pPr>
        <w:pStyle w:val="Prrafodelista"/>
        <w:spacing w:after="0" w:line="360" w:lineRule="auto"/>
        <w:jc w:val="both"/>
        <w:rPr>
          <w:rFonts w:ascii="Arial" w:hAnsi="Arial" w:cs="Arial"/>
          <w:sz w:val="24"/>
          <w:szCs w:val="24"/>
        </w:rPr>
      </w:pPr>
    </w:p>
    <w:p w:rsidR="00E32321" w:rsidRPr="007917DF" w:rsidRDefault="00E32321" w:rsidP="007917DF">
      <w:pPr>
        <w:spacing w:after="0" w:line="360" w:lineRule="auto"/>
        <w:jc w:val="both"/>
        <w:rPr>
          <w:rFonts w:ascii="Arial" w:hAnsi="Arial" w:cs="Arial"/>
          <w:sz w:val="24"/>
          <w:szCs w:val="24"/>
        </w:rPr>
      </w:pPr>
      <w:r w:rsidRPr="007917DF">
        <w:rPr>
          <w:rFonts w:ascii="Arial" w:hAnsi="Arial" w:cs="Arial"/>
          <w:sz w:val="24"/>
          <w:szCs w:val="24"/>
        </w:rPr>
        <w:t>El contrato de factoraje incluye determinado valor de cuentas y documentos por cobrar que conforman el contrato, al cual se le deduce el aforo y la diferencia llamada valor aforado es la base monetaria del contrato. El aforo normalmente es un porcentaje variable que se acuerda entre las partes, el cual puede llegar hasta un 20% del total de las cuentas y documentos por cobrar.</w:t>
      </w:r>
    </w:p>
    <w:p w:rsidR="00E32321" w:rsidRPr="00C70379" w:rsidRDefault="00E32321" w:rsidP="00E32321">
      <w:pPr>
        <w:pStyle w:val="Prrafodelista"/>
        <w:spacing w:after="0" w:line="360" w:lineRule="auto"/>
        <w:jc w:val="both"/>
        <w:rPr>
          <w:rFonts w:ascii="Arial" w:hAnsi="Arial" w:cs="Arial"/>
          <w:sz w:val="24"/>
          <w:szCs w:val="24"/>
        </w:rPr>
      </w:pPr>
    </w:p>
    <w:p w:rsidR="00EB2B05" w:rsidRDefault="00EB2B05" w:rsidP="00750127">
      <w:pPr>
        <w:pStyle w:val="Prrafodelista"/>
        <w:numPr>
          <w:ilvl w:val="0"/>
          <w:numId w:val="10"/>
        </w:numPr>
        <w:spacing w:after="0" w:line="360" w:lineRule="auto"/>
        <w:jc w:val="both"/>
        <w:rPr>
          <w:rFonts w:ascii="Arial" w:hAnsi="Arial" w:cs="Arial"/>
          <w:sz w:val="24"/>
          <w:szCs w:val="24"/>
        </w:rPr>
      </w:pPr>
      <w:r w:rsidRPr="00C70379">
        <w:rPr>
          <w:rFonts w:ascii="Arial" w:hAnsi="Arial" w:cs="Arial"/>
          <w:sz w:val="24"/>
          <w:szCs w:val="24"/>
        </w:rPr>
        <w:t xml:space="preserve">Según la </w:t>
      </w:r>
      <w:r w:rsidRPr="00C70379">
        <w:rPr>
          <w:rFonts w:ascii="Arial" w:hAnsi="Arial" w:cs="Arial"/>
          <w:i/>
          <w:sz w:val="24"/>
          <w:szCs w:val="24"/>
        </w:rPr>
        <w:t>financiación</w:t>
      </w:r>
      <w:r w:rsidRPr="00C70379">
        <w:rPr>
          <w:rFonts w:ascii="Arial" w:hAnsi="Arial" w:cs="Arial"/>
          <w:sz w:val="24"/>
          <w:szCs w:val="24"/>
        </w:rPr>
        <w:t xml:space="preserve"> pueda ser CON O SIN ANTICIPO, en el primer caso, y como un servicio más del factor al cliente puede recibir cantidades a cuenta de los créditos cedidos, a cambio de un interés que varía en función de la cuantía de los créditos y de la suma anticipada, del plazo para el vencimiento y de la solvencia de los deudores.</w:t>
      </w:r>
    </w:p>
    <w:p w:rsidR="000969BA" w:rsidRPr="00C70379" w:rsidRDefault="000969BA" w:rsidP="000969BA">
      <w:pPr>
        <w:pStyle w:val="Prrafodelista"/>
        <w:spacing w:after="0" w:line="360" w:lineRule="auto"/>
        <w:jc w:val="both"/>
        <w:rPr>
          <w:rFonts w:ascii="Arial" w:hAnsi="Arial" w:cs="Arial"/>
          <w:sz w:val="24"/>
          <w:szCs w:val="24"/>
        </w:rPr>
      </w:pPr>
    </w:p>
    <w:p w:rsidR="00EB2B05" w:rsidRPr="00C70379" w:rsidRDefault="00EB2B05" w:rsidP="00750127">
      <w:pPr>
        <w:pStyle w:val="Prrafodelista"/>
        <w:numPr>
          <w:ilvl w:val="0"/>
          <w:numId w:val="10"/>
        </w:numPr>
        <w:spacing w:after="0" w:line="360" w:lineRule="auto"/>
        <w:jc w:val="both"/>
        <w:rPr>
          <w:rFonts w:ascii="Arial" w:hAnsi="Arial" w:cs="Arial"/>
          <w:sz w:val="24"/>
          <w:szCs w:val="24"/>
        </w:rPr>
      </w:pPr>
      <w:r w:rsidRPr="00C70379">
        <w:rPr>
          <w:rFonts w:ascii="Arial" w:hAnsi="Arial" w:cs="Arial"/>
          <w:sz w:val="24"/>
          <w:szCs w:val="24"/>
        </w:rPr>
        <w:t xml:space="preserve">A tenor del </w:t>
      </w:r>
      <w:r w:rsidRPr="00C70379">
        <w:rPr>
          <w:rFonts w:ascii="Arial" w:hAnsi="Arial" w:cs="Arial"/>
          <w:i/>
          <w:sz w:val="24"/>
          <w:szCs w:val="24"/>
        </w:rPr>
        <w:t>destino de las ventas</w:t>
      </w:r>
      <w:r w:rsidRPr="00C70379">
        <w:rPr>
          <w:rFonts w:ascii="Arial" w:hAnsi="Arial" w:cs="Arial"/>
          <w:sz w:val="24"/>
          <w:szCs w:val="24"/>
        </w:rPr>
        <w:t xml:space="preserve"> el </w:t>
      </w:r>
      <w:r w:rsidR="00750127" w:rsidRPr="00C70379">
        <w:rPr>
          <w:rFonts w:ascii="Arial" w:hAnsi="Arial" w:cs="Arial"/>
          <w:sz w:val="24"/>
          <w:szCs w:val="24"/>
        </w:rPr>
        <w:t>FACTORAJE</w:t>
      </w:r>
      <w:r w:rsidRPr="00C70379">
        <w:rPr>
          <w:rFonts w:ascii="Arial" w:hAnsi="Arial" w:cs="Arial"/>
          <w:sz w:val="24"/>
          <w:szCs w:val="24"/>
        </w:rPr>
        <w:t xml:space="preserve"> ES NACIONAL cuando el cliente que cede los créditos el factor y los compradores-deudores residan en un mismo país, siendo INTERNACIONAL o de EXPORTACIÓN cuando cliente y deudor residen en diferentes países.</w:t>
      </w:r>
      <w:r w:rsidRPr="00C70379">
        <w:rPr>
          <w:rStyle w:val="Refdenotaalpie"/>
          <w:rFonts w:ascii="Arial" w:hAnsi="Arial" w:cs="Arial"/>
          <w:sz w:val="24"/>
          <w:szCs w:val="24"/>
        </w:rPr>
        <w:footnoteReference w:id="31"/>
      </w:r>
    </w:p>
    <w:p w:rsidR="00EB2B05" w:rsidRPr="00C70379" w:rsidRDefault="00EB2B05" w:rsidP="00750127">
      <w:pPr>
        <w:spacing w:after="0" w:line="360" w:lineRule="auto"/>
        <w:jc w:val="both"/>
        <w:rPr>
          <w:rFonts w:ascii="Arial" w:hAnsi="Arial" w:cs="Arial"/>
          <w:sz w:val="24"/>
          <w:szCs w:val="24"/>
          <w:u w:val="single"/>
        </w:rPr>
      </w:pPr>
    </w:p>
    <w:p w:rsidR="00EB2B05" w:rsidRPr="00C70379" w:rsidRDefault="00E32321" w:rsidP="00750127">
      <w:pPr>
        <w:spacing w:after="0" w:line="360" w:lineRule="auto"/>
        <w:jc w:val="both"/>
        <w:rPr>
          <w:rFonts w:ascii="Arial" w:hAnsi="Arial" w:cs="Arial"/>
          <w:sz w:val="24"/>
          <w:szCs w:val="24"/>
          <w:u w:val="single"/>
        </w:rPr>
      </w:pPr>
      <w:r w:rsidRPr="00C70379">
        <w:rPr>
          <w:rFonts w:ascii="Arial" w:hAnsi="Arial" w:cs="Arial"/>
          <w:sz w:val="24"/>
          <w:szCs w:val="24"/>
          <w:u w:val="single"/>
        </w:rPr>
        <w:t>ELEMENTOS PERSONALES DEL CONTRATO DE FACTORAJE</w:t>
      </w:r>
    </w:p>
    <w:p w:rsidR="00EB2B05" w:rsidRPr="00C70379" w:rsidRDefault="00EB2B05" w:rsidP="00750127">
      <w:pPr>
        <w:spacing w:after="0" w:line="360" w:lineRule="auto"/>
        <w:jc w:val="both"/>
        <w:rPr>
          <w:rFonts w:ascii="Arial" w:hAnsi="Arial" w:cs="Arial"/>
          <w:sz w:val="24"/>
          <w:szCs w:val="24"/>
        </w:rPr>
      </w:pPr>
    </w:p>
    <w:p w:rsidR="00EB2B05" w:rsidRPr="001F733C" w:rsidRDefault="00EB2B05" w:rsidP="00750127">
      <w:pPr>
        <w:pStyle w:val="Prrafodelista"/>
        <w:numPr>
          <w:ilvl w:val="0"/>
          <w:numId w:val="11"/>
        </w:numPr>
        <w:spacing w:after="0" w:line="360" w:lineRule="auto"/>
        <w:jc w:val="both"/>
        <w:rPr>
          <w:rFonts w:ascii="Arial" w:hAnsi="Arial" w:cs="Arial"/>
          <w:i/>
          <w:sz w:val="24"/>
          <w:szCs w:val="24"/>
        </w:rPr>
      </w:pPr>
      <w:r w:rsidRPr="00C70379">
        <w:rPr>
          <w:rFonts w:ascii="Arial" w:hAnsi="Arial" w:cs="Arial"/>
          <w:i/>
          <w:sz w:val="24"/>
          <w:szCs w:val="24"/>
        </w:rPr>
        <w:t xml:space="preserve">La entidad que presta el servicio de </w:t>
      </w:r>
      <w:r w:rsidR="00750127" w:rsidRPr="00C70379">
        <w:rPr>
          <w:rFonts w:ascii="Arial" w:hAnsi="Arial" w:cs="Arial"/>
          <w:i/>
          <w:sz w:val="24"/>
          <w:szCs w:val="24"/>
        </w:rPr>
        <w:t>factoraje</w:t>
      </w:r>
      <w:r w:rsidRPr="00C70379">
        <w:rPr>
          <w:rFonts w:ascii="Arial" w:hAnsi="Arial" w:cs="Arial"/>
          <w:i/>
          <w:sz w:val="24"/>
          <w:szCs w:val="24"/>
        </w:rPr>
        <w:t>.</w:t>
      </w:r>
      <w:r w:rsidRPr="00C70379">
        <w:rPr>
          <w:rFonts w:ascii="Arial" w:hAnsi="Arial" w:cs="Arial"/>
          <w:sz w:val="24"/>
          <w:szCs w:val="24"/>
        </w:rPr>
        <w:t xml:space="preserve"> Las </w:t>
      </w:r>
      <w:r w:rsidRPr="00C70379">
        <w:rPr>
          <w:rFonts w:ascii="Arial" w:hAnsi="Arial" w:cs="Arial"/>
          <w:i/>
          <w:sz w:val="24"/>
          <w:szCs w:val="24"/>
        </w:rPr>
        <w:t xml:space="preserve">sociedades de </w:t>
      </w:r>
      <w:r w:rsidR="00750127" w:rsidRPr="00C70379">
        <w:rPr>
          <w:rFonts w:ascii="Arial" w:hAnsi="Arial" w:cs="Arial"/>
          <w:i/>
          <w:sz w:val="24"/>
          <w:szCs w:val="24"/>
        </w:rPr>
        <w:t>factoraje</w:t>
      </w:r>
      <w:r w:rsidRPr="00C70379">
        <w:rPr>
          <w:rFonts w:ascii="Arial" w:hAnsi="Arial" w:cs="Arial"/>
          <w:sz w:val="24"/>
          <w:szCs w:val="24"/>
        </w:rPr>
        <w:t xml:space="preserve"> están sometidas a la Disciplina e Intervención de las Entidades de Crédito, y su actividad está reservad, en España, de forma exclusiva y excluyente a los denominados Establecimientos Financieros de Crédito.</w:t>
      </w:r>
    </w:p>
    <w:p w:rsidR="001F733C" w:rsidRPr="00C70379" w:rsidRDefault="001F733C" w:rsidP="001F733C">
      <w:pPr>
        <w:pStyle w:val="Prrafodelista"/>
        <w:spacing w:after="0" w:line="360" w:lineRule="auto"/>
        <w:jc w:val="both"/>
        <w:rPr>
          <w:rFonts w:ascii="Arial" w:hAnsi="Arial" w:cs="Arial"/>
          <w:i/>
          <w:sz w:val="24"/>
          <w:szCs w:val="24"/>
        </w:rPr>
      </w:pPr>
    </w:p>
    <w:p w:rsidR="00EB2B05" w:rsidRPr="001F733C" w:rsidRDefault="00EB2B05" w:rsidP="00750127">
      <w:pPr>
        <w:pStyle w:val="Prrafodelista"/>
        <w:numPr>
          <w:ilvl w:val="0"/>
          <w:numId w:val="11"/>
        </w:numPr>
        <w:spacing w:after="0" w:line="360" w:lineRule="auto"/>
        <w:jc w:val="both"/>
        <w:rPr>
          <w:rFonts w:ascii="Arial" w:hAnsi="Arial" w:cs="Arial"/>
          <w:i/>
          <w:sz w:val="24"/>
          <w:szCs w:val="24"/>
        </w:rPr>
      </w:pPr>
      <w:r w:rsidRPr="00C70379">
        <w:rPr>
          <w:rFonts w:ascii="Arial" w:hAnsi="Arial" w:cs="Arial"/>
          <w:i/>
          <w:sz w:val="24"/>
          <w:szCs w:val="24"/>
        </w:rPr>
        <w:t>El cliente.</w:t>
      </w:r>
      <w:r w:rsidRPr="00C70379">
        <w:rPr>
          <w:rFonts w:ascii="Arial" w:hAnsi="Arial" w:cs="Arial"/>
          <w:sz w:val="24"/>
          <w:szCs w:val="24"/>
        </w:rPr>
        <w:t xml:space="preserve"> Puede selo </w:t>
      </w:r>
      <w:r w:rsidRPr="00C70379">
        <w:rPr>
          <w:rFonts w:ascii="Arial" w:hAnsi="Arial" w:cs="Arial"/>
          <w:i/>
          <w:sz w:val="24"/>
          <w:szCs w:val="24"/>
        </w:rPr>
        <w:t>cualquier empresario</w:t>
      </w:r>
      <w:r w:rsidRPr="00C70379">
        <w:rPr>
          <w:rFonts w:ascii="Arial" w:hAnsi="Arial" w:cs="Arial"/>
          <w:sz w:val="24"/>
          <w:szCs w:val="24"/>
        </w:rPr>
        <w:t xml:space="preserve"> que venda o suministre todo tipo de productos o que preste servicios, siendo cuestiones </w:t>
      </w:r>
      <w:r w:rsidR="007917DF" w:rsidRPr="00C70379">
        <w:rPr>
          <w:rFonts w:ascii="Arial" w:hAnsi="Arial" w:cs="Arial"/>
          <w:sz w:val="24"/>
          <w:szCs w:val="24"/>
        </w:rPr>
        <w:t>meta jurídicas</w:t>
      </w:r>
      <w:r w:rsidRPr="00C70379">
        <w:rPr>
          <w:rFonts w:ascii="Arial" w:hAnsi="Arial" w:cs="Arial"/>
          <w:sz w:val="24"/>
          <w:szCs w:val="24"/>
        </w:rPr>
        <w:t xml:space="preserve"> las que determinan a qué sector económico puede interesar más el contrato de </w:t>
      </w:r>
      <w:r w:rsidR="00750127" w:rsidRPr="00C70379">
        <w:rPr>
          <w:rFonts w:ascii="Arial" w:hAnsi="Arial" w:cs="Arial"/>
          <w:sz w:val="24"/>
          <w:szCs w:val="24"/>
        </w:rPr>
        <w:t>factoraje</w:t>
      </w:r>
      <w:r w:rsidRPr="00C70379">
        <w:rPr>
          <w:rFonts w:ascii="Arial" w:hAnsi="Arial" w:cs="Arial"/>
          <w:sz w:val="24"/>
          <w:szCs w:val="24"/>
        </w:rPr>
        <w:t>, debiendo, eso sí, ponerse de relieve que no es una financiación de último recurso, de tal modo que la empres que tenga una deficiente estructura económico-financiero no va a encontrar solución por esta vía contractual.</w:t>
      </w:r>
    </w:p>
    <w:p w:rsidR="001F733C" w:rsidRPr="00C70379" w:rsidRDefault="001F733C" w:rsidP="001F733C">
      <w:pPr>
        <w:pStyle w:val="Prrafodelista"/>
        <w:spacing w:after="0" w:line="360" w:lineRule="auto"/>
        <w:jc w:val="both"/>
        <w:rPr>
          <w:rFonts w:ascii="Arial" w:hAnsi="Arial" w:cs="Arial"/>
          <w:i/>
          <w:sz w:val="24"/>
          <w:szCs w:val="24"/>
        </w:rPr>
      </w:pPr>
    </w:p>
    <w:p w:rsidR="00EB2B05" w:rsidRPr="00C70379" w:rsidRDefault="00EB2B05" w:rsidP="00750127">
      <w:pPr>
        <w:pStyle w:val="Prrafodelista"/>
        <w:numPr>
          <w:ilvl w:val="0"/>
          <w:numId w:val="11"/>
        </w:numPr>
        <w:spacing w:after="0" w:line="360" w:lineRule="auto"/>
        <w:jc w:val="both"/>
        <w:rPr>
          <w:rFonts w:ascii="Arial" w:hAnsi="Arial" w:cs="Arial"/>
          <w:i/>
          <w:sz w:val="24"/>
          <w:szCs w:val="24"/>
        </w:rPr>
      </w:pPr>
      <w:r w:rsidRPr="00C70379">
        <w:rPr>
          <w:rFonts w:ascii="Arial" w:hAnsi="Arial" w:cs="Arial"/>
          <w:i/>
          <w:sz w:val="24"/>
          <w:szCs w:val="24"/>
        </w:rPr>
        <w:t>El deudor cedido.</w:t>
      </w:r>
      <w:r w:rsidRPr="00C70379">
        <w:rPr>
          <w:rFonts w:ascii="Arial" w:hAnsi="Arial" w:cs="Arial"/>
          <w:sz w:val="24"/>
          <w:szCs w:val="24"/>
        </w:rPr>
        <w:t xml:space="preserve"> No forma parte de la relación jurídica contractual creada por el contrato de </w:t>
      </w:r>
      <w:r w:rsidR="00750127" w:rsidRPr="00C70379">
        <w:rPr>
          <w:rFonts w:ascii="Arial" w:hAnsi="Arial" w:cs="Arial"/>
          <w:sz w:val="24"/>
          <w:szCs w:val="24"/>
        </w:rPr>
        <w:t>factoraje</w:t>
      </w:r>
      <w:r w:rsidRPr="00C70379">
        <w:rPr>
          <w:rFonts w:ascii="Arial" w:hAnsi="Arial" w:cs="Arial"/>
          <w:sz w:val="24"/>
          <w:szCs w:val="24"/>
        </w:rPr>
        <w:t xml:space="preserve">, que tiene naturaleza bilateral, pero es sujeto a quien no resulta ajeno el </w:t>
      </w:r>
      <w:r w:rsidR="00750127" w:rsidRPr="00C70379">
        <w:rPr>
          <w:rFonts w:ascii="Arial" w:hAnsi="Arial" w:cs="Arial"/>
          <w:sz w:val="24"/>
          <w:szCs w:val="24"/>
        </w:rPr>
        <w:t>factoraje</w:t>
      </w:r>
      <w:r w:rsidRPr="00C70379">
        <w:rPr>
          <w:rFonts w:ascii="Arial" w:hAnsi="Arial" w:cs="Arial"/>
          <w:sz w:val="24"/>
          <w:szCs w:val="24"/>
        </w:rPr>
        <w:t>, siquiera sólo sea porque ve modificada la persona de su acreedor.</w:t>
      </w:r>
      <w:r w:rsidRPr="00C70379">
        <w:rPr>
          <w:rStyle w:val="Refdenotaalpie"/>
          <w:rFonts w:ascii="Arial" w:hAnsi="Arial" w:cs="Arial"/>
          <w:sz w:val="24"/>
          <w:szCs w:val="24"/>
        </w:rPr>
        <w:footnoteReference w:id="32"/>
      </w:r>
    </w:p>
    <w:p w:rsidR="00EB2B05" w:rsidRPr="00C70379" w:rsidRDefault="00EB2B05" w:rsidP="00750127">
      <w:pPr>
        <w:spacing w:after="0" w:line="360" w:lineRule="auto"/>
        <w:ind w:left="360"/>
        <w:jc w:val="both"/>
        <w:rPr>
          <w:rFonts w:ascii="Arial" w:hAnsi="Arial" w:cs="Arial"/>
          <w:sz w:val="24"/>
          <w:szCs w:val="24"/>
        </w:rPr>
      </w:pPr>
    </w:p>
    <w:p w:rsidR="00E32321" w:rsidRPr="00C70379" w:rsidRDefault="00E32321" w:rsidP="00750127">
      <w:pPr>
        <w:spacing w:after="0" w:line="360" w:lineRule="auto"/>
        <w:ind w:left="360"/>
        <w:jc w:val="both"/>
        <w:rPr>
          <w:rFonts w:ascii="Arial" w:hAnsi="Arial" w:cs="Arial"/>
          <w:sz w:val="24"/>
          <w:szCs w:val="24"/>
        </w:rPr>
      </w:pPr>
    </w:p>
    <w:p w:rsidR="00EB2B05" w:rsidRPr="00C70379" w:rsidRDefault="00E32321" w:rsidP="007917DF">
      <w:pPr>
        <w:spacing w:after="0" w:line="360" w:lineRule="auto"/>
        <w:jc w:val="both"/>
        <w:rPr>
          <w:rFonts w:ascii="Arial" w:hAnsi="Arial" w:cs="Arial"/>
          <w:sz w:val="24"/>
          <w:szCs w:val="24"/>
          <w:u w:val="single"/>
        </w:rPr>
      </w:pPr>
      <w:r w:rsidRPr="00C70379">
        <w:rPr>
          <w:rFonts w:ascii="Arial" w:hAnsi="Arial" w:cs="Arial"/>
          <w:sz w:val="24"/>
          <w:szCs w:val="24"/>
          <w:u w:val="single"/>
        </w:rPr>
        <w:t>CONTENIDO DEL CONTRATO</w:t>
      </w:r>
    </w:p>
    <w:p w:rsidR="00E32321" w:rsidRPr="00C70379" w:rsidRDefault="00E32321" w:rsidP="00750127">
      <w:pPr>
        <w:spacing w:after="0" w:line="360" w:lineRule="auto"/>
        <w:ind w:left="360"/>
        <w:jc w:val="both"/>
        <w:rPr>
          <w:rFonts w:ascii="Arial" w:hAnsi="Arial" w:cs="Arial"/>
          <w:sz w:val="24"/>
          <w:szCs w:val="24"/>
        </w:rPr>
      </w:pPr>
    </w:p>
    <w:p w:rsidR="00EB2B05" w:rsidRPr="00C70379" w:rsidRDefault="00EB2B05" w:rsidP="007917DF">
      <w:pPr>
        <w:spacing w:after="0" w:line="360" w:lineRule="auto"/>
        <w:jc w:val="both"/>
        <w:rPr>
          <w:rFonts w:ascii="Arial" w:hAnsi="Arial" w:cs="Arial"/>
          <w:sz w:val="24"/>
          <w:szCs w:val="24"/>
        </w:rPr>
      </w:pPr>
      <w:r w:rsidRPr="00C70379">
        <w:rPr>
          <w:rFonts w:ascii="Arial" w:hAnsi="Arial" w:cs="Arial"/>
          <w:sz w:val="24"/>
          <w:szCs w:val="24"/>
        </w:rPr>
        <w:t xml:space="preserve">El contenido de todo contrato de </w:t>
      </w:r>
      <w:r w:rsidR="00750127" w:rsidRPr="00C70379">
        <w:rPr>
          <w:rFonts w:ascii="Arial" w:hAnsi="Arial" w:cs="Arial"/>
          <w:sz w:val="24"/>
          <w:szCs w:val="24"/>
        </w:rPr>
        <w:t>factoraje</w:t>
      </w:r>
      <w:r w:rsidRPr="00C70379">
        <w:rPr>
          <w:rFonts w:ascii="Arial" w:hAnsi="Arial" w:cs="Arial"/>
          <w:sz w:val="24"/>
          <w:szCs w:val="24"/>
        </w:rPr>
        <w:t xml:space="preserve"> abarca las siguientes cuestiones:</w:t>
      </w:r>
    </w:p>
    <w:p w:rsidR="00EB2B05" w:rsidRPr="00C70379" w:rsidRDefault="00EB2B05" w:rsidP="00750127">
      <w:pPr>
        <w:pStyle w:val="Prrafodelista"/>
        <w:numPr>
          <w:ilvl w:val="0"/>
          <w:numId w:val="12"/>
        </w:numPr>
        <w:spacing w:after="0" w:line="360" w:lineRule="auto"/>
        <w:jc w:val="both"/>
        <w:rPr>
          <w:rFonts w:ascii="Arial" w:hAnsi="Arial" w:cs="Arial"/>
          <w:i/>
          <w:sz w:val="24"/>
          <w:szCs w:val="24"/>
        </w:rPr>
      </w:pPr>
      <w:r w:rsidRPr="00C70379">
        <w:rPr>
          <w:rFonts w:ascii="Arial" w:hAnsi="Arial" w:cs="Arial"/>
          <w:sz w:val="24"/>
          <w:szCs w:val="24"/>
        </w:rPr>
        <w:t>El tipo de cesión a realizar (en gestión de cobro o de la titularidad de los créditos, que es lo usual).</w:t>
      </w:r>
    </w:p>
    <w:p w:rsidR="00EB2B05" w:rsidRPr="00C70379" w:rsidRDefault="00EB2B05" w:rsidP="00750127">
      <w:pPr>
        <w:pStyle w:val="Prrafodelista"/>
        <w:numPr>
          <w:ilvl w:val="0"/>
          <w:numId w:val="12"/>
        </w:numPr>
        <w:spacing w:after="0" w:line="360" w:lineRule="auto"/>
        <w:jc w:val="both"/>
        <w:rPr>
          <w:rFonts w:ascii="Arial" w:hAnsi="Arial" w:cs="Arial"/>
          <w:i/>
          <w:sz w:val="24"/>
          <w:szCs w:val="24"/>
        </w:rPr>
      </w:pPr>
      <w:r w:rsidRPr="00C70379">
        <w:rPr>
          <w:rFonts w:ascii="Arial" w:hAnsi="Arial" w:cs="Arial"/>
          <w:sz w:val="24"/>
          <w:szCs w:val="24"/>
        </w:rPr>
        <w:t>La naturaliza de los servicios que ha de prestar el factor.</w:t>
      </w:r>
    </w:p>
    <w:p w:rsidR="00EB2B05" w:rsidRPr="00C70379" w:rsidRDefault="00EB2B05" w:rsidP="00750127">
      <w:pPr>
        <w:pStyle w:val="Prrafodelista"/>
        <w:numPr>
          <w:ilvl w:val="0"/>
          <w:numId w:val="12"/>
        </w:numPr>
        <w:spacing w:after="0" w:line="360" w:lineRule="auto"/>
        <w:jc w:val="both"/>
        <w:rPr>
          <w:rFonts w:ascii="Arial" w:hAnsi="Arial" w:cs="Arial"/>
          <w:i/>
          <w:sz w:val="24"/>
          <w:szCs w:val="24"/>
        </w:rPr>
      </w:pPr>
      <w:r w:rsidRPr="00C70379">
        <w:rPr>
          <w:rFonts w:ascii="Arial" w:hAnsi="Arial" w:cs="Arial"/>
          <w:sz w:val="24"/>
          <w:szCs w:val="24"/>
        </w:rPr>
        <w:t xml:space="preserve">Si el </w:t>
      </w:r>
      <w:r w:rsidR="00750127" w:rsidRPr="00C70379">
        <w:rPr>
          <w:rFonts w:ascii="Arial" w:hAnsi="Arial" w:cs="Arial"/>
          <w:sz w:val="24"/>
          <w:szCs w:val="24"/>
        </w:rPr>
        <w:t>factoraje</w:t>
      </w:r>
      <w:r w:rsidRPr="00C70379">
        <w:rPr>
          <w:rFonts w:ascii="Arial" w:hAnsi="Arial" w:cs="Arial"/>
          <w:sz w:val="24"/>
          <w:szCs w:val="24"/>
        </w:rPr>
        <w:t xml:space="preserve"> es con recurso o sin recurso.</w:t>
      </w:r>
    </w:p>
    <w:p w:rsidR="00EB2B05" w:rsidRPr="00C70379" w:rsidRDefault="00EB2B05" w:rsidP="00750127">
      <w:pPr>
        <w:pStyle w:val="Prrafodelista"/>
        <w:numPr>
          <w:ilvl w:val="0"/>
          <w:numId w:val="12"/>
        </w:numPr>
        <w:spacing w:after="0" w:line="360" w:lineRule="auto"/>
        <w:jc w:val="both"/>
        <w:rPr>
          <w:rFonts w:ascii="Arial" w:hAnsi="Arial" w:cs="Arial"/>
          <w:i/>
          <w:sz w:val="24"/>
          <w:szCs w:val="24"/>
        </w:rPr>
      </w:pPr>
      <w:r w:rsidRPr="00C70379">
        <w:rPr>
          <w:rFonts w:ascii="Arial" w:hAnsi="Arial" w:cs="Arial"/>
          <w:sz w:val="24"/>
          <w:szCs w:val="24"/>
        </w:rPr>
        <w:t>El anticipo de los créditos y</w:t>
      </w:r>
    </w:p>
    <w:p w:rsidR="00EB2B05" w:rsidRPr="00C70379" w:rsidRDefault="00EB2B05" w:rsidP="00750127">
      <w:pPr>
        <w:pStyle w:val="Prrafodelista"/>
        <w:numPr>
          <w:ilvl w:val="0"/>
          <w:numId w:val="12"/>
        </w:numPr>
        <w:spacing w:after="0" w:line="360" w:lineRule="auto"/>
        <w:jc w:val="both"/>
        <w:rPr>
          <w:rFonts w:ascii="Arial" w:hAnsi="Arial" w:cs="Arial"/>
          <w:i/>
          <w:sz w:val="24"/>
          <w:szCs w:val="24"/>
        </w:rPr>
      </w:pPr>
      <w:r w:rsidRPr="00C70379">
        <w:rPr>
          <w:rFonts w:ascii="Arial" w:hAnsi="Arial" w:cs="Arial"/>
          <w:sz w:val="24"/>
          <w:szCs w:val="24"/>
        </w:rPr>
        <w:t>Los derechos y obligaciones de las partes.</w:t>
      </w:r>
      <w:r w:rsidRPr="00C70379">
        <w:rPr>
          <w:rStyle w:val="Refdenotaalpie"/>
          <w:rFonts w:ascii="Arial" w:hAnsi="Arial" w:cs="Arial"/>
          <w:sz w:val="24"/>
          <w:szCs w:val="24"/>
        </w:rPr>
        <w:footnoteReference w:id="33"/>
      </w:r>
    </w:p>
    <w:p w:rsidR="00EB2B05" w:rsidRPr="00C70379" w:rsidRDefault="00EB2B05" w:rsidP="009C1267">
      <w:pPr>
        <w:jc w:val="both"/>
        <w:rPr>
          <w:rFonts w:ascii="Arial" w:hAnsi="Arial" w:cs="Arial"/>
          <w:sz w:val="24"/>
          <w:szCs w:val="24"/>
        </w:rPr>
      </w:pPr>
    </w:p>
    <w:p w:rsidR="001F733C" w:rsidRDefault="001F733C" w:rsidP="001F733C">
      <w:pPr>
        <w:pStyle w:val="Default"/>
        <w:spacing w:line="360" w:lineRule="auto"/>
        <w:jc w:val="both"/>
        <w:rPr>
          <w:color w:val="auto"/>
          <w:u w:val="single"/>
        </w:rPr>
      </w:pPr>
    </w:p>
    <w:p w:rsidR="001F733C" w:rsidRDefault="001F733C" w:rsidP="001F733C">
      <w:pPr>
        <w:pStyle w:val="Default"/>
        <w:spacing w:line="360" w:lineRule="auto"/>
        <w:jc w:val="both"/>
        <w:rPr>
          <w:color w:val="auto"/>
          <w:u w:val="single"/>
        </w:rPr>
      </w:pPr>
    </w:p>
    <w:p w:rsidR="007917DF" w:rsidRDefault="007917DF" w:rsidP="001F733C">
      <w:pPr>
        <w:pStyle w:val="Default"/>
        <w:spacing w:line="360" w:lineRule="auto"/>
        <w:jc w:val="both"/>
        <w:rPr>
          <w:color w:val="auto"/>
          <w:u w:val="single"/>
        </w:rPr>
      </w:pPr>
    </w:p>
    <w:p w:rsidR="007917DF" w:rsidRDefault="007917DF" w:rsidP="001F733C">
      <w:pPr>
        <w:pStyle w:val="Default"/>
        <w:spacing w:line="360" w:lineRule="auto"/>
        <w:jc w:val="both"/>
        <w:rPr>
          <w:color w:val="auto"/>
          <w:u w:val="single"/>
        </w:rPr>
      </w:pPr>
    </w:p>
    <w:p w:rsidR="001F733C" w:rsidRDefault="001F733C" w:rsidP="001F733C">
      <w:pPr>
        <w:pStyle w:val="Default"/>
        <w:spacing w:line="360" w:lineRule="auto"/>
        <w:jc w:val="both"/>
        <w:rPr>
          <w:color w:val="auto"/>
        </w:rPr>
      </w:pPr>
      <w:r w:rsidRPr="001F733C">
        <w:rPr>
          <w:color w:val="auto"/>
          <w:u w:val="single"/>
        </w:rPr>
        <w:lastRenderedPageBreak/>
        <w:t>NORMATIVA LEGAL</w:t>
      </w:r>
      <w:r w:rsidRPr="001F733C">
        <w:rPr>
          <w:color w:val="auto"/>
        </w:rPr>
        <w:t xml:space="preserve"> </w:t>
      </w:r>
    </w:p>
    <w:p w:rsidR="009204FA" w:rsidRDefault="009204FA" w:rsidP="001F733C">
      <w:pPr>
        <w:pStyle w:val="Default"/>
        <w:spacing w:line="360" w:lineRule="auto"/>
        <w:jc w:val="both"/>
        <w:rPr>
          <w:color w:val="auto"/>
        </w:rPr>
      </w:pPr>
    </w:p>
    <w:p w:rsidR="009204FA" w:rsidRDefault="009204FA" w:rsidP="001F733C">
      <w:pPr>
        <w:pStyle w:val="Default"/>
        <w:spacing w:line="360" w:lineRule="auto"/>
        <w:jc w:val="both"/>
        <w:rPr>
          <w:color w:val="auto"/>
        </w:rPr>
      </w:pPr>
    </w:p>
    <w:p w:rsidR="001F733C" w:rsidRPr="001F733C" w:rsidRDefault="001F733C" w:rsidP="001F733C">
      <w:pPr>
        <w:pStyle w:val="Default"/>
        <w:spacing w:line="360" w:lineRule="auto"/>
        <w:jc w:val="both"/>
        <w:rPr>
          <w:color w:val="auto"/>
        </w:rPr>
      </w:pPr>
      <w:r w:rsidRPr="001F733C">
        <w:rPr>
          <w:color w:val="auto"/>
        </w:rPr>
        <w:t xml:space="preserve">En El Salvador no existe una legislación específica que regule las operaciones de factoraje en forma directa, pero ante tal carencia, las empresas que realizan este tipo de operaciones se sujetan a lo que prescriben las mencionadas a continuación: </w:t>
      </w:r>
    </w:p>
    <w:p w:rsidR="001F733C" w:rsidRPr="001F733C" w:rsidRDefault="001F733C" w:rsidP="001F733C">
      <w:pPr>
        <w:pStyle w:val="Default"/>
        <w:spacing w:line="360" w:lineRule="auto"/>
        <w:jc w:val="both"/>
        <w:rPr>
          <w:color w:val="auto"/>
        </w:rPr>
      </w:pPr>
    </w:p>
    <w:p w:rsidR="001F733C" w:rsidRPr="001F733C" w:rsidRDefault="001F733C" w:rsidP="001F733C">
      <w:pPr>
        <w:pStyle w:val="Default"/>
        <w:spacing w:line="360" w:lineRule="auto"/>
        <w:jc w:val="both"/>
        <w:rPr>
          <w:color w:val="auto"/>
        </w:rPr>
      </w:pPr>
      <w:r w:rsidRPr="001F733C">
        <w:rPr>
          <w:color w:val="auto"/>
        </w:rPr>
        <w:t xml:space="preserve">a) Ley de bancos </w:t>
      </w:r>
    </w:p>
    <w:p w:rsidR="001F733C" w:rsidRPr="001F733C" w:rsidRDefault="001F733C" w:rsidP="001F733C">
      <w:pPr>
        <w:pStyle w:val="Default"/>
        <w:spacing w:line="360" w:lineRule="auto"/>
        <w:jc w:val="both"/>
        <w:rPr>
          <w:color w:val="auto"/>
        </w:rPr>
      </w:pPr>
      <w:r w:rsidRPr="001F733C">
        <w:rPr>
          <w:color w:val="auto"/>
        </w:rPr>
        <w:t>b) Ley de la Superintendencia de Obligaciones Mercantiles</w:t>
      </w:r>
    </w:p>
    <w:p w:rsidR="001F733C" w:rsidRPr="001F733C" w:rsidRDefault="001F733C" w:rsidP="001F733C">
      <w:pPr>
        <w:pStyle w:val="Default"/>
        <w:spacing w:after="157" w:line="360" w:lineRule="auto"/>
        <w:jc w:val="both"/>
        <w:rPr>
          <w:color w:val="auto"/>
        </w:rPr>
      </w:pPr>
      <w:r w:rsidRPr="001F733C">
        <w:rPr>
          <w:color w:val="auto"/>
        </w:rPr>
        <w:t xml:space="preserve">c) Ley del Impuesto Sobre la Renta </w:t>
      </w:r>
    </w:p>
    <w:p w:rsidR="001F733C" w:rsidRPr="001F733C" w:rsidRDefault="001F733C" w:rsidP="001F733C">
      <w:pPr>
        <w:pStyle w:val="Default"/>
        <w:spacing w:line="360" w:lineRule="auto"/>
        <w:jc w:val="both"/>
        <w:rPr>
          <w:color w:val="auto"/>
        </w:rPr>
      </w:pPr>
    </w:p>
    <w:p w:rsidR="001F733C" w:rsidRPr="001F733C" w:rsidRDefault="001F733C" w:rsidP="001F733C">
      <w:pPr>
        <w:pStyle w:val="Default"/>
        <w:spacing w:line="360" w:lineRule="auto"/>
        <w:jc w:val="both"/>
        <w:rPr>
          <w:color w:val="auto"/>
        </w:rPr>
      </w:pPr>
      <w:r w:rsidRPr="001F733C">
        <w:rPr>
          <w:color w:val="auto"/>
        </w:rPr>
        <w:t>De manera específica no existe una regulación en el país sobre el factoraje, sin embargo a mediados del año 2002 las empresas de este tipo que están integradas a un conglomerado financiero pasan a ser reguladas por las leyes del sistema financiero nacional, las que no forman parte de un conglomerado financiero se rigen por las leyes civiles, comerciales y tributarias del país, pero la falta de dicha ley especifica, no ha limitado su tendencia creciente en la práctica</w:t>
      </w:r>
    </w:p>
    <w:p w:rsidR="001F733C" w:rsidRPr="001F733C" w:rsidRDefault="001F733C" w:rsidP="001F733C">
      <w:pPr>
        <w:pStyle w:val="Default"/>
        <w:spacing w:line="360" w:lineRule="auto"/>
        <w:jc w:val="both"/>
        <w:rPr>
          <w:color w:val="auto"/>
        </w:rPr>
      </w:pPr>
    </w:p>
    <w:p w:rsidR="001F733C" w:rsidRPr="001F733C" w:rsidRDefault="001F733C" w:rsidP="001F733C">
      <w:pPr>
        <w:pStyle w:val="Default"/>
        <w:spacing w:line="360" w:lineRule="auto"/>
        <w:jc w:val="both"/>
        <w:rPr>
          <w:color w:val="auto"/>
        </w:rPr>
      </w:pPr>
      <w:r w:rsidRPr="001F733C">
        <w:rPr>
          <w:color w:val="auto"/>
        </w:rPr>
        <w:t xml:space="preserve"> a) </w:t>
      </w:r>
      <w:r w:rsidRPr="001F733C">
        <w:rPr>
          <w:i/>
          <w:color w:val="auto"/>
        </w:rPr>
        <w:t>Ley de Bancos</w:t>
      </w:r>
      <w:r>
        <w:rPr>
          <w:i/>
          <w:color w:val="auto"/>
        </w:rPr>
        <w:t>.</w:t>
      </w:r>
      <w:r w:rsidRPr="001F733C">
        <w:rPr>
          <w:color w:val="auto"/>
        </w:rPr>
        <w:t xml:space="preserve"> En nuestro país los bancos brindan el servicio de factoraje dentro de sus múltiples opciones de financiamiento en el artículo dos de la Ley que regula a estas instituciones se cita la definición de banco y dentro de esta resumimos el hecho de que se dedican a la captación de fondos para su colocación en el publico en operaciones activas, se considera lo relativo a las operaciones activas, pues el financiamiento dado por el factoraje es de ese tipo. La organización, administración y funcionamiento de estas entidades son tratados en el Titulo Segundo y los manda a operar como sociedades de capital fijo, dividido en acciones nominativas y con no menos de diez socios igual acatando lo expuesto en el Código de Comercio. El tratamiento financiero relacionado con la práctica del factoraje por su atipicidad no cuenta con una regulación expresa en estas leyes, sin embargo el artículo 51 menciona que dentro de las operaciones </w:t>
      </w:r>
      <w:r w:rsidRPr="001F733C">
        <w:rPr>
          <w:color w:val="auto"/>
        </w:rPr>
        <w:lastRenderedPageBreak/>
        <w:t xml:space="preserve">que los bancos pueden realizar se encuentra la de descontar letras de cambio, pagares, facturas y otros documentos que representen obligaciones de pago ,esta disposición abre la posibilidad de que se constituyan las empresas o sociedades de factoraje vinculadas con los bancos y realicen operaciones de esta índole, además estas pueden realizar cobranza ; con ello, se da pie a la prestación de uno de los principales servicios del factoraje como lo es la gestión de cobros de las facturas que se encuentran pendientes de pago. </w:t>
      </w:r>
    </w:p>
    <w:p w:rsidR="001F733C" w:rsidRPr="001F733C" w:rsidRDefault="001F733C" w:rsidP="001F733C">
      <w:pPr>
        <w:pStyle w:val="Default"/>
        <w:spacing w:line="360" w:lineRule="auto"/>
        <w:jc w:val="both"/>
        <w:rPr>
          <w:color w:val="auto"/>
        </w:rPr>
      </w:pPr>
      <w:r w:rsidRPr="001F733C">
        <w:rPr>
          <w:color w:val="auto"/>
        </w:rPr>
        <w:t xml:space="preserve">En cuanto a los considerandos al otorgar un financiamiento tanto los bancos como las Instituciones que se dedican exclusivamente a brindar este servicio, se encuentran regulados en el capitulo tres, en el cual se mencionan el análisis de la situación financiera, la medición del riesgo, las garantías y los demás elementos que se consideren pertinentes para evaluar al solicitante, las entidades deben sustentar la concesión del financiamiento la doctrina enuncia claramente, que al otorgar un financiamiento debe asegurarse que los créditos cedidos posean requisitos mínimos y objetivos de viabilidad para su recuperación; de tal manera que, que haciendo uso de su facultad de aceptación o aprobación de los créditos estas empresas puedan garantizar el no tener perdidas, exigiendo otro tipo de garantías y requisitos que el cliente que solicita el financiamiento debe cumplir. </w:t>
      </w:r>
    </w:p>
    <w:p w:rsidR="001F733C" w:rsidRPr="001F733C" w:rsidRDefault="001F733C" w:rsidP="001F733C">
      <w:pPr>
        <w:pStyle w:val="Default"/>
        <w:spacing w:line="360" w:lineRule="auto"/>
        <w:jc w:val="both"/>
        <w:rPr>
          <w:color w:val="auto"/>
        </w:rPr>
      </w:pPr>
    </w:p>
    <w:p w:rsidR="001F733C" w:rsidRPr="001F733C" w:rsidRDefault="001F733C" w:rsidP="001F733C">
      <w:pPr>
        <w:pStyle w:val="Default"/>
        <w:spacing w:line="360" w:lineRule="auto"/>
        <w:jc w:val="both"/>
        <w:rPr>
          <w:color w:val="auto"/>
        </w:rPr>
      </w:pPr>
      <w:r w:rsidRPr="001F733C">
        <w:rPr>
          <w:color w:val="auto"/>
        </w:rPr>
        <w:t xml:space="preserve">B) </w:t>
      </w:r>
      <w:r w:rsidRPr="001F733C">
        <w:rPr>
          <w:i/>
          <w:color w:val="auto"/>
        </w:rPr>
        <w:t>Ley Orgánica de la Superintendencia del Sistema Financiero</w:t>
      </w:r>
      <w:r>
        <w:rPr>
          <w:i/>
          <w:color w:val="auto"/>
        </w:rPr>
        <w:t>.</w:t>
      </w:r>
      <w:r w:rsidRPr="001F733C">
        <w:rPr>
          <w:color w:val="auto"/>
        </w:rPr>
        <w:t xml:space="preserve"> La superintendencia ejerce una contraloría sobre todo el sistema financiero a fin de que el mismo goce de plena confianza, tanto a nivel local como internacional, esto último se traduce en la estabilidad del mercado financiero en beneficio de la economía nacional, mención importante merece este punto por el hecho de que la superintendencia es la que se encarga de verificar el nivel de riesgo en que se están exponiendo los fondos de los depositantes y la situación real de los bancos queda reflejada en la presentación de dichos informes de estados financieros. Los bancos y las empresas que prestan el servicio de factoraje controladas por esta entidad. </w:t>
      </w:r>
    </w:p>
    <w:p w:rsidR="001F733C" w:rsidRPr="001F733C" w:rsidRDefault="001F733C" w:rsidP="001F733C">
      <w:pPr>
        <w:pStyle w:val="Default"/>
        <w:spacing w:line="360" w:lineRule="auto"/>
        <w:jc w:val="both"/>
        <w:rPr>
          <w:color w:val="auto"/>
        </w:rPr>
      </w:pPr>
    </w:p>
    <w:p w:rsidR="001F733C" w:rsidRPr="001F733C" w:rsidRDefault="001F733C" w:rsidP="001F733C">
      <w:pPr>
        <w:pStyle w:val="Default"/>
        <w:spacing w:line="360" w:lineRule="auto"/>
        <w:jc w:val="both"/>
        <w:rPr>
          <w:color w:val="auto"/>
        </w:rPr>
      </w:pPr>
      <w:r w:rsidRPr="001F733C">
        <w:rPr>
          <w:color w:val="auto"/>
        </w:rPr>
        <w:lastRenderedPageBreak/>
        <w:t xml:space="preserve">C) </w:t>
      </w:r>
      <w:r w:rsidRPr="001F733C">
        <w:rPr>
          <w:i/>
          <w:color w:val="auto"/>
        </w:rPr>
        <w:t>Ley de Impuesto sobre la Renta</w:t>
      </w:r>
      <w:r>
        <w:rPr>
          <w:color w:val="auto"/>
        </w:rPr>
        <w:t>.</w:t>
      </w:r>
      <w:r w:rsidRPr="001F733C">
        <w:rPr>
          <w:color w:val="auto"/>
        </w:rPr>
        <w:t xml:space="preserve"> La ley de Impuesto sobre la Renta en su artículo 2 define, que se entenderá por renta obtenida, todos los productos o utilidades percibidos o devengados por los sujetos pasivos, ya sea en efectivo o en especie y provenientes de cualquier clase de fuentes como: </w:t>
      </w:r>
    </w:p>
    <w:p w:rsidR="001F733C" w:rsidRPr="001F733C" w:rsidRDefault="001F733C" w:rsidP="001F733C">
      <w:pPr>
        <w:pStyle w:val="Default"/>
        <w:spacing w:after="157" w:line="360" w:lineRule="auto"/>
        <w:jc w:val="both"/>
        <w:rPr>
          <w:color w:val="auto"/>
        </w:rPr>
      </w:pPr>
      <w:r w:rsidRPr="001F733C">
        <w:rPr>
          <w:color w:val="auto"/>
        </w:rPr>
        <w:t xml:space="preserve">a) Del trabajo, ya sean salarios, sueldos, honorarios, comisiones y toda clase de remuneraciones o compensaciones por servicios personales. </w:t>
      </w:r>
    </w:p>
    <w:p w:rsidR="001F733C" w:rsidRPr="001F733C" w:rsidRDefault="001F733C" w:rsidP="001F733C">
      <w:pPr>
        <w:pStyle w:val="Default"/>
        <w:spacing w:line="360" w:lineRule="auto"/>
        <w:jc w:val="both"/>
        <w:rPr>
          <w:color w:val="auto"/>
        </w:rPr>
      </w:pPr>
      <w:r w:rsidRPr="001F733C">
        <w:rPr>
          <w:color w:val="auto"/>
        </w:rPr>
        <w:t>b) Del capital tales como, alquileres, intereses, dividendos o participaciones</w:t>
      </w:r>
      <w:r>
        <w:rPr>
          <w:rStyle w:val="Refdenotaalpie"/>
          <w:color w:val="auto"/>
        </w:rPr>
        <w:footnoteReference w:id="34"/>
      </w:r>
      <w:r w:rsidRPr="001F733C">
        <w:rPr>
          <w:color w:val="auto"/>
        </w:rPr>
        <w:t xml:space="preserve">. </w:t>
      </w:r>
    </w:p>
    <w:p w:rsidR="001F733C" w:rsidRDefault="001F733C" w:rsidP="001F733C"/>
    <w:p w:rsidR="001F733C" w:rsidRDefault="001F733C" w:rsidP="001F733C"/>
    <w:p w:rsidR="001F733C" w:rsidRDefault="001F733C" w:rsidP="001F733C"/>
    <w:p w:rsidR="001F733C" w:rsidRDefault="001F733C" w:rsidP="001F733C"/>
    <w:p w:rsidR="001F733C" w:rsidRDefault="001F733C" w:rsidP="001F733C"/>
    <w:p w:rsidR="001F733C" w:rsidRDefault="001F733C" w:rsidP="001F733C"/>
    <w:p w:rsidR="001F733C" w:rsidRDefault="001F733C" w:rsidP="001F733C"/>
    <w:p w:rsidR="001F733C" w:rsidRDefault="001F733C" w:rsidP="001F733C"/>
    <w:p w:rsidR="001F733C" w:rsidRDefault="001F733C" w:rsidP="001F733C"/>
    <w:p w:rsidR="001F733C" w:rsidRDefault="001F733C" w:rsidP="001F733C"/>
    <w:p w:rsidR="001F733C" w:rsidRDefault="001F733C" w:rsidP="001F733C"/>
    <w:p w:rsidR="001F733C" w:rsidRDefault="001F733C" w:rsidP="001F733C"/>
    <w:p w:rsidR="001F733C" w:rsidRDefault="001F733C" w:rsidP="001F733C"/>
    <w:p w:rsidR="001F733C" w:rsidRDefault="001F733C" w:rsidP="001F733C"/>
    <w:p w:rsidR="001F733C" w:rsidRDefault="001F733C" w:rsidP="001F733C"/>
    <w:p w:rsidR="001F733C" w:rsidRDefault="001F733C" w:rsidP="001F733C"/>
    <w:p w:rsidR="00EB2B05" w:rsidRPr="00C70379" w:rsidRDefault="00EB2B05" w:rsidP="00EB2B05">
      <w:pPr>
        <w:pStyle w:val="Ttulo"/>
        <w:rPr>
          <w:color w:val="auto"/>
        </w:rPr>
      </w:pPr>
      <w:r w:rsidRPr="00C70379">
        <w:rPr>
          <w:color w:val="auto"/>
        </w:rPr>
        <w:lastRenderedPageBreak/>
        <w:t>Marco Referencial</w:t>
      </w:r>
    </w:p>
    <w:p w:rsidR="007B3EE0" w:rsidRPr="00C70379" w:rsidRDefault="007B3EE0" w:rsidP="0054612E">
      <w:pPr>
        <w:jc w:val="both"/>
        <w:rPr>
          <w:rFonts w:ascii="Arial" w:hAnsi="Arial" w:cs="Arial"/>
          <w:sz w:val="24"/>
          <w:szCs w:val="24"/>
          <w:u w:val="single"/>
        </w:rPr>
      </w:pPr>
    </w:p>
    <w:p w:rsidR="0054612E" w:rsidRPr="00C70379" w:rsidRDefault="00C0579D" w:rsidP="0054612E">
      <w:pPr>
        <w:jc w:val="both"/>
        <w:rPr>
          <w:rFonts w:ascii="Arial" w:hAnsi="Arial" w:cs="Arial"/>
          <w:sz w:val="24"/>
          <w:szCs w:val="24"/>
          <w:u w:val="single"/>
        </w:rPr>
      </w:pPr>
      <w:r w:rsidRPr="00C70379">
        <w:rPr>
          <w:rFonts w:ascii="Arial" w:hAnsi="Arial" w:cs="Arial"/>
          <w:sz w:val="24"/>
          <w:szCs w:val="24"/>
          <w:u w:val="single"/>
        </w:rPr>
        <w:t>FACTORAJE EN EL COMERCIO INTERNACIONAL</w:t>
      </w:r>
    </w:p>
    <w:p w:rsidR="00C0579D" w:rsidRPr="00C70379" w:rsidRDefault="00C0579D" w:rsidP="0054612E">
      <w:pPr>
        <w:jc w:val="both"/>
        <w:rPr>
          <w:rFonts w:ascii="Arial" w:hAnsi="Arial" w:cs="Arial"/>
          <w:sz w:val="24"/>
          <w:szCs w:val="24"/>
          <w:u w:val="single"/>
        </w:rPr>
      </w:pPr>
    </w:p>
    <w:p w:rsidR="0054612E" w:rsidRPr="00C70379" w:rsidRDefault="007B3EE0" w:rsidP="0054612E">
      <w:pPr>
        <w:spacing w:line="360" w:lineRule="auto"/>
        <w:jc w:val="both"/>
        <w:rPr>
          <w:rFonts w:ascii="Arial" w:hAnsi="Arial" w:cs="Arial"/>
          <w:sz w:val="24"/>
          <w:szCs w:val="24"/>
        </w:rPr>
      </w:pPr>
      <w:r w:rsidRPr="00C70379">
        <w:rPr>
          <w:rFonts w:ascii="Arial" w:hAnsi="Arial" w:cs="Arial"/>
          <w:sz w:val="24"/>
          <w:szCs w:val="24"/>
        </w:rPr>
        <w:t>El comercio internacional acentúa los riesgos presentes en toda actividad mercantil; en especial, se presentan importantes necesidades referidas al propio riesgo del crédito pero, también, a la valoración y análisis de la situación. Así, puede afirmarse que el comercio internacional presenta unos problemas específicos, junto a los generales de toda actividad empresarial, y que podemos referir al riesgo de cambio y al riesgo político, al igual que todos aquellos otros derivados de la presumible falta de conocimiento del importador por parte del exportador.</w:t>
      </w:r>
    </w:p>
    <w:p w:rsidR="007B3EE0" w:rsidRPr="00C70379" w:rsidRDefault="007B3EE0" w:rsidP="0054612E">
      <w:pPr>
        <w:spacing w:line="360" w:lineRule="auto"/>
        <w:jc w:val="both"/>
        <w:rPr>
          <w:rFonts w:ascii="Arial" w:hAnsi="Arial" w:cs="Arial"/>
          <w:sz w:val="24"/>
          <w:szCs w:val="24"/>
        </w:rPr>
      </w:pPr>
      <w:r w:rsidRPr="00C70379">
        <w:rPr>
          <w:rFonts w:ascii="Arial" w:hAnsi="Arial" w:cs="Arial"/>
          <w:sz w:val="24"/>
          <w:szCs w:val="24"/>
        </w:rPr>
        <w:t xml:space="preserve">De entre los instrumentos que se han generado en el tráfico internacional, aparece el factoraje como un medio adecuado para solventar muchos de los problemas con que se encuentra el exportador. De hecho, se ha afirmado que una de las causas fundamentales del desarrollo del factoraje radica en el gran incremento de las transacciones internacionales, la simplificación del comercio internacional y el mayor conocimiento y relación entre importadores y exportadores. </w:t>
      </w:r>
    </w:p>
    <w:p w:rsidR="007B3EE0" w:rsidRPr="00C70379" w:rsidRDefault="007B3EE0" w:rsidP="0054612E">
      <w:pPr>
        <w:spacing w:line="360" w:lineRule="auto"/>
        <w:jc w:val="both"/>
        <w:rPr>
          <w:rFonts w:ascii="Arial" w:hAnsi="Arial" w:cs="Arial"/>
          <w:sz w:val="24"/>
          <w:szCs w:val="24"/>
        </w:rPr>
      </w:pPr>
      <w:r w:rsidRPr="00C70379">
        <w:rPr>
          <w:rFonts w:ascii="Arial" w:hAnsi="Arial" w:cs="Arial"/>
          <w:sz w:val="24"/>
          <w:szCs w:val="24"/>
        </w:rPr>
        <w:t xml:space="preserve">Estas circunstancias </w:t>
      </w:r>
      <w:r w:rsidR="00634C4A" w:rsidRPr="00C70379">
        <w:rPr>
          <w:rFonts w:ascii="Arial" w:hAnsi="Arial" w:cs="Arial"/>
          <w:sz w:val="24"/>
          <w:szCs w:val="24"/>
        </w:rPr>
        <w:t>han provocado una limitación del empleo de técnicas tradicionales y más costosas viniéndose a operar en muchos casos bajo el sistema de reposición o de cuenta abierta.</w:t>
      </w:r>
    </w:p>
    <w:p w:rsidR="00634C4A" w:rsidRPr="00C70379" w:rsidRDefault="00634C4A" w:rsidP="0054612E">
      <w:pPr>
        <w:spacing w:line="360" w:lineRule="auto"/>
        <w:jc w:val="both"/>
        <w:rPr>
          <w:rFonts w:ascii="Arial" w:hAnsi="Arial" w:cs="Arial"/>
          <w:sz w:val="24"/>
          <w:szCs w:val="24"/>
        </w:rPr>
      </w:pPr>
    </w:p>
    <w:p w:rsidR="00634C4A" w:rsidRPr="00C70379" w:rsidRDefault="00634C4A" w:rsidP="0054612E">
      <w:pPr>
        <w:spacing w:line="360" w:lineRule="auto"/>
        <w:jc w:val="both"/>
        <w:rPr>
          <w:rFonts w:ascii="Arial" w:hAnsi="Arial" w:cs="Arial"/>
          <w:sz w:val="24"/>
          <w:szCs w:val="24"/>
        </w:rPr>
      </w:pPr>
      <w:r w:rsidRPr="00C70379">
        <w:rPr>
          <w:rFonts w:ascii="Arial" w:hAnsi="Arial" w:cs="Arial"/>
          <w:sz w:val="24"/>
          <w:szCs w:val="24"/>
        </w:rPr>
        <w:t xml:space="preserve">Es por eso que en el factoraje internacional se requiere la presencia de dos entidades de factoraje, una en el país del importador y otra en el destino. Se establece un complejo de relaciones contractuales que podemos sintetizar en dos. En primer lugar, un contrato de factoraje entre el exportador o export factoring, </w:t>
      </w:r>
      <w:r w:rsidRPr="00C70379">
        <w:rPr>
          <w:rFonts w:ascii="Arial" w:hAnsi="Arial" w:cs="Arial"/>
          <w:sz w:val="24"/>
          <w:szCs w:val="24"/>
        </w:rPr>
        <w:lastRenderedPageBreak/>
        <w:t>cuyo objeto está constituido por todos los créditos derivados de las operaciones llevadas a cabo con varios países o con varios importadores.</w:t>
      </w:r>
    </w:p>
    <w:p w:rsidR="00634C4A" w:rsidRPr="00C70379" w:rsidRDefault="00634C4A" w:rsidP="0054612E">
      <w:pPr>
        <w:spacing w:line="360" w:lineRule="auto"/>
        <w:jc w:val="both"/>
        <w:rPr>
          <w:rFonts w:ascii="Arial" w:hAnsi="Arial" w:cs="Arial"/>
          <w:sz w:val="24"/>
          <w:szCs w:val="24"/>
        </w:rPr>
      </w:pPr>
      <w:r w:rsidRPr="00C70379">
        <w:rPr>
          <w:rFonts w:ascii="Arial" w:hAnsi="Arial" w:cs="Arial"/>
          <w:sz w:val="24"/>
          <w:szCs w:val="24"/>
        </w:rPr>
        <w:t>Por otro lado, un acuerdo entre factores, en el que se establece la obligación recíproca de transmitirse todos los créditos relativos a su país, la garantía que asume cada factor sobre los créditos que transmita, la determinación de las comisiones a cobrar, así como la modalidad de liquidación y una cláusula arbitral para dirimir las diferencias.</w:t>
      </w:r>
      <w:r w:rsidR="00CD5DFD" w:rsidRPr="00C70379">
        <w:rPr>
          <w:rFonts w:ascii="Arial" w:hAnsi="Arial" w:cs="Arial"/>
          <w:sz w:val="24"/>
          <w:szCs w:val="24"/>
        </w:rPr>
        <w:t xml:space="preserve"> </w:t>
      </w:r>
      <w:r w:rsidRPr="00C70379">
        <w:rPr>
          <w:rFonts w:ascii="Arial" w:hAnsi="Arial" w:cs="Arial"/>
          <w:sz w:val="24"/>
          <w:szCs w:val="24"/>
        </w:rPr>
        <w:t>Lo anterior debido a que el factoraje internacional opera bajo un principio básico, en virtud del cual cada empresa de factoraje desarrolla su actividad específica dentro de cada país sin interferencia, aunque en colaboración, de otras entidades.</w:t>
      </w:r>
    </w:p>
    <w:p w:rsidR="004B736F" w:rsidRPr="00C70379" w:rsidRDefault="004B736F" w:rsidP="0054612E">
      <w:pPr>
        <w:spacing w:line="360" w:lineRule="auto"/>
        <w:jc w:val="both"/>
        <w:rPr>
          <w:rFonts w:ascii="Arial" w:hAnsi="Arial" w:cs="Arial"/>
          <w:sz w:val="24"/>
          <w:szCs w:val="24"/>
        </w:rPr>
      </w:pPr>
      <w:r w:rsidRPr="00C70379">
        <w:rPr>
          <w:rFonts w:ascii="Arial" w:hAnsi="Arial" w:cs="Arial"/>
          <w:sz w:val="24"/>
          <w:szCs w:val="24"/>
        </w:rPr>
        <w:t xml:space="preserve">De esta manera, puede considerarse que el factoraje internacional genera importantes ventajas económicas para el exportador y en nada afecta al importador, ya que se dan unas condiciones óptimas de crédito, una mayor rotación y utilización total del crédito, pues el factor puede asumir el riesgo de insolvencia, se produce una apertura a nuevos mercados, etc.. </w:t>
      </w:r>
    </w:p>
    <w:p w:rsidR="00CD5DFD" w:rsidRPr="00C70379" w:rsidRDefault="004B736F" w:rsidP="0054612E">
      <w:pPr>
        <w:spacing w:line="360" w:lineRule="auto"/>
        <w:jc w:val="both"/>
        <w:rPr>
          <w:rFonts w:ascii="Arial" w:hAnsi="Arial" w:cs="Arial"/>
          <w:sz w:val="24"/>
          <w:szCs w:val="24"/>
        </w:rPr>
      </w:pPr>
      <w:r w:rsidRPr="00C70379">
        <w:rPr>
          <w:rFonts w:ascii="Arial" w:hAnsi="Arial" w:cs="Arial"/>
          <w:sz w:val="24"/>
          <w:szCs w:val="24"/>
        </w:rPr>
        <w:t>Para un correcto desarrollo de esta técnica en el comercio internacional resulta necesaria la colaboración entre distintas entidades de factoraje. A fin de conseguir tal colaboración se han constituido las denominadas cadenas de factores, que permiten una continuidad y rigor en el desarrollo de la cooperación buscada.</w:t>
      </w:r>
    </w:p>
    <w:p w:rsidR="004B736F" w:rsidRPr="00C70379" w:rsidRDefault="004B736F" w:rsidP="0054612E">
      <w:pPr>
        <w:spacing w:line="360" w:lineRule="auto"/>
        <w:jc w:val="both"/>
        <w:rPr>
          <w:rFonts w:ascii="Arial" w:hAnsi="Arial" w:cs="Arial"/>
          <w:sz w:val="24"/>
          <w:szCs w:val="24"/>
        </w:rPr>
      </w:pPr>
      <w:r w:rsidRPr="00C70379">
        <w:rPr>
          <w:rFonts w:ascii="Arial" w:hAnsi="Arial" w:cs="Arial"/>
          <w:sz w:val="24"/>
          <w:szCs w:val="24"/>
        </w:rPr>
        <w:t>En la actualidad, las cadenas de entidades o empresas de factoraje que existen pueden reconducirse a dos grandes grupos. En el primero de ellos, y que podríamos calificar como cadenas cerradas, cada entidad de factoraje perteneciente a la cadena desarrolla el factoraje doméstico</w:t>
      </w:r>
      <w:r w:rsidR="00DB0449" w:rsidRPr="00C70379">
        <w:rPr>
          <w:rFonts w:ascii="Arial" w:hAnsi="Arial" w:cs="Arial"/>
          <w:sz w:val="24"/>
          <w:szCs w:val="24"/>
        </w:rPr>
        <w:t xml:space="preserve"> o en el comercio interior dentro de su territorio nacional con carácter exclusivo frente al resto de entidades pertenecientes al grupo o cadena.</w:t>
      </w:r>
    </w:p>
    <w:p w:rsidR="00DB0449" w:rsidRPr="00C70379" w:rsidRDefault="00DB0449" w:rsidP="0054612E">
      <w:pPr>
        <w:spacing w:line="360" w:lineRule="auto"/>
        <w:jc w:val="both"/>
        <w:rPr>
          <w:rFonts w:ascii="Arial" w:hAnsi="Arial" w:cs="Arial"/>
          <w:sz w:val="24"/>
          <w:szCs w:val="24"/>
        </w:rPr>
      </w:pPr>
      <w:r w:rsidRPr="00C70379">
        <w:rPr>
          <w:rFonts w:ascii="Arial" w:hAnsi="Arial" w:cs="Arial"/>
          <w:sz w:val="24"/>
          <w:szCs w:val="24"/>
        </w:rPr>
        <w:t>Por otra parte, como cadenas abiertas entenderemos que se da una competencia entre entidades de factoraje en el mercado interior y una libertad de elección, entre los miembros del grupo o cadena, respecto de los factores del país del importador en los supuestos de factoraje internacional.</w:t>
      </w:r>
    </w:p>
    <w:p w:rsidR="00DB0449" w:rsidRPr="00C70379" w:rsidRDefault="00DB0449" w:rsidP="0054612E">
      <w:pPr>
        <w:spacing w:line="360" w:lineRule="auto"/>
        <w:jc w:val="both"/>
        <w:rPr>
          <w:rFonts w:ascii="Arial" w:hAnsi="Arial" w:cs="Arial"/>
          <w:sz w:val="24"/>
          <w:szCs w:val="24"/>
        </w:rPr>
      </w:pPr>
      <w:r w:rsidRPr="00C70379">
        <w:rPr>
          <w:rFonts w:ascii="Arial" w:hAnsi="Arial" w:cs="Arial"/>
          <w:sz w:val="24"/>
          <w:szCs w:val="24"/>
        </w:rPr>
        <w:lastRenderedPageBreak/>
        <w:t>La determinación del derecho aplicable al contrato de Factoraje en el comercio internacional se hará de conformidad con las disposiciones generales. Sin embargo, en estas líneas sí conviene destacar cómo en la Conferencia Diplomática celebrada en Ottawa del 9 al 22 de mayo de 1988, se aprobó un proyecto elaborado por el UNIDROIT</w:t>
      </w:r>
      <w:r w:rsidRPr="00C70379">
        <w:rPr>
          <w:rStyle w:val="Refdenotaalpie"/>
          <w:rFonts w:ascii="Arial" w:hAnsi="Arial" w:cs="Arial"/>
          <w:sz w:val="24"/>
          <w:szCs w:val="24"/>
        </w:rPr>
        <w:footnoteReference w:id="35"/>
      </w:r>
      <w:r w:rsidRPr="00C70379">
        <w:rPr>
          <w:rFonts w:ascii="Arial" w:hAnsi="Arial" w:cs="Arial"/>
          <w:sz w:val="24"/>
          <w:szCs w:val="24"/>
        </w:rPr>
        <w:t xml:space="preserve"> relativo a un Convenio sobre el contrato de factoraje en el comercio internacional</w:t>
      </w:r>
      <w:r w:rsidRPr="00C70379">
        <w:rPr>
          <w:rStyle w:val="Refdenotaalpie"/>
          <w:rFonts w:ascii="Arial" w:hAnsi="Arial" w:cs="Arial"/>
          <w:sz w:val="24"/>
          <w:szCs w:val="24"/>
        </w:rPr>
        <w:footnoteReference w:id="36"/>
      </w:r>
      <w:r w:rsidRPr="00C70379">
        <w:rPr>
          <w:rFonts w:ascii="Arial" w:hAnsi="Arial" w:cs="Arial"/>
          <w:sz w:val="24"/>
          <w:szCs w:val="24"/>
        </w:rPr>
        <w:t>. La finalidad de este convenio es la formación de un derecho material uniforme aplicable al factoraje internacional; finalidad que adquiere una importancia fundamental, pues el propio Convenio lo eleva a la categoría de criterio hermenéutico.</w:t>
      </w:r>
    </w:p>
    <w:p w:rsidR="006C088D" w:rsidRPr="00C70379" w:rsidRDefault="006C088D" w:rsidP="0054612E">
      <w:pPr>
        <w:spacing w:line="360" w:lineRule="auto"/>
        <w:jc w:val="both"/>
        <w:rPr>
          <w:rFonts w:ascii="Arial" w:hAnsi="Arial" w:cs="Arial"/>
          <w:sz w:val="24"/>
          <w:szCs w:val="24"/>
        </w:rPr>
      </w:pPr>
      <w:r w:rsidRPr="00C70379">
        <w:rPr>
          <w:rFonts w:ascii="Arial" w:hAnsi="Arial" w:cs="Arial"/>
          <w:sz w:val="24"/>
          <w:szCs w:val="24"/>
        </w:rPr>
        <w:t>El tipo contractual configurado por el artículo 1º del Convenio describe un tipo mínimo de factoraje caracterizado por la concurrencia de los siguientes elementos: a) transmisión crediticia operada en favor del factor;</w:t>
      </w:r>
    </w:p>
    <w:p w:rsidR="006C088D" w:rsidRPr="00C70379" w:rsidRDefault="006C088D" w:rsidP="0054612E">
      <w:pPr>
        <w:spacing w:line="360" w:lineRule="auto"/>
        <w:jc w:val="both"/>
        <w:rPr>
          <w:rFonts w:ascii="Arial" w:hAnsi="Arial" w:cs="Arial"/>
          <w:sz w:val="24"/>
          <w:szCs w:val="24"/>
        </w:rPr>
      </w:pPr>
      <w:r w:rsidRPr="00C70379">
        <w:rPr>
          <w:rFonts w:ascii="Arial" w:hAnsi="Arial" w:cs="Arial"/>
          <w:sz w:val="24"/>
          <w:szCs w:val="24"/>
        </w:rPr>
        <w:t>b) los centros operativos de las partes radican en Estados diferentes;</w:t>
      </w:r>
    </w:p>
    <w:p w:rsidR="006C088D" w:rsidRPr="00C70379" w:rsidRDefault="006C088D" w:rsidP="0054612E">
      <w:pPr>
        <w:spacing w:line="360" w:lineRule="auto"/>
        <w:jc w:val="both"/>
        <w:rPr>
          <w:rFonts w:ascii="Arial" w:hAnsi="Arial" w:cs="Arial"/>
          <w:sz w:val="24"/>
          <w:szCs w:val="24"/>
        </w:rPr>
      </w:pPr>
      <w:r w:rsidRPr="00C70379">
        <w:rPr>
          <w:rFonts w:ascii="Arial" w:hAnsi="Arial" w:cs="Arial"/>
          <w:sz w:val="24"/>
          <w:szCs w:val="24"/>
        </w:rPr>
        <w:t>c) Se excluye, expresamente, la transmisión de créditos derivados de consumo; y,</w:t>
      </w:r>
    </w:p>
    <w:p w:rsidR="006C088D" w:rsidRPr="00C70379" w:rsidRDefault="006C088D" w:rsidP="0054612E">
      <w:pPr>
        <w:spacing w:line="360" w:lineRule="auto"/>
        <w:jc w:val="both"/>
        <w:rPr>
          <w:rFonts w:ascii="Arial" w:hAnsi="Arial" w:cs="Arial"/>
          <w:sz w:val="24"/>
          <w:szCs w:val="24"/>
        </w:rPr>
      </w:pPr>
      <w:r w:rsidRPr="00C70379">
        <w:rPr>
          <w:rFonts w:ascii="Arial" w:hAnsi="Arial" w:cs="Arial"/>
          <w:sz w:val="24"/>
          <w:szCs w:val="24"/>
        </w:rPr>
        <w:t>d) el factor ha de desarrollar, al menos, dos de sus servicios típicos. (</w:t>
      </w:r>
      <w:r w:rsidR="007917DF" w:rsidRPr="00C70379">
        <w:rPr>
          <w:rFonts w:ascii="Arial" w:hAnsi="Arial" w:cs="Arial"/>
          <w:sz w:val="24"/>
          <w:szCs w:val="24"/>
        </w:rPr>
        <w:t>Gestión</w:t>
      </w:r>
      <w:r w:rsidRPr="00C70379">
        <w:rPr>
          <w:rFonts w:ascii="Arial" w:hAnsi="Arial" w:cs="Arial"/>
          <w:sz w:val="24"/>
          <w:szCs w:val="24"/>
        </w:rPr>
        <w:t>, asunción del riesgo de insolvencia, etc.).</w:t>
      </w:r>
    </w:p>
    <w:p w:rsidR="006C088D" w:rsidRPr="00C70379" w:rsidRDefault="006C088D" w:rsidP="0054612E">
      <w:pPr>
        <w:spacing w:line="360" w:lineRule="auto"/>
        <w:jc w:val="both"/>
        <w:rPr>
          <w:rFonts w:ascii="Arial" w:hAnsi="Arial" w:cs="Arial"/>
          <w:sz w:val="24"/>
          <w:szCs w:val="24"/>
        </w:rPr>
      </w:pPr>
      <w:r w:rsidRPr="00C70379">
        <w:rPr>
          <w:rFonts w:ascii="Arial" w:hAnsi="Arial" w:cs="Arial"/>
          <w:sz w:val="24"/>
          <w:szCs w:val="24"/>
        </w:rPr>
        <w:t>El contenido fundamental de este Convenio está dirigido a regular las relaciones que, derivadas del contrato de factoraje median entre el cesionario (factor) y el deudor (cliente en el contrato base del cedente). A tal fin, el Convenio establece la normativa mínima que ha de regir la transmisión crediticia y, por otra parte, regula el régimen de pago liberatorio y otras medidas derivadas del propio contrato.</w:t>
      </w:r>
    </w:p>
    <w:p w:rsidR="00731349" w:rsidRPr="00C70379" w:rsidRDefault="00731349" w:rsidP="0054612E">
      <w:pPr>
        <w:spacing w:line="360" w:lineRule="auto"/>
        <w:jc w:val="both"/>
        <w:rPr>
          <w:rFonts w:ascii="Arial" w:hAnsi="Arial" w:cs="Arial"/>
          <w:sz w:val="24"/>
          <w:szCs w:val="24"/>
        </w:rPr>
      </w:pPr>
    </w:p>
    <w:p w:rsidR="00731349" w:rsidRPr="00C70379" w:rsidRDefault="00731349" w:rsidP="00731349">
      <w:pPr>
        <w:pStyle w:val="Ttulo2"/>
        <w:spacing w:line="240" w:lineRule="auto"/>
        <w:jc w:val="both"/>
        <w:rPr>
          <w:b w:val="0"/>
          <w:i w:val="0"/>
          <w:sz w:val="24"/>
          <w:szCs w:val="24"/>
          <w:u w:val="single"/>
        </w:rPr>
      </w:pPr>
      <w:bookmarkStart w:id="2" w:name="_Toc228348284"/>
    </w:p>
    <w:p w:rsidR="004A19B6" w:rsidRPr="00C70379" w:rsidRDefault="00731349" w:rsidP="00595189">
      <w:pPr>
        <w:pStyle w:val="Ttulo2"/>
        <w:spacing w:line="360" w:lineRule="auto"/>
        <w:jc w:val="both"/>
        <w:rPr>
          <w:b w:val="0"/>
          <w:i w:val="0"/>
          <w:sz w:val="24"/>
          <w:szCs w:val="24"/>
          <w:u w:val="single"/>
        </w:rPr>
      </w:pPr>
      <w:r w:rsidRPr="00C70379">
        <w:rPr>
          <w:b w:val="0"/>
          <w:i w:val="0"/>
          <w:sz w:val="24"/>
          <w:szCs w:val="24"/>
          <w:u w:val="single"/>
        </w:rPr>
        <w:t>OPERACIONES DE FACTORAJE EN EL SALVADOR</w:t>
      </w:r>
      <w:bookmarkEnd w:id="2"/>
      <w:r w:rsidR="00F87847" w:rsidRPr="00C70379">
        <w:rPr>
          <w:b w:val="0"/>
          <w:i w:val="0"/>
          <w:sz w:val="24"/>
          <w:szCs w:val="24"/>
          <w:u w:val="single"/>
        </w:rPr>
        <w:t xml:space="preserve"> A NIVEL REFERENCIAL</w:t>
      </w:r>
      <w:r w:rsidR="00595189" w:rsidRPr="00C70379">
        <w:rPr>
          <w:b w:val="0"/>
          <w:i w:val="0"/>
          <w:sz w:val="24"/>
          <w:szCs w:val="24"/>
          <w:u w:val="single"/>
        </w:rPr>
        <w:t xml:space="preserve"> </w:t>
      </w:r>
    </w:p>
    <w:p w:rsidR="004A19B6" w:rsidRPr="00C70379" w:rsidRDefault="004A19B6" w:rsidP="00731349">
      <w:pPr>
        <w:pStyle w:val="Prrafodelista"/>
        <w:spacing w:line="240" w:lineRule="auto"/>
        <w:jc w:val="both"/>
        <w:rPr>
          <w:rFonts w:ascii="Arial" w:hAnsi="Arial" w:cs="Arial"/>
          <w:sz w:val="24"/>
          <w:szCs w:val="24"/>
        </w:rPr>
      </w:pPr>
    </w:p>
    <w:p w:rsidR="00731349" w:rsidRPr="00C70379" w:rsidRDefault="00731349" w:rsidP="00731349">
      <w:pPr>
        <w:pStyle w:val="Prrafodelista"/>
        <w:spacing w:line="240" w:lineRule="auto"/>
        <w:jc w:val="both"/>
        <w:rPr>
          <w:rFonts w:ascii="Arial" w:hAnsi="Arial" w:cs="Arial"/>
          <w:sz w:val="24"/>
          <w:szCs w:val="24"/>
        </w:rPr>
      </w:pPr>
    </w:p>
    <w:p w:rsidR="004A19B6" w:rsidRPr="00C70379" w:rsidRDefault="004A19B6" w:rsidP="00731349">
      <w:pPr>
        <w:pStyle w:val="Prrafodelista"/>
        <w:spacing w:line="360" w:lineRule="auto"/>
        <w:ind w:left="0"/>
        <w:jc w:val="both"/>
        <w:rPr>
          <w:rFonts w:ascii="Arial" w:hAnsi="Arial" w:cs="Arial"/>
          <w:sz w:val="24"/>
          <w:szCs w:val="24"/>
        </w:rPr>
      </w:pPr>
      <w:r w:rsidRPr="00C70379">
        <w:rPr>
          <w:rFonts w:ascii="Arial" w:hAnsi="Arial" w:cs="Arial"/>
          <w:sz w:val="24"/>
          <w:szCs w:val="24"/>
        </w:rPr>
        <w:t>En El Salvador, debido a que no existe una legislación especial que regule los pormenores de este contrato, las instituciones financieras utilizan la figura de la apertura de crédito, en la que se toman como garantías las facturas del cliente o se le exigen otras garantías reales o personales. En términos doctrinarios, se asemeja a un factoraje de financiamiento con recurso, debido a que el cliente recibe dinero en un porcentaje del valor total de las facturas y queda responsable de la solvencia de sus deudores.</w:t>
      </w:r>
    </w:p>
    <w:p w:rsidR="004A19B6" w:rsidRPr="00C70379" w:rsidRDefault="004A19B6" w:rsidP="00731349">
      <w:pPr>
        <w:pStyle w:val="Prrafodelista"/>
        <w:spacing w:line="360" w:lineRule="auto"/>
        <w:ind w:left="0"/>
        <w:jc w:val="both"/>
        <w:rPr>
          <w:rFonts w:ascii="Arial" w:hAnsi="Arial" w:cs="Arial"/>
          <w:sz w:val="24"/>
          <w:szCs w:val="24"/>
        </w:rPr>
      </w:pPr>
    </w:p>
    <w:p w:rsidR="004A19B6" w:rsidRPr="00C70379" w:rsidRDefault="004A19B6" w:rsidP="00731349">
      <w:pPr>
        <w:pStyle w:val="Prrafodelista"/>
        <w:spacing w:line="360" w:lineRule="auto"/>
        <w:ind w:left="0"/>
        <w:jc w:val="both"/>
        <w:rPr>
          <w:rFonts w:ascii="Arial" w:hAnsi="Arial" w:cs="Arial"/>
          <w:sz w:val="24"/>
          <w:szCs w:val="24"/>
        </w:rPr>
      </w:pPr>
      <w:r w:rsidRPr="00C70379">
        <w:rPr>
          <w:rFonts w:ascii="Arial" w:hAnsi="Arial" w:cs="Arial"/>
          <w:sz w:val="24"/>
          <w:szCs w:val="24"/>
        </w:rPr>
        <w:t>En un estudio de la Secretaria General Iberoamericana de mayo de 2006 “El acceso al crédito y a los servicios financieros. Informe de El Salvador” se considera que uno de los obstáculos para acceder a los servicios financieros es precisamente, un marco legal que desarrolle las figuras de la titularización de  activos y el factoraje, por cuanto ambas herramientas parten de darle liquidez a activos que no la generan de forma inmediata.</w:t>
      </w:r>
    </w:p>
    <w:p w:rsidR="004A19B6" w:rsidRPr="00C70379" w:rsidRDefault="004A19B6" w:rsidP="00731349">
      <w:pPr>
        <w:pStyle w:val="Prrafodelista"/>
        <w:spacing w:line="360" w:lineRule="auto"/>
        <w:ind w:left="0"/>
        <w:jc w:val="both"/>
        <w:rPr>
          <w:rFonts w:ascii="Arial" w:hAnsi="Arial" w:cs="Arial"/>
          <w:sz w:val="24"/>
          <w:szCs w:val="24"/>
        </w:rPr>
      </w:pPr>
    </w:p>
    <w:p w:rsidR="004A19B6" w:rsidRPr="00C70379" w:rsidRDefault="004A19B6" w:rsidP="00731349">
      <w:pPr>
        <w:pStyle w:val="Prrafodelista"/>
        <w:spacing w:line="360" w:lineRule="auto"/>
        <w:ind w:left="0"/>
        <w:jc w:val="both"/>
        <w:rPr>
          <w:rFonts w:ascii="Arial" w:hAnsi="Arial" w:cs="Arial"/>
          <w:sz w:val="24"/>
          <w:szCs w:val="24"/>
        </w:rPr>
      </w:pPr>
      <w:r w:rsidRPr="00C70379">
        <w:rPr>
          <w:rFonts w:ascii="Arial" w:hAnsi="Arial" w:cs="Arial"/>
          <w:sz w:val="24"/>
          <w:szCs w:val="24"/>
        </w:rPr>
        <w:t xml:space="preserve">En el caso del factoraje la factura (o quedan como se denomina la promesa de pago de las facturas en El Salvador) no es titulo valor, por eso aun no es posible solicitar judicialmente el cumplimiento de la factura mediante un juicio ejecutivo, no obstante, existe un amplio mercado de operaciones de factoraje por la banca, IFNB por empresas especializadas. </w:t>
      </w:r>
    </w:p>
    <w:p w:rsidR="004A19B6" w:rsidRPr="00C70379" w:rsidRDefault="004A19B6" w:rsidP="00731349">
      <w:pPr>
        <w:pStyle w:val="Prrafodelista"/>
        <w:spacing w:line="360" w:lineRule="auto"/>
        <w:jc w:val="both"/>
        <w:rPr>
          <w:rFonts w:ascii="Arial" w:hAnsi="Arial" w:cs="Arial"/>
          <w:sz w:val="24"/>
          <w:szCs w:val="24"/>
        </w:rPr>
      </w:pPr>
    </w:p>
    <w:p w:rsidR="004A19B6" w:rsidRPr="00C70379" w:rsidRDefault="004A19B6" w:rsidP="00731349">
      <w:pPr>
        <w:pStyle w:val="Prrafodelista"/>
        <w:spacing w:line="360" w:lineRule="auto"/>
        <w:ind w:left="0"/>
        <w:jc w:val="both"/>
        <w:rPr>
          <w:rFonts w:ascii="Arial" w:hAnsi="Arial" w:cs="Arial"/>
          <w:sz w:val="24"/>
          <w:szCs w:val="24"/>
        </w:rPr>
      </w:pPr>
      <w:r w:rsidRPr="00C70379">
        <w:rPr>
          <w:rFonts w:ascii="Arial" w:hAnsi="Arial" w:cs="Arial"/>
          <w:sz w:val="24"/>
          <w:szCs w:val="24"/>
        </w:rPr>
        <w:t>Sin embargo, es preciso aclarar que desde 1999, El Salvador cuenta con un “Régimen especial de las facturas cambiarias y los recibos de las mismas”, pero hasta la fecha ha resultado inviable por la serie de requisitos formales y ha sido desechado tanto por los comerciantes como por las entidades financieras.</w:t>
      </w:r>
    </w:p>
    <w:p w:rsidR="004A19B6" w:rsidRPr="00C70379" w:rsidRDefault="004A19B6" w:rsidP="00731349">
      <w:pPr>
        <w:pStyle w:val="Prrafodelista"/>
        <w:spacing w:line="360" w:lineRule="auto"/>
        <w:ind w:left="0" w:firstLine="708"/>
        <w:jc w:val="both"/>
        <w:rPr>
          <w:rFonts w:ascii="Arial" w:hAnsi="Arial" w:cs="Arial"/>
          <w:sz w:val="24"/>
          <w:szCs w:val="24"/>
        </w:rPr>
      </w:pPr>
    </w:p>
    <w:p w:rsidR="004A19B6" w:rsidRPr="00C70379" w:rsidRDefault="004A19B6" w:rsidP="00731349">
      <w:pPr>
        <w:pStyle w:val="Prrafodelista"/>
        <w:spacing w:line="360" w:lineRule="auto"/>
        <w:ind w:left="0"/>
        <w:jc w:val="both"/>
        <w:rPr>
          <w:rFonts w:ascii="Arial" w:hAnsi="Arial" w:cs="Arial"/>
          <w:sz w:val="24"/>
          <w:szCs w:val="24"/>
        </w:rPr>
      </w:pPr>
      <w:r w:rsidRPr="00C70379">
        <w:rPr>
          <w:rFonts w:ascii="Arial" w:hAnsi="Arial" w:cs="Arial"/>
          <w:sz w:val="24"/>
          <w:szCs w:val="24"/>
        </w:rPr>
        <w:t xml:space="preserve">Dicho marco legal crea la figura de la “factura cambiaria” y  la define como un titulo valor que en la compraventa de mercancías, y la prestación de servicios el </w:t>
      </w:r>
      <w:r w:rsidRPr="00C70379">
        <w:rPr>
          <w:rFonts w:ascii="Arial" w:hAnsi="Arial" w:cs="Arial"/>
          <w:sz w:val="24"/>
          <w:szCs w:val="24"/>
        </w:rPr>
        <w:lastRenderedPageBreak/>
        <w:t>vendedor o prestador podrá librar y entregar o remitir al comprador y que incorpora un derecho de crédito sobre la totalidad o la parte insoluta del precio” Una vez que la factura cambiaria es aceptada por el comprador o adquirente de los servicios, se considera, frente a  terceros la buena fe que el contrato de compraventa o de prestación de servicios ha sido debidamente ejecutado en la forma expuesta en la misma.</w:t>
      </w:r>
    </w:p>
    <w:p w:rsidR="004A19B6" w:rsidRPr="00C70379" w:rsidRDefault="004A19B6" w:rsidP="00731349">
      <w:pPr>
        <w:pStyle w:val="Prrafodelista"/>
        <w:spacing w:line="360" w:lineRule="auto"/>
        <w:ind w:left="0"/>
        <w:jc w:val="both"/>
        <w:rPr>
          <w:rFonts w:ascii="Arial" w:hAnsi="Arial" w:cs="Arial"/>
          <w:sz w:val="24"/>
          <w:szCs w:val="24"/>
        </w:rPr>
      </w:pPr>
    </w:p>
    <w:p w:rsidR="004A19B6" w:rsidRPr="00C70379" w:rsidRDefault="004A19B6" w:rsidP="00731349">
      <w:pPr>
        <w:pStyle w:val="Prrafodelista"/>
        <w:spacing w:line="360" w:lineRule="auto"/>
        <w:ind w:left="0"/>
        <w:jc w:val="both"/>
        <w:rPr>
          <w:rFonts w:ascii="Arial" w:hAnsi="Arial" w:cs="Arial"/>
          <w:sz w:val="24"/>
          <w:szCs w:val="24"/>
        </w:rPr>
      </w:pPr>
      <w:r w:rsidRPr="00C70379">
        <w:rPr>
          <w:rFonts w:ascii="Arial" w:hAnsi="Arial" w:cs="Arial"/>
          <w:sz w:val="24"/>
          <w:szCs w:val="24"/>
        </w:rPr>
        <w:t xml:space="preserve">La factura cambiaria debe contener: a) el nombre de la Factura Cambiaria; b) la fecha y el lugar de emisión; c) las prestaciones y derechos que incorpora, entre otros; plazos para su pago e interés por falta de pago;  d) el lugar de cumplimiento o ejercicio de los mismos; e) la firma del emisor; f) el numero de orden del </w:t>
      </w:r>
      <w:r w:rsidR="00814533" w:rsidRPr="00C70379">
        <w:rPr>
          <w:rFonts w:ascii="Arial" w:hAnsi="Arial" w:cs="Arial"/>
          <w:sz w:val="24"/>
          <w:szCs w:val="24"/>
        </w:rPr>
        <w:t>título</w:t>
      </w:r>
      <w:r w:rsidRPr="00C70379">
        <w:rPr>
          <w:rFonts w:ascii="Arial" w:hAnsi="Arial" w:cs="Arial"/>
          <w:sz w:val="24"/>
          <w:szCs w:val="24"/>
        </w:rPr>
        <w:t xml:space="preserve"> librado; g) el nombre y domicilio del comprador; h) la denominación y características principales de las mercaderías vendidas o los servicios prestados; i) el precio unitario y el precio total de los mismas; j) la fecha o </w:t>
      </w:r>
      <w:r w:rsidR="00814533" w:rsidRPr="00C70379">
        <w:rPr>
          <w:rFonts w:ascii="Arial" w:hAnsi="Arial" w:cs="Arial"/>
          <w:sz w:val="24"/>
          <w:szCs w:val="24"/>
        </w:rPr>
        <w:t>número</w:t>
      </w:r>
      <w:r w:rsidRPr="00C70379">
        <w:rPr>
          <w:rFonts w:ascii="Arial" w:hAnsi="Arial" w:cs="Arial"/>
          <w:sz w:val="24"/>
          <w:szCs w:val="24"/>
        </w:rPr>
        <w:t xml:space="preserve"> de días en que se efectuara el pago.</w:t>
      </w:r>
    </w:p>
    <w:p w:rsidR="004A19B6" w:rsidRPr="00C70379" w:rsidRDefault="004A19B6" w:rsidP="0054612E">
      <w:pPr>
        <w:spacing w:line="360" w:lineRule="auto"/>
        <w:jc w:val="both"/>
        <w:rPr>
          <w:rFonts w:ascii="Arial" w:hAnsi="Arial" w:cs="Arial"/>
          <w:sz w:val="24"/>
          <w:szCs w:val="24"/>
        </w:rPr>
      </w:pPr>
    </w:p>
    <w:tbl>
      <w:tblPr>
        <w:tblW w:w="5000" w:type="pct"/>
        <w:tblCellSpacing w:w="15" w:type="dxa"/>
        <w:tblCellMar>
          <w:top w:w="15" w:type="dxa"/>
          <w:left w:w="15" w:type="dxa"/>
          <w:bottom w:w="15" w:type="dxa"/>
          <w:right w:w="15" w:type="dxa"/>
        </w:tblCellMar>
        <w:tblLook w:val="04A0"/>
      </w:tblPr>
      <w:tblGrid>
        <w:gridCol w:w="8883"/>
        <w:gridCol w:w="45"/>
      </w:tblGrid>
      <w:tr w:rsidR="00731349" w:rsidRPr="00C70379" w:rsidTr="00731349">
        <w:trPr>
          <w:gridAfter w:val="1"/>
          <w:tblCellSpacing w:w="15" w:type="dxa"/>
        </w:trPr>
        <w:tc>
          <w:tcPr>
            <w:tcW w:w="2833" w:type="pct"/>
            <w:vAlign w:val="center"/>
            <w:hideMark/>
          </w:tcPr>
          <w:p w:rsidR="00731349" w:rsidRPr="00C70379" w:rsidRDefault="00731349" w:rsidP="00814533">
            <w:pPr>
              <w:spacing w:after="0" w:line="360" w:lineRule="auto"/>
              <w:ind w:left="708" w:hanging="708"/>
              <w:jc w:val="both"/>
              <w:rPr>
                <w:rFonts w:ascii="Arial" w:hAnsi="Arial" w:cs="Arial"/>
                <w:sz w:val="24"/>
                <w:szCs w:val="24"/>
                <w:u w:val="single"/>
              </w:rPr>
            </w:pPr>
            <w:r w:rsidRPr="00C70379">
              <w:rPr>
                <w:rFonts w:ascii="Arial" w:hAnsi="Arial" w:cs="Arial"/>
                <w:sz w:val="24"/>
                <w:szCs w:val="24"/>
                <w:u w:val="single"/>
              </w:rPr>
              <w:t>CADENA INTERAMERICANA DE FACTOR</w:t>
            </w:r>
            <w:r w:rsidR="00814533" w:rsidRPr="00C70379">
              <w:rPr>
                <w:rFonts w:ascii="Arial" w:hAnsi="Arial" w:cs="Arial"/>
                <w:sz w:val="24"/>
                <w:szCs w:val="24"/>
                <w:u w:val="single"/>
              </w:rPr>
              <w:t>AJE</w:t>
            </w:r>
          </w:p>
        </w:tc>
      </w:tr>
      <w:tr w:rsidR="00731349" w:rsidRPr="00C70379" w:rsidTr="00731349">
        <w:trPr>
          <w:tblCellSpacing w:w="15" w:type="dxa"/>
        </w:trPr>
        <w:tc>
          <w:tcPr>
            <w:tcW w:w="0" w:type="auto"/>
            <w:gridSpan w:val="2"/>
            <w:hideMark/>
          </w:tcPr>
          <w:p w:rsidR="00731349" w:rsidRPr="00C70379" w:rsidRDefault="00731349" w:rsidP="00731349">
            <w:pPr>
              <w:spacing w:line="360" w:lineRule="auto"/>
              <w:jc w:val="both"/>
              <w:rPr>
                <w:rFonts w:ascii="Arial" w:hAnsi="Arial" w:cs="Arial"/>
                <w:sz w:val="24"/>
                <w:szCs w:val="24"/>
              </w:rPr>
            </w:pPr>
          </w:p>
          <w:p w:rsidR="00731349" w:rsidRPr="00C70379" w:rsidRDefault="00731349" w:rsidP="00731349">
            <w:pPr>
              <w:spacing w:line="360" w:lineRule="auto"/>
              <w:jc w:val="both"/>
              <w:rPr>
                <w:rFonts w:ascii="Arial" w:hAnsi="Arial" w:cs="Arial"/>
                <w:sz w:val="24"/>
                <w:szCs w:val="24"/>
              </w:rPr>
            </w:pPr>
            <w:r w:rsidRPr="00C70379">
              <w:rPr>
                <w:rFonts w:ascii="Arial" w:hAnsi="Arial" w:cs="Arial"/>
                <w:sz w:val="24"/>
                <w:szCs w:val="24"/>
              </w:rPr>
              <w:t>A modo de ejemplificación de como interactúa la Cadena Interamericana de Factoraje, tomaremos el ejemplo específico  y la información proporcionada por la empresa Factoraje Pentágono como socio estratégico de empresas exportadoras.</w:t>
            </w:r>
          </w:p>
          <w:p w:rsidR="00731349" w:rsidRPr="00C70379" w:rsidRDefault="00595189" w:rsidP="00731349">
            <w:pPr>
              <w:spacing w:line="360" w:lineRule="auto"/>
              <w:jc w:val="both"/>
              <w:rPr>
                <w:rFonts w:ascii="Arial" w:hAnsi="Arial" w:cs="Arial"/>
                <w:sz w:val="24"/>
                <w:szCs w:val="24"/>
              </w:rPr>
            </w:pPr>
            <w:r w:rsidRPr="00C70379">
              <w:rPr>
                <w:rFonts w:ascii="Arial" w:hAnsi="Arial" w:cs="Arial"/>
                <w:sz w:val="24"/>
                <w:szCs w:val="24"/>
              </w:rPr>
              <w:t>E</w:t>
            </w:r>
            <w:r w:rsidR="00731349" w:rsidRPr="00C70379">
              <w:rPr>
                <w:rFonts w:ascii="Arial" w:hAnsi="Arial" w:cs="Arial"/>
                <w:sz w:val="24"/>
                <w:szCs w:val="24"/>
              </w:rPr>
              <w:t>l objetivo</w:t>
            </w:r>
            <w:r w:rsidRPr="00C70379">
              <w:rPr>
                <w:rFonts w:ascii="Arial" w:hAnsi="Arial" w:cs="Arial"/>
                <w:sz w:val="24"/>
                <w:szCs w:val="24"/>
              </w:rPr>
              <w:t xml:space="preserve"> consiste en</w:t>
            </w:r>
            <w:r w:rsidR="00731349" w:rsidRPr="00C70379">
              <w:rPr>
                <w:rFonts w:ascii="Arial" w:hAnsi="Arial" w:cs="Arial"/>
                <w:sz w:val="24"/>
                <w:szCs w:val="24"/>
              </w:rPr>
              <w:t xml:space="preserve"> ofrecer un financiamiento más integral </w:t>
            </w:r>
            <w:r w:rsidR="007917DF" w:rsidRPr="00C70379">
              <w:rPr>
                <w:rFonts w:ascii="Arial" w:hAnsi="Arial" w:cs="Arial"/>
                <w:sz w:val="24"/>
                <w:szCs w:val="24"/>
              </w:rPr>
              <w:t>al</w:t>
            </w:r>
            <w:r w:rsidR="00731349" w:rsidRPr="00C70379">
              <w:rPr>
                <w:rFonts w:ascii="Arial" w:hAnsi="Arial" w:cs="Arial"/>
                <w:sz w:val="24"/>
                <w:szCs w:val="24"/>
              </w:rPr>
              <w:t xml:space="preserve"> micro, pequeña y mediana empresa. Además del factoraje local, Factoraje Pentágono pone a su disposición, </w:t>
            </w:r>
            <w:r w:rsidRPr="00C70379">
              <w:rPr>
                <w:rFonts w:ascii="Arial" w:hAnsi="Arial" w:cs="Arial"/>
                <w:sz w:val="24"/>
                <w:szCs w:val="24"/>
              </w:rPr>
              <w:t>F</w:t>
            </w:r>
            <w:r w:rsidR="00731349" w:rsidRPr="00C70379">
              <w:rPr>
                <w:rFonts w:ascii="Arial" w:hAnsi="Arial" w:cs="Arial"/>
                <w:sz w:val="24"/>
                <w:szCs w:val="24"/>
              </w:rPr>
              <w:t xml:space="preserve">actoraje </w:t>
            </w:r>
            <w:r w:rsidRPr="00C70379">
              <w:rPr>
                <w:rFonts w:ascii="Arial" w:hAnsi="Arial" w:cs="Arial"/>
                <w:sz w:val="24"/>
                <w:szCs w:val="24"/>
              </w:rPr>
              <w:t>R</w:t>
            </w:r>
            <w:r w:rsidR="00731349" w:rsidRPr="00C70379">
              <w:rPr>
                <w:rFonts w:ascii="Arial" w:hAnsi="Arial" w:cs="Arial"/>
                <w:sz w:val="24"/>
                <w:szCs w:val="24"/>
              </w:rPr>
              <w:t>egional para exportaciones, en los siguientes países:</w:t>
            </w:r>
          </w:p>
          <w:p w:rsidR="00731349" w:rsidRPr="00C70379" w:rsidRDefault="00731349" w:rsidP="00731349">
            <w:pPr>
              <w:numPr>
                <w:ilvl w:val="0"/>
                <w:numId w:val="14"/>
              </w:numPr>
              <w:spacing w:after="0" w:line="360" w:lineRule="auto"/>
              <w:jc w:val="both"/>
              <w:rPr>
                <w:rFonts w:ascii="Arial" w:hAnsi="Arial" w:cs="Arial"/>
                <w:sz w:val="24"/>
                <w:szCs w:val="24"/>
              </w:rPr>
            </w:pPr>
            <w:r w:rsidRPr="00C70379">
              <w:rPr>
                <w:rFonts w:ascii="Arial" w:hAnsi="Arial" w:cs="Arial"/>
                <w:sz w:val="24"/>
                <w:szCs w:val="24"/>
              </w:rPr>
              <w:t>Guatemala</w:t>
            </w:r>
          </w:p>
          <w:p w:rsidR="00731349" w:rsidRPr="00C70379" w:rsidRDefault="00731349" w:rsidP="00731349">
            <w:pPr>
              <w:numPr>
                <w:ilvl w:val="0"/>
                <w:numId w:val="14"/>
              </w:numPr>
              <w:spacing w:after="0" w:line="360" w:lineRule="auto"/>
              <w:jc w:val="both"/>
              <w:rPr>
                <w:rFonts w:ascii="Arial" w:hAnsi="Arial" w:cs="Arial"/>
                <w:sz w:val="24"/>
                <w:szCs w:val="24"/>
              </w:rPr>
            </w:pPr>
            <w:r w:rsidRPr="00C70379">
              <w:rPr>
                <w:rFonts w:ascii="Arial" w:hAnsi="Arial" w:cs="Arial"/>
                <w:sz w:val="24"/>
                <w:szCs w:val="24"/>
              </w:rPr>
              <w:t>Nicaragua</w:t>
            </w:r>
          </w:p>
          <w:p w:rsidR="00731349" w:rsidRPr="00C70379" w:rsidRDefault="00731349" w:rsidP="00731349">
            <w:pPr>
              <w:numPr>
                <w:ilvl w:val="0"/>
                <w:numId w:val="14"/>
              </w:numPr>
              <w:spacing w:after="0" w:line="360" w:lineRule="auto"/>
              <w:jc w:val="both"/>
              <w:rPr>
                <w:rFonts w:ascii="Arial" w:hAnsi="Arial" w:cs="Arial"/>
                <w:sz w:val="24"/>
                <w:szCs w:val="24"/>
              </w:rPr>
            </w:pPr>
            <w:r w:rsidRPr="00C70379">
              <w:rPr>
                <w:rFonts w:ascii="Arial" w:hAnsi="Arial" w:cs="Arial"/>
                <w:sz w:val="24"/>
                <w:szCs w:val="24"/>
              </w:rPr>
              <w:t>Costa Rica</w:t>
            </w:r>
          </w:p>
          <w:p w:rsidR="00731349" w:rsidRPr="00C70379" w:rsidRDefault="00731349" w:rsidP="00731349">
            <w:pPr>
              <w:numPr>
                <w:ilvl w:val="0"/>
                <w:numId w:val="14"/>
              </w:numPr>
              <w:spacing w:after="0" w:line="360" w:lineRule="auto"/>
              <w:jc w:val="both"/>
              <w:rPr>
                <w:rFonts w:ascii="Arial" w:hAnsi="Arial" w:cs="Arial"/>
                <w:sz w:val="24"/>
                <w:szCs w:val="24"/>
              </w:rPr>
            </w:pPr>
            <w:r w:rsidRPr="00C70379">
              <w:rPr>
                <w:rFonts w:ascii="Arial" w:hAnsi="Arial" w:cs="Arial"/>
                <w:sz w:val="24"/>
                <w:szCs w:val="24"/>
              </w:rPr>
              <w:t>Panamá</w:t>
            </w:r>
          </w:p>
          <w:p w:rsidR="00731349" w:rsidRPr="00C70379" w:rsidRDefault="00731349" w:rsidP="00731349">
            <w:pPr>
              <w:numPr>
                <w:ilvl w:val="0"/>
                <w:numId w:val="14"/>
              </w:numPr>
              <w:spacing w:after="0" w:line="360" w:lineRule="auto"/>
              <w:jc w:val="both"/>
              <w:rPr>
                <w:rFonts w:ascii="Arial" w:hAnsi="Arial" w:cs="Arial"/>
                <w:sz w:val="24"/>
                <w:szCs w:val="24"/>
              </w:rPr>
            </w:pPr>
            <w:r w:rsidRPr="00C70379">
              <w:rPr>
                <w:rFonts w:ascii="Arial" w:hAnsi="Arial" w:cs="Arial"/>
                <w:sz w:val="24"/>
                <w:szCs w:val="24"/>
              </w:rPr>
              <w:lastRenderedPageBreak/>
              <w:t>Estados Unidos</w:t>
            </w:r>
          </w:p>
          <w:p w:rsidR="00731349" w:rsidRPr="00C70379" w:rsidRDefault="00731349" w:rsidP="00731349">
            <w:pPr>
              <w:spacing w:after="0" w:line="360" w:lineRule="auto"/>
              <w:ind w:left="720"/>
              <w:jc w:val="both"/>
              <w:rPr>
                <w:rFonts w:ascii="Arial" w:hAnsi="Arial" w:cs="Arial"/>
                <w:sz w:val="24"/>
                <w:szCs w:val="24"/>
              </w:rPr>
            </w:pPr>
          </w:p>
          <w:p w:rsidR="00731349" w:rsidRPr="00C70379" w:rsidRDefault="00731349" w:rsidP="00731349">
            <w:pPr>
              <w:spacing w:after="0" w:line="360" w:lineRule="auto"/>
              <w:jc w:val="both"/>
              <w:rPr>
                <w:rFonts w:ascii="Arial" w:hAnsi="Arial" w:cs="Arial"/>
                <w:sz w:val="24"/>
                <w:szCs w:val="24"/>
              </w:rPr>
            </w:pPr>
            <w:r w:rsidRPr="00C70379">
              <w:rPr>
                <w:rFonts w:ascii="Arial" w:hAnsi="Arial" w:cs="Arial"/>
                <w:sz w:val="24"/>
                <w:szCs w:val="24"/>
              </w:rPr>
              <w:t>Con esta integración Factoraje Pentágono ofrece beneficios que obtendrá la empresa que contrate con ellos:</w:t>
            </w:r>
          </w:p>
          <w:p w:rsidR="00595189" w:rsidRPr="00C70379" w:rsidRDefault="00731349" w:rsidP="00731349">
            <w:pPr>
              <w:numPr>
                <w:ilvl w:val="0"/>
                <w:numId w:val="16"/>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Financiamiento rápido y seguro de sus cuentas por cobrar.</w:t>
            </w:r>
          </w:p>
          <w:p w:rsidR="00595189" w:rsidRPr="00C70379" w:rsidRDefault="00731349" w:rsidP="00731349">
            <w:pPr>
              <w:numPr>
                <w:ilvl w:val="0"/>
                <w:numId w:val="16"/>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Trámites y desembolsos ágiles.  </w:t>
            </w:r>
          </w:p>
          <w:p w:rsidR="00595189" w:rsidRPr="00C70379" w:rsidRDefault="00731349" w:rsidP="00731349">
            <w:pPr>
              <w:numPr>
                <w:ilvl w:val="0"/>
                <w:numId w:val="16"/>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Cobro efectivo y seguro de sus cuentas por cobrar. </w:t>
            </w:r>
          </w:p>
          <w:p w:rsidR="00595189" w:rsidRPr="00C70379" w:rsidRDefault="00731349" w:rsidP="00731349">
            <w:pPr>
              <w:numPr>
                <w:ilvl w:val="0"/>
                <w:numId w:val="16"/>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La tasa de interés y comisión más competitiva del mercado.</w:t>
            </w:r>
          </w:p>
          <w:p w:rsidR="00595189" w:rsidRPr="00C70379" w:rsidRDefault="00731349" w:rsidP="00731349">
            <w:pPr>
              <w:numPr>
                <w:ilvl w:val="0"/>
                <w:numId w:val="16"/>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Referencias crediticias de sus clientes actuales y potenciales. </w:t>
            </w:r>
          </w:p>
          <w:p w:rsidR="00595189" w:rsidRPr="00C70379" w:rsidRDefault="00731349" w:rsidP="00731349">
            <w:pPr>
              <w:numPr>
                <w:ilvl w:val="0"/>
                <w:numId w:val="16"/>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 Ahorro significativo para su empresa, en lo que a llamadas y administración de cuentas por cobrar en el extranjero se refiere.</w:t>
            </w:r>
          </w:p>
          <w:p w:rsidR="00731349" w:rsidRPr="00C70379" w:rsidRDefault="00731349" w:rsidP="00731349">
            <w:pPr>
              <w:numPr>
                <w:ilvl w:val="0"/>
                <w:numId w:val="16"/>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Atención personalizada, por parte de un grupo de profesionales con amplia experiencia.  </w:t>
            </w:r>
          </w:p>
          <w:p w:rsidR="00731349" w:rsidRPr="00C70379" w:rsidRDefault="00731349" w:rsidP="00731349">
            <w:pPr>
              <w:numPr>
                <w:ilvl w:val="0"/>
                <w:numId w:val="16"/>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Respaldo, asesoramiento y apoyo logístico sin recargo adicional. </w:t>
            </w:r>
          </w:p>
          <w:p w:rsidR="00731349" w:rsidRPr="00C70379" w:rsidRDefault="00731349" w:rsidP="00731349">
            <w:pPr>
              <w:numPr>
                <w:ilvl w:val="0"/>
                <w:numId w:val="16"/>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Oportunidad de hacer nuevos enlaces o conexiones financieras, a través de Pentágono.</w:t>
            </w:r>
          </w:p>
          <w:p w:rsidR="00731349" w:rsidRPr="00C70379" w:rsidRDefault="00731349" w:rsidP="00731349">
            <w:p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 xml:space="preserve">De </w:t>
            </w:r>
            <w:r w:rsidR="00595189" w:rsidRPr="00C70379">
              <w:rPr>
                <w:rFonts w:ascii="Arial" w:hAnsi="Arial" w:cs="Arial"/>
                <w:sz w:val="24"/>
                <w:szCs w:val="24"/>
              </w:rPr>
              <w:t>esta manera</w:t>
            </w:r>
            <w:r w:rsidRPr="00C70379">
              <w:rPr>
                <w:rFonts w:ascii="Arial" w:hAnsi="Arial" w:cs="Arial"/>
                <w:sz w:val="24"/>
                <w:szCs w:val="24"/>
              </w:rPr>
              <w:t>, Factoraje Pentágono, forma parte de la Cadena Interamericana de Factor</w:t>
            </w:r>
            <w:r w:rsidR="00595189" w:rsidRPr="00C70379">
              <w:rPr>
                <w:rFonts w:ascii="Arial" w:hAnsi="Arial" w:cs="Arial"/>
                <w:sz w:val="24"/>
                <w:szCs w:val="24"/>
              </w:rPr>
              <w:t>aje</w:t>
            </w:r>
            <w:r w:rsidRPr="00C70379">
              <w:rPr>
                <w:rFonts w:ascii="Arial" w:hAnsi="Arial" w:cs="Arial"/>
                <w:sz w:val="24"/>
                <w:szCs w:val="24"/>
              </w:rPr>
              <w:t xml:space="preserve"> </w:t>
            </w:r>
            <w:r w:rsidR="007917DF" w:rsidRPr="00C70379">
              <w:rPr>
                <w:rFonts w:ascii="Arial" w:hAnsi="Arial" w:cs="Arial"/>
                <w:sz w:val="24"/>
                <w:szCs w:val="24"/>
              </w:rPr>
              <w:t>(CIF)</w:t>
            </w:r>
            <w:r w:rsidRPr="00C70379">
              <w:rPr>
                <w:rFonts w:ascii="Arial" w:hAnsi="Arial" w:cs="Arial"/>
                <w:sz w:val="24"/>
                <w:szCs w:val="24"/>
              </w:rPr>
              <w:t>. En la cual, también están incluidos: Financiera Summa de Guatemala, Desifin de Costa Rica y Credifactor de Nicaragua y Panamá.</w:t>
            </w:r>
          </w:p>
          <w:p w:rsidR="00731349" w:rsidRPr="00C70379" w:rsidRDefault="00731349" w:rsidP="00731349">
            <w:p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La CIF fue creada, como respuesta a la creciente demanda de clientes en la región, que además de utilizar factoraje a nivel local, también realizan exportaciones. Los beneficios que esta alianza estratégica brinda son integrales. Ya que facilita la apertura y aumenta la posibilidad de los clientes, de poder optar a los mercados de los 5 países que conforman el CIF</w:t>
            </w:r>
            <w:r w:rsidR="00595189" w:rsidRPr="00C70379">
              <w:rPr>
                <w:rStyle w:val="Refdenotaalpie"/>
                <w:rFonts w:ascii="Arial" w:hAnsi="Arial" w:cs="Arial"/>
                <w:sz w:val="24"/>
                <w:szCs w:val="24"/>
              </w:rPr>
              <w:footnoteReference w:id="37"/>
            </w:r>
            <w:r w:rsidRPr="00C70379">
              <w:rPr>
                <w:rFonts w:ascii="Arial" w:hAnsi="Arial" w:cs="Arial"/>
                <w:sz w:val="24"/>
                <w:szCs w:val="24"/>
              </w:rPr>
              <w:t>.</w:t>
            </w:r>
          </w:p>
        </w:tc>
      </w:tr>
    </w:tbl>
    <w:p w:rsidR="00731349" w:rsidRPr="00C70379" w:rsidRDefault="00731349" w:rsidP="00731349">
      <w:pPr>
        <w:spacing w:line="360" w:lineRule="auto"/>
        <w:jc w:val="both"/>
        <w:rPr>
          <w:rFonts w:ascii="Arial" w:hAnsi="Arial" w:cs="Arial"/>
          <w:sz w:val="24"/>
          <w:szCs w:val="24"/>
        </w:rPr>
      </w:pPr>
    </w:p>
    <w:tbl>
      <w:tblPr>
        <w:tblW w:w="0" w:type="auto"/>
        <w:tblCellSpacing w:w="15" w:type="dxa"/>
        <w:tblCellMar>
          <w:top w:w="15" w:type="dxa"/>
          <w:left w:w="15" w:type="dxa"/>
          <w:bottom w:w="15" w:type="dxa"/>
          <w:right w:w="15" w:type="dxa"/>
        </w:tblCellMar>
        <w:tblLook w:val="04A0"/>
      </w:tblPr>
      <w:tblGrid>
        <w:gridCol w:w="6412"/>
      </w:tblGrid>
      <w:tr w:rsidR="00731349" w:rsidRPr="00C70379" w:rsidTr="00C2537C">
        <w:trPr>
          <w:tblCellSpacing w:w="15" w:type="dxa"/>
        </w:trPr>
        <w:tc>
          <w:tcPr>
            <w:tcW w:w="5000" w:type="pct"/>
            <w:vAlign w:val="center"/>
            <w:hideMark/>
          </w:tcPr>
          <w:p w:rsidR="00597ABD" w:rsidRDefault="00597ABD" w:rsidP="00731349">
            <w:pPr>
              <w:spacing w:after="0" w:line="360" w:lineRule="auto"/>
              <w:jc w:val="both"/>
              <w:rPr>
                <w:rFonts w:ascii="Arial" w:hAnsi="Arial" w:cs="Arial"/>
                <w:sz w:val="24"/>
                <w:szCs w:val="24"/>
                <w:u w:val="single"/>
              </w:rPr>
            </w:pPr>
          </w:p>
          <w:p w:rsidR="00731349" w:rsidRPr="00C70379" w:rsidRDefault="00595189" w:rsidP="00731349">
            <w:pPr>
              <w:spacing w:after="0" w:line="360" w:lineRule="auto"/>
              <w:jc w:val="both"/>
              <w:rPr>
                <w:rFonts w:ascii="Arial" w:hAnsi="Arial" w:cs="Arial"/>
                <w:sz w:val="24"/>
                <w:szCs w:val="24"/>
                <w:u w:val="single"/>
              </w:rPr>
            </w:pPr>
            <w:r w:rsidRPr="00C70379">
              <w:rPr>
                <w:rFonts w:ascii="Arial" w:hAnsi="Arial" w:cs="Arial"/>
                <w:sz w:val="24"/>
                <w:szCs w:val="24"/>
                <w:u w:val="single"/>
              </w:rPr>
              <w:lastRenderedPageBreak/>
              <w:t>REQUISITOS PARA APLICAR A FACTORAJE REGIONAL</w:t>
            </w:r>
          </w:p>
        </w:tc>
      </w:tr>
    </w:tbl>
    <w:p w:rsidR="00731349" w:rsidRPr="00C70379" w:rsidRDefault="00731349" w:rsidP="00731349">
      <w:pPr>
        <w:spacing w:after="0" w:line="360" w:lineRule="auto"/>
        <w:jc w:val="both"/>
        <w:rPr>
          <w:rFonts w:ascii="Arial" w:hAnsi="Arial" w:cs="Arial"/>
          <w:sz w:val="24"/>
          <w:szCs w:val="24"/>
        </w:rPr>
      </w:pPr>
    </w:p>
    <w:tbl>
      <w:tblPr>
        <w:tblW w:w="5000" w:type="pct"/>
        <w:tblCellSpacing w:w="15" w:type="dxa"/>
        <w:tblCellMar>
          <w:top w:w="15" w:type="dxa"/>
          <w:left w:w="15" w:type="dxa"/>
          <w:bottom w:w="15" w:type="dxa"/>
          <w:right w:w="15" w:type="dxa"/>
        </w:tblCellMar>
        <w:tblLook w:val="04A0"/>
      </w:tblPr>
      <w:tblGrid>
        <w:gridCol w:w="8883"/>
        <w:gridCol w:w="45"/>
      </w:tblGrid>
      <w:tr w:rsidR="00731349" w:rsidRPr="00C70379" w:rsidTr="00595189">
        <w:trPr>
          <w:tblCellSpacing w:w="15" w:type="dxa"/>
        </w:trPr>
        <w:tc>
          <w:tcPr>
            <w:tcW w:w="0" w:type="auto"/>
            <w:gridSpan w:val="2"/>
            <w:hideMark/>
          </w:tcPr>
          <w:p w:rsidR="00595189" w:rsidRPr="00C70379" w:rsidRDefault="00731349" w:rsidP="00731349">
            <w:pPr>
              <w:numPr>
                <w:ilvl w:val="0"/>
                <w:numId w:val="18"/>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Solicitud completamente llena. </w:t>
            </w:r>
          </w:p>
          <w:p w:rsidR="00595189" w:rsidRPr="00C70379" w:rsidRDefault="00731349" w:rsidP="00731349">
            <w:pPr>
              <w:numPr>
                <w:ilvl w:val="0"/>
                <w:numId w:val="18"/>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Documentación financiera y legal requerida por factoraje Pentágono.</w:t>
            </w:r>
          </w:p>
          <w:p w:rsidR="00595189" w:rsidRPr="00C70379" w:rsidRDefault="00731349" w:rsidP="00731349">
            <w:pPr>
              <w:numPr>
                <w:ilvl w:val="0"/>
                <w:numId w:val="18"/>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Factura de exportación e información de la empresa pagadora: nombre de Gerente Financiero, teléfono, dirección y correo electrónico. </w:t>
            </w:r>
          </w:p>
          <w:p w:rsidR="00595189" w:rsidRPr="00C70379" w:rsidRDefault="00731349" w:rsidP="00731349">
            <w:pPr>
              <w:numPr>
                <w:ilvl w:val="0"/>
                <w:numId w:val="18"/>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Documentación adicional, que Pentágono estime necesaria.</w:t>
            </w:r>
          </w:p>
          <w:p w:rsidR="00731349" w:rsidRPr="00C70379" w:rsidRDefault="00731349" w:rsidP="00731349">
            <w:pPr>
              <w:numPr>
                <w:ilvl w:val="0"/>
                <w:numId w:val="18"/>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Nombre, teléfono y correo electrónico del encargado de compras y gerente financiero de la empresa pagadora.</w:t>
            </w:r>
          </w:p>
          <w:p w:rsidR="00731349" w:rsidRPr="00C70379" w:rsidRDefault="00731349" w:rsidP="00731349">
            <w:pPr>
              <w:numPr>
                <w:ilvl w:val="0"/>
                <w:numId w:val="18"/>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Factura de exportación con la respectiva documentación firmada y sellada de recibido, respaldando la entrega total del producto. </w:t>
            </w:r>
          </w:p>
          <w:p w:rsidR="00731349" w:rsidRPr="00C70379" w:rsidRDefault="00731349" w:rsidP="00731349">
            <w:pPr>
              <w:numPr>
                <w:ilvl w:val="0"/>
                <w:numId w:val="18"/>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Carta firmada y sellada por el cliente, en la cual le informe  a la empresa Pagadora, que ha cedido los derechos de cobro a nuestra financiera y la vez, le solicité, que el pago de la exportación la realice directamente a una cuenta corriente bancaria de Pentágono. La cual, enviaremos previamente por email, con el fin de obtener su respectiva aprobación.</w:t>
            </w:r>
          </w:p>
          <w:p w:rsidR="00731349" w:rsidRPr="00C70379" w:rsidRDefault="00731349" w:rsidP="00731349">
            <w:pPr>
              <w:numPr>
                <w:ilvl w:val="0"/>
                <w:numId w:val="18"/>
              </w:num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Pentágono se reserva el derecho, de solicitar al cliente la documentación adicional que estime necesaria, previo a la autorización del factoraje.</w:t>
            </w:r>
          </w:p>
        </w:tc>
      </w:tr>
      <w:tr w:rsidR="00731349" w:rsidRPr="00C70379" w:rsidTr="00595189">
        <w:trPr>
          <w:gridAfter w:val="1"/>
          <w:tblCellSpacing w:w="15" w:type="dxa"/>
        </w:trPr>
        <w:tc>
          <w:tcPr>
            <w:tcW w:w="3140" w:type="pct"/>
            <w:vAlign w:val="center"/>
            <w:hideMark/>
          </w:tcPr>
          <w:p w:rsidR="00731349" w:rsidRPr="00C70379" w:rsidRDefault="00595189" w:rsidP="00814533">
            <w:pPr>
              <w:spacing w:after="0" w:line="360" w:lineRule="auto"/>
              <w:jc w:val="both"/>
              <w:rPr>
                <w:rFonts w:ascii="Arial" w:hAnsi="Arial" w:cs="Arial"/>
                <w:sz w:val="24"/>
                <w:szCs w:val="24"/>
                <w:u w:val="single"/>
              </w:rPr>
            </w:pPr>
            <w:r w:rsidRPr="00C70379">
              <w:rPr>
                <w:rFonts w:ascii="Arial" w:hAnsi="Arial" w:cs="Arial"/>
                <w:sz w:val="24"/>
                <w:szCs w:val="24"/>
                <w:u w:val="single"/>
              </w:rPr>
              <w:t>CIF(CADENA INTERAMERICANA DE FACTOR</w:t>
            </w:r>
            <w:r w:rsidR="00814533" w:rsidRPr="00C70379">
              <w:rPr>
                <w:rFonts w:ascii="Arial" w:hAnsi="Arial" w:cs="Arial"/>
                <w:sz w:val="24"/>
                <w:szCs w:val="24"/>
                <w:u w:val="single"/>
              </w:rPr>
              <w:t>AJE</w:t>
            </w:r>
            <w:r w:rsidRPr="00C70379">
              <w:rPr>
                <w:rFonts w:ascii="Arial" w:hAnsi="Arial" w:cs="Arial"/>
                <w:sz w:val="24"/>
                <w:szCs w:val="24"/>
                <w:u w:val="single"/>
              </w:rPr>
              <w:t>)</w:t>
            </w:r>
          </w:p>
        </w:tc>
      </w:tr>
    </w:tbl>
    <w:p w:rsidR="00731349" w:rsidRPr="00C70379" w:rsidRDefault="00731349" w:rsidP="00731349">
      <w:pPr>
        <w:spacing w:after="0" w:line="360" w:lineRule="auto"/>
        <w:jc w:val="both"/>
        <w:rPr>
          <w:rFonts w:ascii="Arial" w:hAnsi="Arial" w:cs="Arial"/>
          <w:sz w:val="24"/>
          <w:szCs w:val="24"/>
        </w:rPr>
      </w:pPr>
    </w:p>
    <w:tbl>
      <w:tblPr>
        <w:tblW w:w="0" w:type="auto"/>
        <w:tblCellSpacing w:w="15" w:type="dxa"/>
        <w:tblCellMar>
          <w:top w:w="15" w:type="dxa"/>
          <w:left w:w="15" w:type="dxa"/>
          <w:bottom w:w="15" w:type="dxa"/>
          <w:right w:w="15" w:type="dxa"/>
        </w:tblCellMar>
        <w:tblLook w:val="04A0"/>
      </w:tblPr>
      <w:tblGrid>
        <w:gridCol w:w="8928"/>
      </w:tblGrid>
      <w:tr w:rsidR="00731349" w:rsidRPr="00C70379" w:rsidTr="00C2537C">
        <w:trPr>
          <w:tblCellSpacing w:w="15" w:type="dxa"/>
        </w:trPr>
        <w:tc>
          <w:tcPr>
            <w:tcW w:w="0" w:type="auto"/>
            <w:hideMark/>
          </w:tcPr>
          <w:p w:rsidR="00731349" w:rsidRPr="00C70379" w:rsidRDefault="00731349" w:rsidP="00731349">
            <w:p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 xml:space="preserve">Las empresas Financiera Summa, S.A., en Guatemala; Factoraje </w:t>
            </w:r>
            <w:r w:rsidR="007917DF" w:rsidRPr="00C70379">
              <w:rPr>
                <w:rFonts w:ascii="Arial" w:hAnsi="Arial" w:cs="Arial"/>
                <w:sz w:val="24"/>
                <w:szCs w:val="24"/>
              </w:rPr>
              <w:t>Pentágono</w:t>
            </w:r>
            <w:r w:rsidRPr="00C70379">
              <w:rPr>
                <w:rFonts w:ascii="Arial" w:hAnsi="Arial" w:cs="Arial"/>
                <w:sz w:val="24"/>
                <w:szCs w:val="24"/>
              </w:rPr>
              <w:t>, en El Salvador; Credifactor, en Nicaragua y Panamá, y Desyfin, S.A.,</w:t>
            </w:r>
            <w:r w:rsidR="00595189" w:rsidRPr="00C70379">
              <w:rPr>
                <w:rFonts w:ascii="Arial" w:hAnsi="Arial" w:cs="Arial"/>
                <w:sz w:val="24"/>
                <w:szCs w:val="24"/>
              </w:rPr>
              <w:t xml:space="preserve"> </w:t>
            </w:r>
            <w:r w:rsidRPr="00C70379">
              <w:rPr>
                <w:rFonts w:ascii="Arial" w:hAnsi="Arial" w:cs="Arial"/>
                <w:sz w:val="24"/>
                <w:szCs w:val="24"/>
              </w:rPr>
              <w:t xml:space="preserve">en Costa Rica, han constituido desde el 2005 la Cadena Interamericana de </w:t>
            </w:r>
            <w:r w:rsidR="00814533" w:rsidRPr="00C70379">
              <w:rPr>
                <w:rFonts w:ascii="Arial" w:hAnsi="Arial" w:cs="Arial"/>
                <w:sz w:val="24"/>
                <w:szCs w:val="24"/>
              </w:rPr>
              <w:t>Factoraje</w:t>
            </w:r>
            <w:r w:rsidR="00595189" w:rsidRPr="00C70379">
              <w:rPr>
                <w:rFonts w:ascii="Arial" w:hAnsi="Arial" w:cs="Arial"/>
                <w:sz w:val="24"/>
                <w:szCs w:val="24"/>
              </w:rPr>
              <w:t>,</w:t>
            </w:r>
            <w:r w:rsidRPr="00C70379">
              <w:rPr>
                <w:rFonts w:ascii="Arial" w:hAnsi="Arial" w:cs="Arial"/>
                <w:sz w:val="24"/>
                <w:szCs w:val="24"/>
              </w:rPr>
              <w:t xml:space="preserve"> cuya finalidad es servir a los clientes en crecimiento de la región, que compran y venden materias primas y productos terminados en dichos paí</w:t>
            </w:r>
            <w:r w:rsidRPr="00C70379">
              <w:rPr>
                <w:rFonts w:ascii="Arial" w:hAnsi="Arial" w:cs="Arial"/>
                <w:sz w:val="24"/>
                <w:szCs w:val="24"/>
              </w:rPr>
              <w:softHyphen/>
              <w:t xml:space="preserve">ses y entre dichos </w:t>
            </w:r>
            <w:r w:rsidR="006F4524" w:rsidRPr="00C70379">
              <w:rPr>
                <w:rFonts w:ascii="Arial" w:hAnsi="Arial" w:cs="Arial"/>
                <w:sz w:val="24"/>
                <w:szCs w:val="24"/>
              </w:rPr>
              <w:t>países</w:t>
            </w:r>
            <w:r w:rsidRPr="00C70379">
              <w:rPr>
                <w:rFonts w:ascii="Arial" w:hAnsi="Arial" w:cs="Arial"/>
                <w:sz w:val="24"/>
                <w:szCs w:val="24"/>
              </w:rPr>
              <w:t>, brindando líneas de capital de trabajo para apoyar su crecimiento de forma sana y ágil</w:t>
            </w:r>
            <w:r w:rsidR="00595189" w:rsidRPr="00C70379">
              <w:rPr>
                <w:rFonts w:ascii="Arial" w:hAnsi="Arial" w:cs="Arial"/>
                <w:sz w:val="24"/>
                <w:szCs w:val="24"/>
              </w:rPr>
              <w:t>.</w:t>
            </w:r>
            <w:r w:rsidRPr="00C70379">
              <w:rPr>
                <w:rFonts w:ascii="Arial" w:hAnsi="Arial" w:cs="Arial"/>
                <w:sz w:val="24"/>
                <w:szCs w:val="24"/>
              </w:rPr>
              <w:t xml:space="preserve">  </w:t>
            </w:r>
          </w:p>
          <w:p w:rsidR="00731349" w:rsidRPr="00C70379" w:rsidRDefault="00731349" w:rsidP="00731349">
            <w:pPr>
              <w:spacing w:after="0" w:line="360" w:lineRule="auto"/>
              <w:jc w:val="both"/>
              <w:rPr>
                <w:rFonts w:ascii="Arial" w:hAnsi="Arial" w:cs="Arial"/>
                <w:sz w:val="24"/>
                <w:szCs w:val="24"/>
              </w:rPr>
            </w:pPr>
            <w:r w:rsidRPr="00C70379">
              <w:rPr>
                <w:rFonts w:ascii="Arial" w:hAnsi="Arial" w:cs="Arial"/>
                <w:sz w:val="24"/>
                <w:szCs w:val="24"/>
              </w:rPr>
              <w:lastRenderedPageBreak/>
              <w:t>Los miembros de la CIF emplean más de 200 personas en la región, atienden a más de 2.000 clientes directos y 6.000 indirectos, con una cartera por arriba de los US$100 millones, que generan más de16.800 transacciones mensuales y que representan un apoyo a las  transacciones comerciales centroamericanas por más de US$360 millones. </w:t>
            </w:r>
          </w:p>
          <w:p w:rsidR="00731349" w:rsidRPr="00C70379" w:rsidRDefault="00731349" w:rsidP="00595189">
            <w:pPr>
              <w:spacing w:before="100" w:beforeAutospacing="1" w:after="100" w:afterAutospacing="1" w:line="360" w:lineRule="auto"/>
              <w:jc w:val="both"/>
              <w:rPr>
                <w:rFonts w:ascii="Arial" w:hAnsi="Arial" w:cs="Arial"/>
                <w:sz w:val="24"/>
                <w:szCs w:val="24"/>
              </w:rPr>
            </w:pPr>
            <w:r w:rsidRPr="00C70379">
              <w:rPr>
                <w:rFonts w:ascii="Arial" w:hAnsi="Arial" w:cs="Arial"/>
                <w:sz w:val="24"/>
                <w:szCs w:val="24"/>
              </w:rPr>
              <w:t xml:space="preserve"> Esta alianza de servicios de </w:t>
            </w:r>
            <w:r w:rsidR="00814533" w:rsidRPr="00C70379">
              <w:rPr>
                <w:rFonts w:ascii="Arial" w:hAnsi="Arial" w:cs="Arial"/>
                <w:sz w:val="24"/>
                <w:szCs w:val="24"/>
              </w:rPr>
              <w:t>factoraje</w:t>
            </w:r>
            <w:r w:rsidRPr="00C70379">
              <w:rPr>
                <w:rFonts w:ascii="Arial" w:hAnsi="Arial" w:cs="Arial"/>
                <w:sz w:val="24"/>
                <w:szCs w:val="24"/>
              </w:rPr>
              <w:t xml:space="preserve"> regional ha nacido como respuesta a las cada vez mayores y crecientes transacciones entre los países de la región.</w:t>
            </w:r>
          </w:p>
        </w:tc>
      </w:tr>
    </w:tbl>
    <w:p w:rsidR="00731349" w:rsidRDefault="00731349"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Pr="00961C0C" w:rsidRDefault="00FA41E1" w:rsidP="00FA41E1">
      <w:pPr>
        <w:jc w:val="center"/>
        <w:rPr>
          <w:rFonts w:ascii="Arial" w:hAnsi="Arial" w:cs="Arial"/>
          <w:sz w:val="32"/>
          <w:szCs w:val="32"/>
        </w:rPr>
      </w:pPr>
      <w:r>
        <w:rPr>
          <w:rFonts w:ascii="Arial" w:hAnsi="Arial" w:cs="Arial"/>
          <w:sz w:val="32"/>
          <w:szCs w:val="32"/>
        </w:rPr>
        <w:t>CONCLUSIONES</w:t>
      </w:r>
      <w:r w:rsidRPr="00961C0C">
        <w:rPr>
          <w:rFonts w:ascii="Arial" w:hAnsi="Arial" w:cs="Arial"/>
          <w:sz w:val="32"/>
          <w:szCs w:val="32"/>
        </w:rPr>
        <w:t>.</w:t>
      </w:r>
    </w:p>
    <w:p w:rsidR="00FA41E1" w:rsidRPr="00961C0C" w:rsidRDefault="00FA41E1" w:rsidP="00FA41E1">
      <w:pPr>
        <w:rPr>
          <w:rFonts w:ascii="Arial" w:hAnsi="Arial" w:cs="Arial"/>
          <w:sz w:val="24"/>
          <w:szCs w:val="24"/>
        </w:rPr>
      </w:pPr>
    </w:p>
    <w:p w:rsidR="00FA41E1" w:rsidRPr="00961C0C" w:rsidRDefault="00FA41E1" w:rsidP="00FA41E1">
      <w:pPr>
        <w:spacing w:line="360" w:lineRule="auto"/>
        <w:jc w:val="both"/>
        <w:rPr>
          <w:rFonts w:ascii="Arial" w:hAnsi="Arial" w:cs="Arial"/>
          <w:sz w:val="24"/>
          <w:szCs w:val="24"/>
        </w:rPr>
      </w:pPr>
      <w:r w:rsidRPr="00961C0C">
        <w:rPr>
          <w:rFonts w:ascii="Arial" w:hAnsi="Arial" w:cs="Arial"/>
          <w:sz w:val="24"/>
          <w:szCs w:val="24"/>
        </w:rPr>
        <w:t>Pudimos conocer en nuestro presente trabajo expositivo que en el salvador el</w:t>
      </w:r>
      <w:r>
        <w:rPr>
          <w:rFonts w:ascii="Arial" w:hAnsi="Arial" w:cs="Arial"/>
          <w:sz w:val="24"/>
          <w:szCs w:val="24"/>
        </w:rPr>
        <w:t xml:space="preserve"> </w:t>
      </w:r>
      <w:r w:rsidRPr="00961C0C">
        <w:rPr>
          <w:rFonts w:ascii="Arial" w:hAnsi="Arial" w:cs="Arial"/>
          <w:sz w:val="24"/>
          <w:szCs w:val="24"/>
        </w:rPr>
        <w:t>sistema financiero opera por bancos y por grupos de sociedades no bancarias</w:t>
      </w:r>
      <w:r>
        <w:rPr>
          <w:rFonts w:ascii="Arial" w:hAnsi="Arial" w:cs="Arial"/>
          <w:sz w:val="24"/>
          <w:szCs w:val="24"/>
        </w:rPr>
        <w:t xml:space="preserve"> </w:t>
      </w:r>
      <w:r w:rsidRPr="00961C0C">
        <w:rPr>
          <w:rFonts w:ascii="Arial" w:hAnsi="Arial" w:cs="Arial"/>
          <w:sz w:val="24"/>
          <w:szCs w:val="24"/>
        </w:rPr>
        <w:t>que prestan servicios financieros relacionados con la actividad misma con la</w:t>
      </w:r>
      <w:r>
        <w:rPr>
          <w:rFonts w:ascii="Arial" w:hAnsi="Arial" w:cs="Arial"/>
          <w:sz w:val="24"/>
          <w:szCs w:val="24"/>
        </w:rPr>
        <w:t xml:space="preserve"> </w:t>
      </w:r>
      <w:r w:rsidRPr="00961C0C">
        <w:rPr>
          <w:rFonts w:ascii="Arial" w:hAnsi="Arial" w:cs="Arial"/>
          <w:sz w:val="24"/>
          <w:szCs w:val="24"/>
        </w:rPr>
        <w:t>que funcionan los bancos. Convirtiéndose en una herramienta básica para los</w:t>
      </w:r>
      <w:r>
        <w:rPr>
          <w:rFonts w:ascii="Arial" w:hAnsi="Arial" w:cs="Arial"/>
          <w:sz w:val="24"/>
          <w:szCs w:val="24"/>
        </w:rPr>
        <w:t xml:space="preserve"> </w:t>
      </w:r>
      <w:r w:rsidRPr="00961C0C">
        <w:rPr>
          <w:rFonts w:ascii="Arial" w:hAnsi="Arial" w:cs="Arial"/>
          <w:sz w:val="24"/>
          <w:szCs w:val="24"/>
        </w:rPr>
        <w:t>procedimientos de la actividad contable.</w:t>
      </w:r>
    </w:p>
    <w:p w:rsidR="00FA41E1" w:rsidRDefault="00FA41E1" w:rsidP="00FA41E1">
      <w:pPr>
        <w:spacing w:line="360" w:lineRule="auto"/>
        <w:jc w:val="both"/>
        <w:rPr>
          <w:rFonts w:ascii="Arial" w:hAnsi="Arial" w:cs="Arial"/>
          <w:sz w:val="24"/>
          <w:szCs w:val="24"/>
        </w:rPr>
      </w:pPr>
      <w:r w:rsidRPr="00961C0C">
        <w:rPr>
          <w:rFonts w:ascii="Arial" w:hAnsi="Arial" w:cs="Arial"/>
          <w:sz w:val="24"/>
          <w:szCs w:val="24"/>
        </w:rPr>
        <w:t>El factoraje más que una forma de financiamiento o de crédito, podemos</w:t>
      </w:r>
      <w:r>
        <w:rPr>
          <w:rFonts w:ascii="Arial" w:hAnsi="Arial" w:cs="Arial"/>
          <w:sz w:val="24"/>
          <w:szCs w:val="24"/>
        </w:rPr>
        <w:t xml:space="preserve"> </w:t>
      </w:r>
      <w:r w:rsidRPr="00961C0C">
        <w:rPr>
          <w:rFonts w:ascii="Arial" w:hAnsi="Arial" w:cs="Arial"/>
          <w:sz w:val="24"/>
          <w:szCs w:val="24"/>
        </w:rPr>
        <w:t>darnos cuenta que es un servicio de cobranza que ayuda a empresas a</w:t>
      </w:r>
      <w:r>
        <w:rPr>
          <w:rFonts w:ascii="Arial" w:hAnsi="Arial" w:cs="Arial"/>
          <w:sz w:val="24"/>
          <w:szCs w:val="24"/>
        </w:rPr>
        <w:t xml:space="preserve"> </w:t>
      </w:r>
      <w:r w:rsidRPr="00961C0C">
        <w:rPr>
          <w:rFonts w:ascii="Arial" w:hAnsi="Arial" w:cs="Arial"/>
          <w:sz w:val="24"/>
          <w:szCs w:val="24"/>
        </w:rPr>
        <w:t xml:space="preserve">optimizar sus </w:t>
      </w:r>
      <w:r>
        <w:rPr>
          <w:rFonts w:ascii="Arial" w:hAnsi="Arial" w:cs="Arial"/>
          <w:sz w:val="24"/>
          <w:szCs w:val="24"/>
        </w:rPr>
        <w:t>p</w:t>
      </w:r>
      <w:r w:rsidRPr="00961C0C">
        <w:rPr>
          <w:rFonts w:ascii="Arial" w:hAnsi="Arial" w:cs="Arial"/>
          <w:sz w:val="24"/>
          <w:szCs w:val="24"/>
        </w:rPr>
        <w:t>ropios recursos analizando financieramente a los clientes y</w:t>
      </w:r>
      <w:r>
        <w:rPr>
          <w:rFonts w:ascii="Arial" w:hAnsi="Arial" w:cs="Arial"/>
          <w:sz w:val="24"/>
          <w:szCs w:val="24"/>
        </w:rPr>
        <w:t xml:space="preserve"> </w:t>
      </w:r>
      <w:r w:rsidRPr="00961C0C">
        <w:rPr>
          <w:rFonts w:ascii="Arial" w:hAnsi="Arial" w:cs="Arial"/>
          <w:sz w:val="24"/>
          <w:szCs w:val="24"/>
        </w:rPr>
        <w:t>estudiando sus formas de pago.</w:t>
      </w:r>
    </w:p>
    <w:p w:rsidR="00FA41E1" w:rsidRDefault="00FA41E1" w:rsidP="00FA41E1">
      <w:pPr>
        <w:jc w:val="right"/>
        <w:rPr>
          <w:rFonts w:ascii="Arial" w:hAnsi="Arial" w:cs="Arial"/>
          <w:sz w:val="32"/>
          <w:szCs w:val="32"/>
        </w:rPr>
      </w:pPr>
      <w:r>
        <w:rPr>
          <w:rFonts w:ascii="Arial" w:hAnsi="Arial" w:cs="Arial"/>
          <w:sz w:val="32"/>
          <w:szCs w:val="32"/>
        </w:rPr>
        <w:t>Mónica Arévalo.</w:t>
      </w:r>
    </w:p>
    <w:p w:rsidR="00FA41E1" w:rsidRPr="00C24039" w:rsidRDefault="00FA41E1" w:rsidP="00FA41E1">
      <w:pPr>
        <w:spacing w:line="360" w:lineRule="auto"/>
        <w:jc w:val="right"/>
        <w:rPr>
          <w:rFonts w:ascii="Arial" w:hAnsi="Arial" w:cs="Arial"/>
          <w:sz w:val="24"/>
          <w:szCs w:val="24"/>
        </w:rPr>
      </w:pPr>
    </w:p>
    <w:p w:rsidR="00FA41E1" w:rsidRDefault="00FA41E1" w:rsidP="00FA41E1">
      <w:pPr>
        <w:spacing w:line="360" w:lineRule="auto"/>
        <w:jc w:val="both"/>
        <w:rPr>
          <w:rFonts w:ascii="Arial" w:hAnsi="Arial" w:cs="Arial"/>
          <w:sz w:val="24"/>
          <w:szCs w:val="24"/>
        </w:rPr>
      </w:pPr>
      <w:r>
        <w:rPr>
          <w:rFonts w:ascii="Arial" w:hAnsi="Arial" w:cs="Arial"/>
          <w:sz w:val="24"/>
          <w:szCs w:val="24"/>
        </w:rPr>
        <w:t>Para mí el Factoraje es una herramienta de suma importancia en la economía de  que es muy poco desarrollada y carece de una regulación jurídica específica para este tipo de contrato, que al día de hoy pueda enmarar todo un entorno jurídico para la promoción, protección y desarrollo de esta figura atípica mercantil. Con ello, se puede fortalecer y motivar la economía de un país, pues considero que entre más facilidades y exista más procedimientos sencillos, es la mejor manera de dinamizar la economía, pues éste tipo de empresas, la dinamizan de diferentes maneras, como por ejemplo: dando empleo a personas, también al empresario, cuando éste urge de dinero, puede realizar un contrato de factoraje y hacerle frente a sus necesidades inmediatas de su empresa. Pero todo radicará en la seguridad jurídica y sencillez en la elaboración de éstos contratos, obviamente con su marco legal correspondiente.</w:t>
      </w:r>
    </w:p>
    <w:p w:rsidR="00FA41E1" w:rsidRPr="00C24039" w:rsidRDefault="00FA41E1" w:rsidP="00FA41E1">
      <w:pPr>
        <w:spacing w:line="360" w:lineRule="auto"/>
        <w:jc w:val="right"/>
        <w:rPr>
          <w:rFonts w:ascii="Arial" w:hAnsi="Arial" w:cs="Arial"/>
          <w:sz w:val="24"/>
          <w:szCs w:val="24"/>
        </w:rPr>
      </w:pPr>
      <w:r>
        <w:rPr>
          <w:rFonts w:ascii="Arial" w:hAnsi="Arial" w:cs="Arial"/>
          <w:sz w:val="32"/>
          <w:szCs w:val="32"/>
        </w:rPr>
        <w:t>Harold Betancourt</w:t>
      </w:r>
    </w:p>
    <w:p w:rsidR="00FA41E1" w:rsidRDefault="00FA41E1" w:rsidP="00FA41E1">
      <w:pPr>
        <w:jc w:val="right"/>
        <w:rPr>
          <w:rFonts w:ascii="Arial" w:hAnsi="Arial" w:cs="Arial"/>
          <w:sz w:val="32"/>
          <w:szCs w:val="32"/>
        </w:rPr>
      </w:pPr>
    </w:p>
    <w:p w:rsidR="00FA41E1" w:rsidRPr="009017C7" w:rsidRDefault="00FA41E1" w:rsidP="00FA41E1">
      <w:pPr>
        <w:spacing w:line="360" w:lineRule="auto"/>
        <w:jc w:val="both"/>
        <w:rPr>
          <w:rFonts w:ascii="Arial" w:hAnsi="Arial" w:cs="Arial"/>
          <w:sz w:val="24"/>
          <w:szCs w:val="24"/>
        </w:rPr>
      </w:pPr>
      <w:r w:rsidRPr="009017C7">
        <w:rPr>
          <w:rFonts w:ascii="Arial" w:hAnsi="Arial" w:cs="Arial"/>
          <w:sz w:val="24"/>
          <w:szCs w:val="24"/>
        </w:rPr>
        <w:t>El Factoraje es un mecanismo de financiamiento a corto plazo, en conclusión</w:t>
      </w:r>
      <w:r>
        <w:rPr>
          <w:rFonts w:ascii="Arial" w:hAnsi="Arial" w:cs="Arial"/>
          <w:sz w:val="24"/>
          <w:szCs w:val="24"/>
        </w:rPr>
        <w:t xml:space="preserve"> </w:t>
      </w:r>
      <w:r w:rsidRPr="009017C7">
        <w:rPr>
          <w:rFonts w:ascii="Arial" w:hAnsi="Arial" w:cs="Arial"/>
          <w:sz w:val="24"/>
          <w:szCs w:val="24"/>
        </w:rPr>
        <w:t>podemos decir que es la venta de cuentas por cobrar haciendo un descuento</w:t>
      </w:r>
      <w:r>
        <w:rPr>
          <w:rFonts w:ascii="Arial" w:hAnsi="Arial" w:cs="Arial"/>
          <w:sz w:val="24"/>
          <w:szCs w:val="24"/>
        </w:rPr>
        <w:t xml:space="preserve"> </w:t>
      </w:r>
      <w:r w:rsidRPr="009017C7">
        <w:rPr>
          <w:rFonts w:ascii="Arial" w:hAnsi="Arial" w:cs="Arial"/>
          <w:sz w:val="24"/>
          <w:szCs w:val="24"/>
        </w:rPr>
        <w:t>sobre el valor del documento a cambio de efectivo inmediato. El factoraje le</w:t>
      </w:r>
      <w:r>
        <w:rPr>
          <w:rFonts w:ascii="Arial" w:hAnsi="Arial" w:cs="Arial"/>
          <w:sz w:val="24"/>
          <w:szCs w:val="24"/>
        </w:rPr>
        <w:t xml:space="preserve"> </w:t>
      </w:r>
      <w:r w:rsidRPr="009017C7">
        <w:rPr>
          <w:rFonts w:ascii="Arial" w:hAnsi="Arial" w:cs="Arial"/>
          <w:sz w:val="24"/>
          <w:szCs w:val="24"/>
        </w:rPr>
        <w:t>permite a la empresa convertir las cuestas por cobrar en efectivo inmediato, al</w:t>
      </w:r>
      <w:r>
        <w:rPr>
          <w:rFonts w:ascii="Arial" w:hAnsi="Arial" w:cs="Arial"/>
          <w:sz w:val="24"/>
          <w:szCs w:val="24"/>
        </w:rPr>
        <w:t xml:space="preserve"> </w:t>
      </w:r>
      <w:r w:rsidRPr="009017C7">
        <w:rPr>
          <w:rFonts w:ascii="Arial" w:hAnsi="Arial" w:cs="Arial"/>
          <w:sz w:val="24"/>
          <w:szCs w:val="24"/>
        </w:rPr>
        <w:t>concluir una venta por bienes o por servicios rendido. Y este negocio surge el</w:t>
      </w:r>
      <w:r>
        <w:rPr>
          <w:rFonts w:ascii="Arial" w:hAnsi="Arial" w:cs="Arial"/>
          <w:sz w:val="24"/>
          <w:szCs w:val="24"/>
        </w:rPr>
        <w:t xml:space="preserve"> </w:t>
      </w:r>
      <w:r w:rsidRPr="009017C7">
        <w:rPr>
          <w:rFonts w:ascii="Arial" w:hAnsi="Arial" w:cs="Arial"/>
          <w:sz w:val="24"/>
          <w:szCs w:val="24"/>
        </w:rPr>
        <w:t>contrato de factoraje que es un conjunto de servicios prestado por una institución</w:t>
      </w:r>
      <w:r>
        <w:rPr>
          <w:rFonts w:ascii="Arial" w:hAnsi="Arial" w:cs="Arial"/>
          <w:sz w:val="24"/>
          <w:szCs w:val="24"/>
        </w:rPr>
        <w:t xml:space="preserve"> </w:t>
      </w:r>
      <w:r w:rsidRPr="009017C7">
        <w:rPr>
          <w:rFonts w:ascii="Arial" w:hAnsi="Arial" w:cs="Arial"/>
          <w:sz w:val="24"/>
          <w:szCs w:val="24"/>
        </w:rPr>
        <w:t>de créditos para atender financiera y administrativamente la cartera de deudas de</w:t>
      </w:r>
      <w:r>
        <w:rPr>
          <w:rFonts w:ascii="Arial" w:hAnsi="Arial" w:cs="Arial"/>
          <w:sz w:val="24"/>
          <w:szCs w:val="24"/>
        </w:rPr>
        <w:t xml:space="preserve"> </w:t>
      </w:r>
      <w:r w:rsidRPr="009017C7">
        <w:rPr>
          <w:rFonts w:ascii="Arial" w:hAnsi="Arial" w:cs="Arial"/>
          <w:sz w:val="24"/>
          <w:szCs w:val="24"/>
        </w:rPr>
        <w:t>la empresa cliente, a cambio de un precio determinado oportunamente.</w:t>
      </w:r>
    </w:p>
    <w:p w:rsidR="00FA41E1" w:rsidRPr="009017C7" w:rsidRDefault="00FA41E1" w:rsidP="00FA41E1">
      <w:pPr>
        <w:spacing w:line="360" w:lineRule="auto"/>
        <w:jc w:val="both"/>
        <w:rPr>
          <w:rFonts w:ascii="Arial" w:hAnsi="Arial" w:cs="Arial"/>
          <w:sz w:val="24"/>
          <w:szCs w:val="24"/>
        </w:rPr>
      </w:pPr>
    </w:p>
    <w:p w:rsidR="00FA41E1" w:rsidRPr="009017C7" w:rsidRDefault="00FA41E1" w:rsidP="00FA41E1">
      <w:pPr>
        <w:spacing w:line="360" w:lineRule="auto"/>
        <w:jc w:val="both"/>
        <w:rPr>
          <w:rFonts w:ascii="Arial" w:hAnsi="Arial" w:cs="Arial"/>
          <w:sz w:val="24"/>
          <w:szCs w:val="24"/>
        </w:rPr>
      </w:pPr>
      <w:r w:rsidRPr="009017C7">
        <w:rPr>
          <w:rFonts w:ascii="Arial" w:hAnsi="Arial" w:cs="Arial"/>
          <w:sz w:val="24"/>
          <w:szCs w:val="24"/>
        </w:rPr>
        <w:t>Además de lo anterior, la empresa de factoraje prestará el servicio de garantía</w:t>
      </w:r>
      <w:r>
        <w:rPr>
          <w:rFonts w:ascii="Arial" w:hAnsi="Arial" w:cs="Arial"/>
          <w:sz w:val="24"/>
          <w:szCs w:val="24"/>
        </w:rPr>
        <w:t xml:space="preserve"> </w:t>
      </w:r>
      <w:r w:rsidRPr="009017C7">
        <w:rPr>
          <w:rFonts w:ascii="Arial" w:hAnsi="Arial" w:cs="Arial"/>
          <w:sz w:val="24"/>
          <w:szCs w:val="24"/>
        </w:rPr>
        <w:t>respecto de la posible insolvencia del deudor del crédito cedido cuando tal crédito</w:t>
      </w:r>
      <w:r>
        <w:rPr>
          <w:rFonts w:ascii="Arial" w:hAnsi="Arial" w:cs="Arial"/>
          <w:sz w:val="24"/>
          <w:szCs w:val="24"/>
        </w:rPr>
        <w:t xml:space="preserve"> </w:t>
      </w:r>
      <w:r w:rsidRPr="009017C7">
        <w:rPr>
          <w:rFonts w:ascii="Arial" w:hAnsi="Arial" w:cs="Arial"/>
          <w:sz w:val="24"/>
          <w:szCs w:val="24"/>
        </w:rPr>
        <w:t>fuera aceptado y, además, se cumplieran las condiciones pactadas de forma</w:t>
      </w:r>
      <w:r>
        <w:rPr>
          <w:rFonts w:ascii="Arial" w:hAnsi="Arial" w:cs="Arial"/>
          <w:sz w:val="24"/>
          <w:szCs w:val="24"/>
        </w:rPr>
        <w:t xml:space="preserve"> </w:t>
      </w:r>
      <w:r w:rsidRPr="009017C7">
        <w:rPr>
          <w:rFonts w:ascii="Arial" w:hAnsi="Arial" w:cs="Arial"/>
          <w:sz w:val="24"/>
          <w:szCs w:val="24"/>
        </w:rPr>
        <w:t>explícita en el contrato.</w:t>
      </w:r>
    </w:p>
    <w:p w:rsidR="00FA41E1" w:rsidRDefault="00FA41E1" w:rsidP="00FA41E1">
      <w:pPr>
        <w:jc w:val="right"/>
        <w:rPr>
          <w:rFonts w:ascii="Arial" w:hAnsi="Arial" w:cs="Arial"/>
          <w:sz w:val="32"/>
          <w:szCs w:val="32"/>
        </w:rPr>
      </w:pPr>
      <w:proofErr w:type="spellStart"/>
      <w:r>
        <w:rPr>
          <w:rFonts w:ascii="Arial" w:hAnsi="Arial" w:cs="Arial"/>
          <w:sz w:val="32"/>
          <w:szCs w:val="32"/>
        </w:rPr>
        <w:t>Ivania</w:t>
      </w:r>
      <w:proofErr w:type="spellEnd"/>
      <w:r>
        <w:rPr>
          <w:rFonts w:ascii="Arial" w:hAnsi="Arial" w:cs="Arial"/>
          <w:sz w:val="32"/>
          <w:szCs w:val="32"/>
        </w:rPr>
        <w:t xml:space="preserve"> Cruz</w:t>
      </w:r>
    </w:p>
    <w:p w:rsidR="00FA41E1" w:rsidRPr="00961C0C" w:rsidRDefault="00FA41E1" w:rsidP="00FA41E1">
      <w:pPr>
        <w:rPr>
          <w:rFonts w:ascii="Arial" w:hAnsi="Arial" w:cs="Arial"/>
          <w:sz w:val="24"/>
          <w:szCs w:val="24"/>
        </w:rPr>
      </w:pPr>
    </w:p>
    <w:p w:rsidR="00FA41E1" w:rsidRPr="00BB70B4" w:rsidRDefault="00FA41E1" w:rsidP="00FA41E1">
      <w:pPr>
        <w:spacing w:line="360" w:lineRule="auto"/>
        <w:jc w:val="both"/>
        <w:rPr>
          <w:rFonts w:ascii="Arial" w:hAnsi="Arial" w:cs="Arial"/>
          <w:sz w:val="24"/>
          <w:szCs w:val="24"/>
        </w:rPr>
      </w:pPr>
      <w:r>
        <w:rPr>
          <w:rFonts w:ascii="Arial" w:hAnsi="Arial" w:cs="Arial"/>
          <w:sz w:val="24"/>
          <w:szCs w:val="24"/>
        </w:rPr>
        <w:t>El factoraje en El Salvador  nació por la necesidad de los comerciantes y empresas, con intereses financieros para mantener liquidez y cumplir con las obligaciones, obteniendo la otra parte un beneficio a cambio de la asistencia generalmente pecuniaria; si bien es cierto no tiene una ley especial en la cual regirse, nació con la figura de la cesión de créditos, que es normada por el Código Civil, pero en la actualidad se usan Normas Internacionales con  las cuales deben cumplir para su eficacia, esto con la vigilancia de los profesionales de Contaduría Pública y el Código de Comercio, que hoy por hoy es un negocio meramente Mercantil.</w:t>
      </w:r>
    </w:p>
    <w:p w:rsidR="00FA41E1" w:rsidRDefault="00FA41E1" w:rsidP="00FA41E1">
      <w:pPr>
        <w:jc w:val="right"/>
        <w:rPr>
          <w:rFonts w:ascii="Arial" w:hAnsi="Arial" w:cs="Arial"/>
          <w:sz w:val="32"/>
          <w:szCs w:val="32"/>
        </w:rPr>
      </w:pPr>
      <w:r>
        <w:rPr>
          <w:rFonts w:ascii="Arial" w:hAnsi="Arial" w:cs="Arial"/>
          <w:sz w:val="32"/>
          <w:szCs w:val="32"/>
        </w:rPr>
        <w:t>Emma Quintanilla</w:t>
      </w:r>
    </w:p>
    <w:p w:rsidR="00FA41E1" w:rsidRDefault="00FA41E1" w:rsidP="00FA41E1">
      <w:pPr>
        <w:rPr>
          <w:rFonts w:ascii="Arial" w:hAnsi="Arial" w:cs="Arial"/>
          <w:sz w:val="32"/>
          <w:szCs w:val="32"/>
        </w:rPr>
      </w:pPr>
    </w:p>
    <w:p w:rsidR="00FA41E1" w:rsidRDefault="00FA41E1" w:rsidP="00FA41E1">
      <w:pPr>
        <w:rPr>
          <w:rFonts w:ascii="Arial" w:hAnsi="Arial" w:cs="Arial"/>
          <w:sz w:val="32"/>
          <w:szCs w:val="32"/>
        </w:rPr>
      </w:pPr>
    </w:p>
    <w:p w:rsidR="00FA41E1" w:rsidRPr="00961C0C" w:rsidRDefault="00FA41E1" w:rsidP="00FA41E1">
      <w:pPr>
        <w:jc w:val="center"/>
        <w:rPr>
          <w:rFonts w:ascii="Arial" w:hAnsi="Arial" w:cs="Arial"/>
          <w:sz w:val="32"/>
          <w:szCs w:val="32"/>
        </w:rPr>
      </w:pPr>
      <w:r w:rsidRPr="00961C0C">
        <w:rPr>
          <w:rFonts w:ascii="Arial" w:hAnsi="Arial" w:cs="Arial"/>
          <w:sz w:val="32"/>
          <w:szCs w:val="32"/>
        </w:rPr>
        <w:t>RECOMENDACI</w:t>
      </w:r>
      <w:r>
        <w:rPr>
          <w:rFonts w:ascii="Arial" w:hAnsi="Arial" w:cs="Arial"/>
          <w:sz w:val="32"/>
          <w:szCs w:val="32"/>
        </w:rPr>
        <w:t>O</w:t>
      </w:r>
      <w:r w:rsidRPr="00961C0C">
        <w:rPr>
          <w:rFonts w:ascii="Arial" w:hAnsi="Arial" w:cs="Arial"/>
          <w:sz w:val="32"/>
          <w:szCs w:val="32"/>
        </w:rPr>
        <w:t>N</w:t>
      </w:r>
      <w:r>
        <w:rPr>
          <w:rFonts w:ascii="Arial" w:hAnsi="Arial" w:cs="Arial"/>
          <w:sz w:val="32"/>
          <w:szCs w:val="32"/>
        </w:rPr>
        <w:t>ES</w:t>
      </w:r>
      <w:r w:rsidRPr="00961C0C">
        <w:rPr>
          <w:rFonts w:ascii="Arial" w:hAnsi="Arial" w:cs="Arial"/>
          <w:sz w:val="32"/>
          <w:szCs w:val="32"/>
        </w:rPr>
        <w:t>.</w:t>
      </w:r>
    </w:p>
    <w:p w:rsidR="00FA41E1" w:rsidRDefault="00FA41E1" w:rsidP="00FA41E1">
      <w:pPr>
        <w:spacing w:line="360" w:lineRule="auto"/>
        <w:jc w:val="both"/>
        <w:rPr>
          <w:rFonts w:ascii="Arial" w:hAnsi="Arial" w:cs="Arial"/>
          <w:sz w:val="24"/>
          <w:szCs w:val="24"/>
        </w:rPr>
      </w:pPr>
    </w:p>
    <w:p w:rsidR="00FA41E1" w:rsidRPr="00961C0C" w:rsidRDefault="00FA41E1" w:rsidP="00FA41E1">
      <w:pPr>
        <w:spacing w:line="360" w:lineRule="auto"/>
        <w:jc w:val="both"/>
        <w:rPr>
          <w:rFonts w:ascii="Arial" w:hAnsi="Arial" w:cs="Arial"/>
          <w:sz w:val="24"/>
          <w:szCs w:val="24"/>
        </w:rPr>
      </w:pPr>
      <w:r w:rsidRPr="00961C0C">
        <w:rPr>
          <w:rFonts w:ascii="Arial" w:hAnsi="Arial" w:cs="Arial"/>
          <w:sz w:val="24"/>
          <w:szCs w:val="24"/>
        </w:rPr>
        <w:t>Se deberían de formular más herramientas que permitan adquirir más</w:t>
      </w:r>
      <w:r>
        <w:rPr>
          <w:rFonts w:ascii="Arial" w:hAnsi="Arial" w:cs="Arial"/>
          <w:sz w:val="24"/>
          <w:szCs w:val="24"/>
        </w:rPr>
        <w:t xml:space="preserve"> c</w:t>
      </w:r>
      <w:r w:rsidRPr="00961C0C">
        <w:rPr>
          <w:rFonts w:ascii="Arial" w:hAnsi="Arial" w:cs="Arial"/>
          <w:sz w:val="24"/>
          <w:szCs w:val="24"/>
        </w:rPr>
        <w:t>onocimientos sobre la operatividad del Factoraje.</w:t>
      </w:r>
    </w:p>
    <w:p w:rsidR="00FA41E1" w:rsidRDefault="00FA41E1" w:rsidP="00FA41E1">
      <w:pPr>
        <w:jc w:val="right"/>
        <w:rPr>
          <w:rFonts w:ascii="Arial" w:hAnsi="Arial" w:cs="Arial"/>
          <w:sz w:val="32"/>
          <w:szCs w:val="32"/>
        </w:rPr>
      </w:pPr>
      <w:r>
        <w:rPr>
          <w:rFonts w:ascii="Arial" w:hAnsi="Arial" w:cs="Arial"/>
          <w:sz w:val="32"/>
          <w:szCs w:val="32"/>
        </w:rPr>
        <w:t>Mónica Arévalo.</w:t>
      </w:r>
    </w:p>
    <w:p w:rsidR="00FA41E1" w:rsidRDefault="00FA41E1" w:rsidP="00FA41E1">
      <w:pPr>
        <w:jc w:val="right"/>
        <w:rPr>
          <w:rFonts w:ascii="Arial" w:hAnsi="Arial" w:cs="Arial"/>
          <w:sz w:val="32"/>
          <w:szCs w:val="32"/>
        </w:rPr>
      </w:pPr>
    </w:p>
    <w:p w:rsidR="00FA41E1" w:rsidRDefault="00FA41E1" w:rsidP="00FA41E1">
      <w:pPr>
        <w:spacing w:line="360" w:lineRule="auto"/>
        <w:jc w:val="both"/>
        <w:rPr>
          <w:rFonts w:ascii="Arial" w:hAnsi="Arial" w:cs="Arial"/>
          <w:sz w:val="24"/>
          <w:szCs w:val="24"/>
        </w:rPr>
      </w:pPr>
      <w:r>
        <w:rPr>
          <w:rFonts w:ascii="Arial" w:hAnsi="Arial" w:cs="Arial"/>
          <w:sz w:val="24"/>
          <w:szCs w:val="24"/>
        </w:rPr>
        <w:t>Considero que una recomendación de suma importancia es la creación de un marco jurídico que regule esta figura como lo es el contrato de Factoraje, con esto y la promoción por parte de  estas instituciones y empresas dedicadas a este tipo de prestación de servicios, se lograría dinamizar más la economía, generar más empleo y confianza en los empresarios al respecto de este tipo de contratos mercantiles.</w:t>
      </w:r>
    </w:p>
    <w:p w:rsidR="00FA41E1" w:rsidRPr="00C24039" w:rsidRDefault="00FA41E1" w:rsidP="00FA41E1">
      <w:pPr>
        <w:spacing w:line="360" w:lineRule="auto"/>
        <w:jc w:val="right"/>
        <w:rPr>
          <w:rFonts w:ascii="Arial" w:hAnsi="Arial" w:cs="Arial"/>
          <w:sz w:val="24"/>
          <w:szCs w:val="24"/>
        </w:rPr>
      </w:pPr>
      <w:r>
        <w:rPr>
          <w:rFonts w:ascii="Arial" w:hAnsi="Arial" w:cs="Arial"/>
          <w:sz w:val="32"/>
          <w:szCs w:val="32"/>
        </w:rPr>
        <w:t>Harold Betancourt.</w:t>
      </w:r>
    </w:p>
    <w:p w:rsidR="00FA41E1" w:rsidRDefault="00FA41E1" w:rsidP="00FA41E1">
      <w:pPr>
        <w:jc w:val="right"/>
        <w:rPr>
          <w:rFonts w:ascii="Arial" w:hAnsi="Arial" w:cs="Arial"/>
          <w:sz w:val="32"/>
          <w:szCs w:val="32"/>
        </w:rPr>
      </w:pPr>
    </w:p>
    <w:p w:rsidR="00FA41E1" w:rsidRDefault="00FA41E1" w:rsidP="00FA41E1">
      <w:pPr>
        <w:jc w:val="right"/>
        <w:rPr>
          <w:rFonts w:ascii="Arial" w:hAnsi="Arial" w:cs="Arial"/>
          <w:sz w:val="32"/>
          <w:szCs w:val="32"/>
        </w:rPr>
      </w:pPr>
    </w:p>
    <w:p w:rsidR="00FA41E1" w:rsidRDefault="00FA41E1" w:rsidP="00FA41E1">
      <w:pPr>
        <w:spacing w:line="360" w:lineRule="auto"/>
        <w:jc w:val="both"/>
        <w:rPr>
          <w:rFonts w:ascii="Arial" w:hAnsi="Arial" w:cs="Arial"/>
          <w:sz w:val="24"/>
          <w:szCs w:val="24"/>
        </w:rPr>
      </w:pPr>
      <w:r w:rsidRPr="009017C7">
        <w:rPr>
          <w:rFonts w:ascii="Arial" w:hAnsi="Arial" w:cs="Arial"/>
          <w:sz w:val="24"/>
          <w:szCs w:val="24"/>
        </w:rPr>
        <w:t>Al optar por el factoraje, es un manejo inteligente del financiamiento en relación</w:t>
      </w:r>
      <w:r>
        <w:rPr>
          <w:rFonts w:ascii="Arial" w:hAnsi="Arial" w:cs="Arial"/>
          <w:sz w:val="24"/>
          <w:szCs w:val="24"/>
        </w:rPr>
        <w:t xml:space="preserve"> </w:t>
      </w:r>
      <w:r w:rsidRPr="009017C7">
        <w:rPr>
          <w:rFonts w:ascii="Arial" w:hAnsi="Arial" w:cs="Arial"/>
          <w:sz w:val="24"/>
          <w:szCs w:val="24"/>
        </w:rPr>
        <w:t>con el crédito convencional, por la cantidad de ventajas que presenta esta</w:t>
      </w:r>
      <w:r>
        <w:rPr>
          <w:rFonts w:ascii="Arial" w:hAnsi="Arial" w:cs="Arial"/>
          <w:sz w:val="24"/>
          <w:szCs w:val="24"/>
        </w:rPr>
        <w:t xml:space="preserve"> </w:t>
      </w:r>
      <w:r w:rsidRPr="009017C7">
        <w:rPr>
          <w:rFonts w:ascii="Arial" w:hAnsi="Arial" w:cs="Arial"/>
          <w:sz w:val="24"/>
          <w:szCs w:val="24"/>
        </w:rPr>
        <w:t>herramienta a las empresas; razón por la cual se recomienda la divulgación y</w:t>
      </w:r>
      <w:r>
        <w:rPr>
          <w:rFonts w:ascii="Arial" w:hAnsi="Arial" w:cs="Arial"/>
          <w:sz w:val="24"/>
          <w:szCs w:val="24"/>
        </w:rPr>
        <w:t xml:space="preserve"> </w:t>
      </w:r>
      <w:r w:rsidRPr="009017C7">
        <w:rPr>
          <w:rFonts w:ascii="Arial" w:hAnsi="Arial" w:cs="Arial"/>
          <w:sz w:val="24"/>
          <w:szCs w:val="24"/>
        </w:rPr>
        <w:t>utilización de este tipo de contrato</w:t>
      </w:r>
      <w:r>
        <w:rPr>
          <w:rFonts w:ascii="Arial" w:hAnsi="Arial" w:cs="Arial"/>
          <w:sz w:val="24"/>
          <w:szCs w:val="24"/>
        </w:rPr>
        <w:t>.</w:t>
      </w:r>
    </w:p>
    <w:p w:rsidR="00FA41E1" w:rsidRDefault="00FA41E1" w:rsidP="00FA41E1">
      <w:pPr>
        <w:jc w:val="right"/>
        <w:rPr>
          <w:rFonts w:ascii="Arial" w:hAnsi="Arial" w:cs="Arial"/>
          <w:sz w:val="32"/>
          <w:szCs w:val="32"/>
        </w:rPr>
      </w:pPr>
      <w:proofErr w:type="spellStart"/>
      <w:r>
        <w:rPr>
          <w:rFonts w:ascii="Arial" w:hAnsi="Arial" w:cs="Arial"/>
          <w:sz w:val="32"/>
          <w:szCs w:val="32"/>
        </w:rPr>
        <w:t>Ivania</w:t>
      </w:r>
      <w:proofErr w:type="spellEnd"/>
      <w:r>
        <w:rPr>
          <w:rFonts w:ascii="Arial" w:hAnsi="Arial" w:cs="Arial"/>
          <w:sz w:val="32"/>
          <w:szCs w:val="32"/>
        </w:rPr>
        <w:t xml:space="preserve"> Cruz.</w:t>
      </w:r>
    </w:p>
    <w:p w:rsidR="00FA41E1" w:rsidRPr="009017C7" w:rsidRDefault="00FA41E1" w:rsidP="00FA41E1">
      <w:pPr>
        <w:spacing w:line="360" w:lineRule="auto"/>
        <w:jc w:val="right"/>
        <w:rPr>
          <w:rFonts w:ascii="Arial" w:hAnsi="Arial" w:cs="Arial"/>
          <w:sz w:val="24"/>
          <w:szCs w:val="24"/>
        </w:rPr>
      </w:pPr>
    </w:p>
    <w:p w:rsidR="00FA41E1" w:rsidRPr="00D858C2" w:rsidRDefault="00FA41E1" w:rsidP="00FA41E1">
      <w:pPr>
        <w:spacing w:line="360" w:lineRule="auto"/>
        <w:jc w:val="both"/>
        <w:rPr>
          <w:rFonts w:ascii="Arial" w:hAnsi="Arial" w:cs="Arial"/>
          <w:sz w:val="24"/>
          <w:szCs w:val="24"/>
        </w:rPr>
      </w:pPr>
      <w:r>
        <w:rPr>
          <w:rFonts w:ascii="Arial" w:hAnsi="Arial" w:cs="Arial"/>
          <w:sz w:val="24"/>
          <w:szCs w:val="24"/>
        </w:rPr>
        <w:t xml:space="preserve">En razón que es un sistema funcional en nuestro país, tal como hemos visto y comprobado por medio de las empresas que se dedican a este tipo de comercio, </w:t>
      </w:r>
      <w:r>
        <w:rPr>
          <w:rFonts w:ascii="Arial" w:hAnsi="Arial" w:cs="Arial"/>
          <w:sz w:val="24"/>
          <w:szCs w:val="24"/>
        </w:rPr>
        <w:lastRenderedPageBreak/>
        <w:t>es necesario la creación de una ley especial para el factoraje, en la cual las partes que intervienen en tal negocio puedan asegurarse de el cumplimiento de la obligación adquirida en el contrato, pues es un beneficio mutuo y de muchísimo beneficio para el desarrollo tanto del comerciante o empresario, como para el desarrollo del país.</w:t>
      </w:r>
    </w:p>
    <w:p w:rsidR="00FA41E1" w:rsidRDefault="00FA41E1" w:rsidP="00FA41E1">
      <w:pPr>
        <w:jc w:val="right"/>
        <w:rPr>
          <w:rFonts w:ascii="Arial" w:hAnsi="Arial" w:cs="Arial"/>
          <w:sz w:val="32"/>
          <w:szCs w:val="32"/>
        </w:rPr>
      </w:pPr>
      <w:r>
        <w:rPr>
          <w:rFonts w:ascii="Arial" w:hAnsi="Arial" w:cs="Arial"/>
          <w:sz w:val="32"/>
          <w:szCs w:val="32"/>
        </w:rPr>
        <w:t>Emma Quintanilla.</w:t>
      </w:r>
    </w:p>
    <w:p w:rsidR="00FA41E1" w:rsidRDefault="00FA41E1" w:rsidP="00FA41E1">
      <w:pPr>
        <w:jc w:val="right"/>
        <w:rPr>
          <w:rFonts w:ascii="Arial" w:hAnsi="Arial" w:cs="Arial"/>
          <w:sz w:val="32"/>
          <w:szCs w:val="32"/>
        </w:rPr>
      </w:pPr>
    </w:p>
    <w:p w:rsidR="00FA41E1" w:rsidRPr="009017C7" w:rsidRDefault="00FA41E1" w:rsidP="00FA41E1">
      <w:pPr>
        <w:jc w:val="right"/>
        <w:rPr>
          <w:rFonts w:ascii="Arial" w:hAnsi="Arial" w:cs="Arial"/>
          <w:sz w:val="32"/>
          <w:szCs w:val="32"/>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54612E">
      <w:pPr>
        <w:spacing w:line="360" w:lineRule="auto"/>
        <w:jc w:val="both"/>
        <w:rPr>
          <w:rFonts w:ascii="Arial" w:hAnsi="Arial" w:cs="Arial"/>
          <w:sz w:val="24"/>
          <w:szCs w:val="24"/>
        </w:rPr>
      </w:pPr>
    </w:p>
    <w:p w:rsidR="00FA41E1" w:rsidRDefault="00FA41E1" w:rsidP="00FA41E1">
      <w:pPr>
        <w:spacing w:line="360" w:lineRule="auto"/>
        <w:jc w:val="center"/>
        <w:rPr>
          <w:rFonts w:ascii="Arial" w:hAnsi="Arial" w:cs="Arial"/>
          <w:sz w:val="24"/>
          <w:szCs w:val="24"/>
        </w:rPr>
      </w:pPr>
      <w:r>
        <w:rPr>
          <w:rFonts w:ascii="Arial" w:hAnsi="Arial" w:cs="Arial"/>
          <w:sz w:val="24"/>
          <w:szCs w:val="24"/>
        </w:rPr>
        <w:lastRenderedPageBreak/>
        <w:t>BIBLIOGRAFÍA</w:t>
      </w:r>
    </w:p>
    <w:p w:rsidR="00FA41E1" w:rsidRDefault="00FA41E1" w:rsidP="00FA41E1">
      <w:pPr>
        <w:spacing w:line="360" w:lineRule="auto"/>
        <w:jc w:val="both"/>
        <w:rPr>
          <w:rFonts w:ascii="Arial" w:hAnsi="Arial" w:cs="Arial"/>
          <w:sz w:val="24"/>
          <w:szCs w:val="24"/>
        </w:rPr>
      </w:pPr>
    </w:p>
    <w:p w:rsidR="00FA41E1" w:rsidRDefault="00FA41E1" w:rsidP="00FA41E1">
      <w:pPr>
        <w:spacing w:line="360" w:lineRule="auto"/>
        <w:jc w:val="both"/>
        <w:rPr>
          <w:rFonts w:ascii="Verdana" w:hAnsi="Verdana"/>
          <w:color w:val="3D3D3D"/>
          <w:sz w:val="17"/>
          <w:szCs w:val="17"/>
          <w:shd w:val="clear" w:color="auto" w:fill="FFFFFF"/>
        </w:rPr>
      </w:pPr>
      <w:r>
        <w:rPr>
          <w:rFonts w:ascii="Verdana" w:hAnsi="Verdana"/>
          <w:color w:val="3D3D3D"/>
          <w:sz w:val="17"/>
          <w:szCs w:val="17"/>
          <w:shd w:val="clear" w:color="auto" w:fill="FFFFFF"/>
        </w:rPr>
        <w:t xml:space="preserve">GARCIA CRUCES; RODRIGUEZ SANCHEZ. </w:t>
      </w:r>
      <w:r w:rsidR="00CF1E2D">
        <w:rPr>
          <w:rFonts w:ascii="Verdana" w:hAnsi="Verdana"/>
          <w:color w:val="3D3D3D"/>
          <w:sz w:val="17"/>
          <w:szCs w:val="17"/>
          <w:shd w:val="clear" w:color="auto" w:fill="FFFFFF"/>
        </w:rPr>
        <w:t>José Antonio; José Luis</w:t>
      </w:r>
      <w:r>
        <w:rPr>
          <w:rFonts w:ascii="Verdana" w:hAnsi="Verdana"/>
          <w:color w:val="3D3D3D"/>
          <w:sz w:val="17"/>
          <w:szCs w:val="17"/>
          <w:shd w:val="clear" w:color="auto" w:fill="FFFFFF"/>
        </w:rPr>
        <w:t>.</w:t>
      </w:r>
      <w:r>
        <w:rPr>
          <w:rStyle w:val="apple-converted-space"/>
          <w:rFonts w:ascii="Verdana" w:hAnsi="Verdana"/>
          <w:color w:val="3D3D3D"/>
          <w:sz w:val="17"/>
          <w:szCs w:val="17"/>
          <w:shd w:val="clear" w:color="auto" w:fill="FFFFFF"/>
        </w:rPr>
        <w:t> </w:t>
      </w:r>
      <w:r w:rsidR="00CF1E2D">
        <w:rPr>
          <w:rStyle w:val="nfasis"/>
          <w:rFonts w:ascii="Verdana" w:hAnsi="Verdana"/>
          <w:color w:val="3D3D3D"/>
          <w:sz w:val="17"/>
          <w:szCs w:val="17"/>
          <w:shd w:val="clear" w:color="auto" w:fill="FFFFFF"/>
        </w:rPr>
        <w:t>Mercado del Crédito</w:t>
      </w:r>
      <w:r>
        <w:rPr>
          <w:rFonts w:ascii="Verdana" w:hAnsi="Verdana"/>
          <w:color w:val="3D3D3D"/>
          <w:sz w:val="17"/>
          <w:szCs w:val="17"/>
          <w:shd w:val="clear" w:color="auto" w:fill="FFFFFF"/>
        </w:rPr>
        <w:t xml:space="preserve">. </w:t>
      </w:r>
      <w:r w:rsidR="00CF1E2D">
        <w:rPr>
          <w:rFonts w:ascii="Verdana" w:hAnsi="Verdana"/>
          <w:color w:val="3D3D3D"/>
          <w:sz w:val="17"/>
          <w:szCs w:val="17"/>
          <w:shd w:val="clear" w:color="auto" w:fill="FFFFFF"/>
        </w:rPr>
        <w:t>Primera</w:t>
      </w:r>
      <w:r>
        <w:rPr>
          <w:rFonts w:ascii="Verdana" w:hAnsi="Verdana"/>
          <w:color w:val="3D3D3D"/>
          <w:sz w:val="17"/>
          <w:szCs w:val="17"/>
          <w:shd w:val="clear" w:color="auto" w:fill="FFFFFF"/>
        </w:rPr>
        <w:t xml:space="preserve"> edición. Lugar de edición:</w:t>
      </w:r>
      <w:r w:rsidR="00CF1E2D">
        <w:rPr>
          <w:rFonts w:ascii="Verdana" w:hAnsi="Verdana"/>
          <w:color w:val="3D3D3D"/>
          <w:sz w:val="17"/>
          <w:szCs w:val="17"/>
          <w:shd w:val="clear" w:color="auto" w:fill="FFFFFF"/>
        </w:rPr>
        <w:t xml:space="preserve"> San Salvador, El Salvador.</w:t>
      </w:r>
      <w:r>
        <w:rPr>
          <w:rFonts w:ascii="Verdana" w:hAnsi="Verdana"/>
          <w:color w:val="3D3D3D"/>
          <w:sz w:val="17"/>
          <w:szCs w:val="17"/>
          <w:shd w:val="clear" w:color="auto" w:fill="FFFFFF"/>
        </w:rPr>
        <w:t xml:space="preserve"> </w:t>
      </w:r>
      <w:r w:rsidR="00CF1E2D">
        <w:rPr>
          <w:rFonts w:ascii="Verdana" w:hAnsi="Verdana"/>
          <w:color w:val="3D3D3D"/>
          <w:sz w:val="17"/>
          <w:szCs w:val="17"/>
          <w:shd w:val="clear" w:color="auto" w:fill="FFFFFF"/>
        </w:rPr>
        <w:t>E</w:t>
      </w:r>
      <w:r>
        <w:rPr>
          <w:rFonts w:ascii="Verdana" w:hAnsi="Verdana"/>
          <w:color w:val="3D3D3D"/>
          <w:sz w:val="17"/>
          <w:szCs w:val="17"/>
          <w:shd w:val="clear" w:color="auto" w:fill="FFFFFF"/>
        </w:rPr>
        <w:t>ditorial</w:t>
      </w:r>
      <w:r w:rsidR="00DF3CB8">
        <w:rPr>
          <w:rFonts w:ascii="Verdana" w:hAnsi="Verdana"/>
          <w:color w:val="3D3D3D"/>
          <w:sz w:val="17"/>
          <w:szCs w:val="17"/>
          <w:shd w:val="clear" w:color="auto" w:fill="FFFFFF"/>
        </w:rPr>
        <w:t>: Consejo Nacional de la Judicatura</w:t>
      </w:r>
      <w:r>
        <w:rPr>
          <w:rFonts w:ascii="Verdana" w:hAnsi="Verdana"/>
          <w:color w:val="3D3D3D"/>
          <w:sz w:val="17"/>
          <w:szCs w:val="17"/>
          <w:shd w:val="clear" w:color="auto" w:fill="FFFFFF"/>
        </w:rPr>
        <w:t>, año de edición</w:t>
      </w:r>
      <w:r w:rsidR="00DF3CB8">
        <w:rPr>
          <w:rFonts w:ascii="Verdana" w:hAnsi="Verdana"/>
          <w:color w:val="3D3D3D"/>
          <w:sz w:val="17"/>
          <w:szCs w:val="17"/>
          <w:shd w:val="clear" w:color="auto" w:fill="FFFFFF"/>
        </w:rPr>
        <w:t>: 2009</w:t>
      </w:r>
      <w:r>
        <w:rPr>
          <w:rFonts w:ascii="Verdana" w:hAnsi="Verdana"/>
          <w:color w:val="3D3D3D"/>
          <w:sz w:val="17"/>
          <w:szCs w:val="17"/>
          <w:shd w:val="clear" w:color="auto" w:fill="FFFFFF"/>
        </w:rPr>
        <w:t xml:space="preserve">. </w:t>
      </w:r>
      <w:r w:rsidR="00DF3CB8">
        <w:rPr>
          <w:rFonts w:ascii="Verdana" w:hAnsi="Verdana"/>
          <w:color w:val="3D3D3D"/>
          <w:sz w:val="17"/>
          <w:szCs w:val="17"/>
          <w:shd w:val="clear" w:color="auto" w:fill="FFFFFF"/>
        </w:rPr>
        <w:t>286 páginas</w:t>
      </w:r>
      <w:r>
        <w:rPr>
          <w:rFonts w:ascii="Verdana" w:hAnsi="Verdana"/>
          <w:color w:val="3D3D3D"/>
          <w:sz w:val="17"/>
          <w:szCs w:val="17"/>
          <w:shd w:val="clear" w:color="auto" w:fill="FFFFFF"/>
        </w:rPr>
        <w:t xml:space="preserve">. </w:t>
      </w:r>
      <w:r w:rsidR="00DF3CB8">
        <w:rPr>
          <w:rFonts w:ascii="Verdana" w:hAnsi="Verdana"/>
          <w:color w:val="3D3D3D"/>
          <w:sz w:val="17"/>
          <w:szCs w:val="17"/>
          <w:shd w:val="clear" w:color="auto" w:fill="FFFFFF"/>
        </w:rPr>
        <w:t>Se imprimieron 1900 ejemplares.</w:t>
      </w:r>
    </w:p>
    <w:p w:rsidR="00E95225" w:rsidRDefault="00E95225" w:rsidP="00FA41E1">
      <w:pPr>
        <w:spacing w:line="360" w:lineRule="auto"/>
        <w:jc w:val="both"/>
        <w:rPr>
          <w:rFonts w:ascii="Verdana" w:hAnsi="Verdana"/>
          <w:color w:val="3D3D3D"/>
          <w:sz w:val="17"/>
          <w:szCs w:val="17"/>
          <w:shd w:val="clear" w:color="auto" w:fill="FFFFFF"/>
        </w:rPr>
      </w:pPr>
      <w:r w:rsidRPr="00A04AF1">
        <w:rPr>
          <w:sz w:val="20"/>
          <w:szCs w:val="20"/>
        </w:rPr>
        <w:t xml:space="preserve">Flores Morales, Carmen Mercedes; Trujillo Arévalo, </w:t>
      </w:r>
      <w:proofErr w:type="spellStart"/>
      <w:r w:rsidRPr="00A04AF1">
        <w:rPr>
          <w:sz w:val="20"/>
          <w:szCs w:val="20"/>
        </w:rPr>
        <w:t>Janeth</w:t>
      </w:r>
      <w:proofErr w:type="spellEnd"/>
      <w:r w:rsidRPr="00A04AF1">
        <w:rPr>
          <w:sz w:val="20"/>
          <w:szCs w:val="20"/>
        </w:rPr>
        <w:t xml:space="preserve"> Jennifer; Márquez Argueta, Santos Elmer. EL FACTORAJE COMO HERRAMIENTA DE FINANCIAMIENTO A CORTO PLAZO PARA UNA PYME DEL SECTOR INDUSTRIAL. San Salvador, 2011. Presentada en la Universidad de El Salvador para obtención del grado de Licenciatura en Contaduría Pública.</w:t>
      </w:r>
    </w:p>
    <w:p w:rsidR="00DF3CB8" w:rsidRDefault="00E95225" w:rsidP="00FA41E1">
      <w:pPr>
        <w:spacing w:line="360" w:lineRule="auto"/>
        <w:jc w:val="both"/>
        <w:rPr>
          <w:rFonts w:ascii="Arial" w:hAnsi="Arial" w:cs="Arial"/>
          <w:sz w:val="14"/>
        </w:rPr>
      </w:pPr>
      <w:r w:rsidRPr="008908E7">
        <w:rPr>
          <w:rFonts w:ascii="Arial" w:hAnsi="Arial" w:cs="Arial"/>
          <w:sz w:val="14"/>
        </w:rPr>
        <w:t xml:space="preserve">Miguel </w:t>
      </w:r>
      <w:proofErr w:type="spellStart"/>
      <w:r w:rsidRPr="008908E7">
        <w:rPr>
          <w:rFonts w:ascii="Arial" w:hAnsi="Arial" w:cs="Arial"/>
          <w:sz w:val="14"/>
        </w:rPr>
        <w:t>Larros</w:t>
      </w:r>
      <w:proofErr w:type="spellEnd"/>
      <w:r w:rsidRPr="008908E7">
        <w:rPr>
          <w:rFonts w:ascii="Arial" w:hAnsi="Arial" w:cs="Arial"/>
          <w:sz w:val="14"/>
        </w:rPr>
        <w:t xml:space="preserve"> Amante, Contratos Mercantiles Modernos El Contrato de Arrendamiento Financiero en el Derecho Salvadoreño, 1° Edición, San  Salvador, Consejo Nacional de la Judicatura, Escuela de Capacitación Judicial (CNJ-ECJ) 2006, pág. </w:t>
      </w:r>
      <w:r>
        <w:rPr>
          <w:rFonts w:ascii="Arial" w:hAnsi="Arial" w:cs="Arial"/>
          <w:sz w:val="14"/>
        </w:rPr>
        <w:t>31</w:t>
      </w:r>
    </w:p>
    <w:p w:rsidR="00E95225" w:rsidRDefault="00E95225" w:rsidP="00FA41E1">
      <w:pPr>
        <w:spacing w:line="360" w:lineRule="auto"/>
        <w:jc w:val="both"/>
        <w:rPr>
          <w:rFonts w:ascii="Arial" w:hAnsi="Arial" w:cs="Arial"/>
          <w:sz w:val="14"/>
        </w:rPr>
      </w:pPr>
      <w:r w:rsidRPr="002326AF">
        <w:rPr>
          <w:rFonts w:ascii="Arial" w:hAnsi="Arial" w:cs="Arial"/>
          <w:sz w:val="14"/>
        </w:rPr>
        <w:t xml:space="preserve">Osvaldo J. </w:t>
      </w:r>
      <w:proofErr w:type="spellStart"/>
      <w:r w:rsidRPr="002326AF">
        <w:rPr>
          <w:rFonts w:ascii="Arial" w:hAnsi="Arial" w:cs="Arial"/>
          <w:sz w:val="14"/>
        </w:rPr>
        <w:t>Marzorati</w:t>
      </w:r>
      <w:proofErr w:type="spellEnd"/>
      <w:r w:rsidRPr="002326AF">
        <w:rPr>
          <w:rFonts w:ascii="Arial" w:hAnsi="Arial" w:cs="Arial"/>
          <w:sz w:val="14"/>
        </w:rPr>
        <w:t xml:space="preserve">, Derecho de los Negocios Internacionales 3° Edición, Editorial </w:t>
      </w:r>
      <w:proofErr w:type="spellStart"/>
      <w:r w:rsidRPr="002326AF">
        <w:rPr>
          <w:rFonts w:ascii="Arial" w:hAnsi="Arial" w:cs="Arial"/>
          <w:sz w:val="14"/>
        </w:rPr>
        <w:t>Astrea</w:t>
      </w:r>
      <w:proofErr w:type="spellEnd"/>
      <w:r w:rsidRPr="002326AF">
        <w:rPr>
          <w:rFonts w:ascii="Arial" w:hAnsi="Arial" w:cs="Arial"/>
          <w:sz w:val="14"/>
        </w:rPr>
        <w:t xml:space="preserve"> de Alfredo y Ricardo </w:t>
      </w:r>
      <w:proofErr w:type="spellStart"/>
      <w:r w:rsidRPr="002326AF">
        <w:rPr>
          <w:rFonts w:ascii="Arial" w:hAnsi="Arial" w:cs="Arial"/>
          <w:sz w:val="14"/>
        </w:rPr>
        <w:t>Depalma</w:t>
      </w:r>
      <w:proofErr w:type="spellEnd"/>
      <w:r w:rsidRPr="002326AF">
        <w:rPr>
          <w:rFonts w:ascii="Arial" w:hAnsi="Arial" w:cs="Arial"/>
          <w:sz w:val="14"/>
        </w:rPr>
        <w:t>, Ciuda</w:t>
      </w:r>
      <w:r>
        <w:rPr>
          <w:rFonts w:ascii="Arial" w:hAnsi="Arial" w:cs="Arial"/>
          <w:sz w:val="14"/>
        </w:rPr>
        <w:t>d de Buenos Aires 2003, págs. 537 y 538</w:t>
      </w:r>
    </w:p>
    <w:p w:rsidR="00667751" w:rsidRDefault="00667751" w:rsidP="00667751">
      <w:pPr>
        <w:pStyle w:val="Textonotapie"/>
        <w:jc w:val="both"/>
      </w:pPr>
      <w:r w:rsidRPr="009B661E">
        <w:t xml:space="preserve">Héctor A. </w:t>
      </w:r>
      <w:proofErr w:type="spellStart"/>
      <w:r w:rsidRPr="009B661E">
        <w:t>Bené</w:t>
      </w:r>
      <w:proofErr w:type="spellEnd"/>
      <w:r w:rsidRPr="009B661E">
        <w:t xml:space="preserve">, Osvaldo W. </w:t>
      </w:r>
      <w:proofErr w:type="spellStart"/>
      <w:r w:rsidRPr="009B661E">
        <w:t>Coll</w:t>
      </w:r>
      <w:proofErr w:type="spellEnd"/>
      <w:r w:rsidRPr="009B661E">
        <w:t xml:space="preserve">, Sistema Bancario Moderno, Manual de Derecho Bancario, Tomo II, Ediciones </w:t>
      </w:r>
      <w:proofErr w:type="spellStart"/>
      <w:r w:rsidRPr="009B661E">
        <w:t>Depalma</w:t>
      </w:r>
      <w:proofErr w:type="spellEnd"/>
      <w:r w:rsidRPr="009B661E">
        <w:t xml:space="preserve"> Buenos Aries, 1994, pág. 365</w:t>
      </w:r>
    </w:p>
    <w:p w:rsidR="00667751" w:rsidRPr="009B661E" w:rsidRDefault="00667751" w:rsidP="00667751">
      <w:pPr>
        <w:pStyle w:val="Textonotapie"/>
        <w:jc w:val="both"/>
      </w:pPr>
    </w:p>
    <w:p w:rsidR="00667751" w:rsidRDefault="00667751" w:rsidP="00667751">
      <w:pPr>
        <w:pStyle w:val="Textonotapie"/>
      </w:pPr>
      <w:r w:rsidRPr="009B661E">
        <w:t xml:space="preserve">Osvaldo J. </w:t>
      </w:r>
      <w:proofErr w:type="spellStart"/>
      <w:r w:rsidRPr="009B661E">
        <w:t>Marzorati</w:t>
      </w:r>
      <w:proofErr w:type="spellEnd"/>
      <w:r w:rsidRPr="009B661E">
        <w:t xml:space="preserve">, Derecho de los Negocios Internacionales 3° Edición, Editorial </w:t>
      </w:r>
      <w:proofErr w:type="spellStart"/>
      <w:r w:rsidRPr="009B661E">
        <w:t>Astrea</w:t>
      </w:r>
      <w:proofErr w:type="spellEnd"/>
      <w:r w:rsidRPr="009B661E">
        <w:t xml:space="preserve"> de Alfredo y Ricardo </w:t>
      </w:r>
      <w:proofErr w:type="spellStart"/>
      <w:r w:rsidRPr="009B661E">
        <w:t>Depalma</w:t>
      </w:r>
      <w:proofErr w:type="spellEnd"/>
      <w:r w:rsidRPr="009B661E">
        <w:t>, Ciudad de Buenos Aires 2003, pág. 535</w:t>
      </w:r>
    </w:p>
    <w:p w:rsidR="00667751" w:rsidRDefault="00667751" w:rsidP="00667751">
      <w:pPr>
        <w:pStyle w:val="Textonotapie"/>
      </w:pPr>
    </w:p>
    <w:p w:rsidR="00667751" w:rsidRDefault="00667751" w:rsidP="00667751">
      <w:pPr>
        <w:pStyle w:val="Textonotapie"/>
      </w:pPr>
      <w:r w:rsidRPr="00DB0F48">
        <w:t xml:space="preserve">Miguel </w:t>
      </w:r>
      <w:proofErr w:type="spellStart"/>
      <w:r w:rsidRPr="00DB0F48">
        <w:t>Larros</w:t>
      </w:r>
      <w:proofErr w:type="spellEnd"/>
      <w:r w:rsidRPr="00DB0F48">
        <w:t xml:space="preserve"> Amante, Contratos Mercantiles Modernos El Contrato de Arrendamiento Financiero en el Derecho Salvadoreño, 1° Edición, San  Salvador, Consejo Nacional de la Judicatura, Escuela de Capacitación Judicial (CNJ-ECJ) 2006, pág. 29 </w:t>
      </w:r>
    </w:p>
    <w:p w:rsidR="00667751" w:rsidRDefault="00667751" w:rsidP="00667751">
      <w:pPr>
        <w:pStyle w:val="Textonotapie"/>
      </w:pPr>
    </w:p>
    <w:p w:rsidR="00667751" w:rsidRDefault="00667751" w:rsidP="00667751">
      <w:pPr>
        <w:pStyle w:val="Textonotapie"/>
      </w:pPr>
      <w:r>
        <w:t xml:space="preserve">García Villaverde, en AAVV: </w:t>
      </w:r>
      <w:r>
        <w:rPr>
          <w:b/>
        </w:rPr>
        <w:t xml:space="preserve">EL CONTRATO DE FACTORJNG, </w:t>
      </w:r>
      <w:r>
        <w:t>coord. García Villaverde, Madrid, 1,999, p. 371</w:t>
      </w:r>
    </w:p>
    <w:p w:rsidR="00667751" w:rsidRDefault="00667751" w:rsidP="00667751">
      <w:pPr>
        <w:pStyle w:val="Textonotapie"/>
      </w:pPr>
    </w:p>
    <w:p w:rsidR="00667751" w:rsidRPr="00DB0F48" w:rsidRDefault="00667751" w:rsidP="00667751">
      <w:pPr>
        <w:pStyle w:val="Textonotapie"/>
      </w:pPr>
      <w:r w:rsidRPr="00B632AD">
        <w:rPr>
          <w:rFonts w:ascii="Arial" w:hAnsi="Arial" w:cs="Arial"/>
          <w:sz w:val="18"/>
          <w:szCs w:val="18"/>
        </w:rPr>
        <w:t>Libro de texto: Factoraje Financiero.- factoraje financiero el que no cobra, no vende- Pág. 15-16</w:t>
      </w:r>
      <w:r>
        <w:rPr>
          <w:rFonts w:ascii="Arial" w:hAnsi="Arial" w:cs="Arial"/>
          <w:sz w:val="18"/>
          <w:szCs w:val="18"/>
        </w:rPr>
        <w:t>.</w:t>
      </w:r>
      <w:r w:rsidRPr="00B632AD">
        <w:rPr>
          <w:rFonts w:ascii="Arial" w:eastAsia="Times New Roman" w:hAnsi="Arial" w:cs="Arial"/>
          <w:lang w:eastAsia="es-SV"/>
        </w:rPr>
        <w:t>Historia del Factoraje-“Factoraje Pentágono” Dto. De financiamiento de cuentas por cobrar.</w:t>
      </w:r>
    </w:p>
    <w:p w:rsidR="00667751" w:rsidRDefault="00667751" w:rsidP="00FA41E1">
      <w:pPr>
        <w:spacing w:line="360" w:lineRule="auto"/>
        <w:jc w:val="both"/>
        <w:rPr>
          <w:rFonts w:ascii="Verdana" w:hAnsi="Verdana"/>
          <w:color w:val="3D3D3D"/>
          <w:sz w:val="17"/>
          <w:szCs w:val="17"/>
          <w:shd w:val="clear" w:color="auto" w:fill="FFFFFF"/>
        </w:rPr>
      </w:pPr>
    </w:p>
    <w:p w:rsidR="00DF3CB8" w:rsidRDefault="00DF3CB8" w:rsidP="00FA41E1">
      <w:pPr>
        <w:spacing w:line="360" w:lineRule="auto"/>
        <w:jc w:val="both"/>
      </w:pPr>
      <w:hyperlink r:id="rId10" w:history="1">
        <w:r w:rsidRPr="00595189">
          <w:rPr>
            <w:rStyle w:val="Hipervnculo"/>
            <w:color w:val="auto"/>
          </w:rPr>
          <w:t>http://www.factorajepentagono.com.sv/index.php?option=com_content&amp;task=blogcategory&amp;id=17&amp;Itemid=80</w:t>
        </w:r>
      </w:hyperlink>
    </w:p>
    <w:p w:rsidR="00667751" w:rsidRDefault="00667751" w:rsidP="00667751">
      <w:pPr>
        <w:pStyle w:val="Textonotapie"/>
        <w:rPr>
          <w:rFonts w:ascii="Arial" w:hAnsi="Arial" w:cs="Arial"/>
          <w:sz w:val="14"/>
        </w:rPr>
      </w:pPr>
      <w:hyperlink r:id="rId11" w:history="1">
        <w:r w:rsidRPr="00BF571E">
          <w:rPr>
            <w:rStyle w:val="Hipervnculo"/>
            <w:rFonts w:ascii="Arial" w:hAnsi="Arial" w:cs="Arial"/>
            <w:sz w:val="14"/>
          </w:rPr>
          <w:t>http://www.injef.com/revista/empresas/factoraje2a.htm</w:t>
        </w:r>
      </w:hyperlink>
      <w:r>
        <w:rPr>
          <w:rFonts w:ascii="Arial" w:hAnsi="Arial" w:cs="Arial"/>
          <w:sz w:val="14"/>
        </w:rPr>
        <w:t xml:space="preserve"> </w:t>
      </w:r>
    </w:p>
    <w:p w:rsidR="00667751" w:rsidRDefault="00667751" w:rsidP="00667751">
      <w:pPr>
        <w:pStyle w:val="Textonotapie"/>
      </w:pPr>
      <w:r>
        <w:t xml:space="preserve">http:// </w:t>
      </w:r>
      <w:r w:rsidRPr="007109C5">
        <w:t>www.monografias.com</w:t>
      </w:r>
    </w:p>
    <w:p w:rsidR="00667751" w:rsidRDefault="00667751" w:rsidP="00667751">
      <w:pPr>
        <w:pStyle w:val="Textonotapie"/>
      </w:pPr>
      <w:r w:rsidRPr="00DB0F48">
        <w:t>http://es.wikipedia.org/wiki/Factoraje</w:t>
      </w:r>
    </w:p>
    <w:p w:rsidR="00667751" w:rsidRDefault="00667751" w:rsidP="00667751">
      <w:pPr>
        <w:pStyle w:val="Textonotapie"/>
      </w:pPr>
      <w:r>
        <w:t>w</w:t>
      </w:r>
      <w:r w:rsidRPr="00DB0F48">
        <w:t>ww.derechocomercial.edu.uy/Bol11Factoring.htm.</w:t>
      </w:r>
    </w:p>
    <w:p w:rsidR="00667751" w:rsidRPr="00C70379" w:rsidRDefault="00667751" w:rsidP="00667751">
      <w:pPr>
        <w:pStyle w:val="Textonotapie"/>
        <w:rPr>
          <w:rFonts w:ascii="Arial" w:hAnsi="Arial" w:cs="Arial"/>
          <w:sz w:val="24"/>
          <w:szCs w:val="24"/>
        </w:rPr>
      </w:pPr>
      <w:r>
        <w:t>w</w:t>
      </w:r>
      <w:r w:rsidRPr="00DB0F48">
        <w:t>ww.mitecnologico.com/Main/CuentasPorCobrarConcepto</w:t>
      </w:r>
    </w:p>
    <w:sectPr w:rsidR="00667751" w:rsidRPr="00C70379" w:rsidSect="00B62EEB">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DE2" w:rsidRDefault="00906DE2" w:rsidP="007955EE">
      <w:pPr>
        <w:spacing w:after="0" w:line="240" w:lineRule="auto"/>
      </w:pPr>
      <w:r>
        <w:separator/>
      </w:r>
    </w:p>
  </w:endnote>
  <w:endnote w:type="continuationSeparator" w:id="0">
    <w:p w:rsidR="00906DE2" w:rsidRDefault="00906DE2" w:rsidP="00795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3986"/>
      <w:gridCol w:w="1082"/>
      <w:gridCol w:w="3986"/>
    </w:tblGrid>
    <w:tr w:rsidR="007D1CBB">
      <w:trPr>
        <w:trHeight w:val="151"/>
      </w:trPr>
      <w:tc>
        <w:tcPr>
          <w:tcW w:w="2250" w:type="pct"/>
          <w:tcBorders>
            <w:bottom w:val="single" w:sz="4" w:space="0" w:color="4F81BD" w:themeColor="accent1"/>
          </w:tcBorders>
        </w:tcPr>
        <w:p w:rsidR="007D1CBB" w:rsidRDefault="007D1CBB">
          <w:pPr>
            <w:pStyle w:val="Encabezado"/>
            <w:rPr>
              <w:rFonts w:asciiTheme="majorHAnsi" w:eastAsiaTheme="majorEastAsia" w:hAnsiTheme="majorHAnsi" w:cstheme="majorBidi"/>
              <w:b/>
              <w:bCs/>
            </w:rPr>
          </w:pPr>
        </w:p>
      </w:tc>
      <w:tc>
        <w:tcPr>
          <w:tcW w:w="500" w:type="pct"/>
          <w:vMerge w:val="restart"/>
          <w:noWrap/>
          <w:vAlign w:val="center"/>
        </w:tcPr>
        <w:p w:rsidR="007D1CBB" w:rsidRDefault="007D1CBB">
          <w:pPr>
            <w:pStyle w:val="Sinespaciado"/>
            <w:rPr>
              <w:rFonts w:asciiTheme="majorHAnsi" w:hAnsiTheme="majorHAnsi"/>
            </w:rPr>
          </w:pPr>
          <w:r>
            <w:rPr>
              <w:rFonts w:asciiTheme="majorHAnsi" w:hAnsiTheme="majorHAnsi"/>
              <w:b/>
            </w:rPr>
            <w:t xml:space="preserve">Página </w:t>
          </w:r>
          <w:fldSimple w:instr=" PAGE  \* MERGEFORMAT ">
            <w:r w:rsidR="00667751" w:rsidRPr="00667751">
              <w:rPr>
                <w:rFonts w:asciiTheme="majorHAnsi" w:hAnsiTheme="majorHAnsi"/>
                <w:b/>
                <w:noProof/>
              </w:rPr>
              <w:t>42</w:t>
            </w:r>
          </w:fldSimple>
        </w:p>
      </w:tc>
      <w:tc>
        <w:tcPr>
          <w:tcW w:w="2250" w:type="pct"/>
          <w:tcBorders>
            <w:bottom w:val="single" w:sz="4" w:space="0" w:color="4F81BD" w:themeColor="accent1"/>
          </w:tcBorders>
        </w:tcPr>
        <w:p w:rsidR="007D1CBB" w:rsidRDefault="007D1CBB">
          <w:pPr>
            <w:pStyle w:val="Encabezado"/>
            <w:rPr>
              <w:rFonts w:asciiTheme="majorHAnsi" w:eastAsiaTheme="majorEastAsia" w:hAnsiTheme="majorHAnsi" w:cstheme="majorBidi"/>
              <w:b/>
              <w:bCs/>
            </w:rPr>
          </w:pPr>
        </w:p>
      </w:tc>
    </w:tr>
    <w:tr w:rsidR="007D1CBB">
      <w:trPr>
        <w:trHeight w:val="150"/>
      </w:trPr>
      <w:tc>
        <w:tcPr>
          <w:tcW w:w="2250" w:type="pct"/>
          <w:tcBorders>
            <w:top w:val="single" w:sz="4" w:space="0" w:color="4F81BD" w:themeColor="accent1"/>
          </w:tcBorders>
        </w:tcPr>
        <w:p w:rsidR="007D1CBB" w:rsidRDefault="007D1CBB">
          <w:pPr>
            <w:pStyle w:val="Encabezado"/>
            <w:rPr>
              <w:rFonts w:asciiTheme="majorHAnsi" w:eastAsiaTheme="majorEastAsia" w:hAnsiTheme="majorHAnsi" w:cstheme="majorBidi"/>
              <w:b/>
              <w:bCs/>
            </w:rPr>
          </w:pPr>
        </w:p>
      </w:tc>
      <w:tc>
        <w:tcPr>
          <w:tcW w:w="500" w:type="pct"/>
          <w:vMerge/>
        </w:tcPr>
        <w:p w:rsidR="007D1CBB" w:rsidRDefault="007D1CBB">
          <w:pPr>
            <w:pStyle w:val="Encabezado"/>
            <w:jc w:val="center"/>
            <w:rPr>
              <w:rFonts w:asciiTheme="majorHAnsi" w:eastAsiaTheme="majorEastAsia" w:hAnsiTheme="majorHAnsi" w:cstheme="majorBidi"/>
              <w:b/>
              <w:bCs/>
            </w:rPr>
          </w:pPr>
        </w:p>
      </w:tc>
      <w:tc>
        <w:tcPr>
          <w:tcW w:w="2250" w:type="pct"/>
          <w:tcBorders>
            <w:top w:val="single" w:sz="4" w:space="0" w:color="4F81BD" w:themeColor="accent1"/>
          </w:tcBorders>
        </w:tcPr>
        <w:p w:rsidR="007D1CBB" w:rsidRDefault="007D1CBB">
          <w:pPr>
            <w:pStyle w:val="Encabezado"/>
            <w:rPr>
              <w:rFonts w:asciiTheme="majorHAnsi" w:eastAsiaTheme="majorEastAsia" w:hAnsiTheme="majorHAnsi" w:cstheme="majorBidi"/>
              <w:b/>
              <w:bCs/>
            </w:rPr>
          </w:pPr>
        </w:p>
      </w:tc>
    </w:tr>
  </w:tbl>
  <w:p w:rsidR="007D1CBB" w:rsidRDefault="007D1CB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DE2" w:rsidRDefault="00906DE2" w:rsidP="007955EE">
      <w:pPr>
        <w:spacing w:after="0" w:line="240" w:lineRule="auto"/>
      </w:pPr>
      <w:r>
        <w:separator/>
      </w:r>
    </w:p>
  </w:footnote>
  <w:footnote w:type="continuationSeparator" w:id="0">
    <w:p w:rsidR="00906DE2" w:rsidRDefault="00906DE2" w:rsidP="007955EE">
      <w:pPr>
        <w:spacing w:after="0" w:line="240" w:lineRule="auto"/>
      </w:pPr>
      <w:r>
        <w:continuationSeparator/>
      </w:r>
    </w:p>
  </w:footnote>
  <w:footnote w:id="1">
    <w:p w:rsidR="007955EE" w:rsidRPr="000C7929" w:rsidRDefault="007955EE" w:rsidP="00E370CF">
      <w:pPr>
        <w:pStyle w:val="Textonotapie"/>
        <w:jc w:val="both"/>
        <w:rPr>
          <w:sz w:val="28"/>
          <w:szCs w:val="28"/>
        </w:rPr>
      </w:pPr>
      <w:r>
        <w:rPr>
          <w:rStyle w:val="Refdenotaalpie"/>
        </w:rPr>
        <w:footnoteRef/>
      </w:r>
      <w:r>
        <w:t xml:space="preserve"> </w:t>
      </w:r>
      <w:r w:rsidRPr="000C7929">
        <w:rPr>
          <w:rFonts w:ascii="Arial" w:hAnsi="Arial" w:cs="Arial"/>
          <w:sz w:val="18"/>
          <w:szCs w:val="18"/>
        </w:rPr>
        <w:t xml:space="preserve">Factor o Institor. Entre comerciantes, apoderado con mandato </w:t>
      </w:r>
      <w:r w:rsidR="000C7929" w:rsidRPr="000C7929">
        <w:rPr>
          <w:rFonts w:ascii="Arial" w:hAnsi="Arial" w:cs="Arial"/>
          <w:sz w:val="18"/>
          <w:szCs w:val="18"/>
        </w:rPr>
        <w:t>más</w:t>
      </w:r>
      <w:r w:rsidRPr="000C7929">
        <w:rPr>
          <w:rFonts w:ascii="Arial" w:hAnsi="Arial" w:cs="Arial"/>
          <w:sz w:val="18"/>
          <w:szCs w:val="18"/>
        </w:rPr>
        <w:t xml:space="preserve"> o menos extenso para </w:t>
      </w:r>
      <w:r w:rsidR="001249A3" w:rsidRPr="000C7929">
        <w:rPr>
          <w:rFonts w:ascii="Arial" w:hAnsi="Arial" w:cs="Arial"/>
          <w:sz w:val="18"/>
          <w:szCs w:val="18"/>
        </w:rPr>
        <w:t>traficar en nombre y por cuenta del poderdante, o para auxiliarle en los negocios. Biblioteca de Consulta Microsoft</w:t>
      </w:r>
      <w:r w:rsidR="001249A3" w:rsidRPr="000C7929">
        <w:rPr>
          <w:rFonts w:ascii="Arial" w:hAnsi="Arial" w:cs="Arial"/>
        </w:rPr>
        <w:t>®</w:t>
      </w:r>
      <w:r w:rsidR="001249A3" w:rsidRPr="000C7929">
        <w:rPr>
          <w:rFonts w:ascii="Arial" w:hAnsi="Arial" w:cs="Arial"/>
          <w:sz w:val="28"/>
          <w:szCs w:val="28"/>
          <w:vertAlign w:val="subscript"/>
        </w:rPr>
        <w:t xml:space="preserve"> Ecarta® 2003. © 1993-2002 Microsoft Corporation. Reservados todos los derechos.</w:t>
      </w:r>
    </w:p>
  </w:footnote>
  <w:footnote w:id="2">
    <w:p w:rsidR="00B632AD" w:rsidRPr="00984E5F" w:rsidRDefault="00B632AD" w:rsidP="00984E5F">
      <w:pPr>
        <w:spacing w:line="360" w:lineRule="auto"/>
        <w:jc w:val="both"/>
        <w:rPr>
          <w:rFonts w:ascii="Arial" w:hAnsi="Arial" w:cs="Arial"/>
          <w:sz w:val="18"/>
          <w:szCs w:val="18"/>
        </w:rPr>
      </w:pPr>
      <w:r>
        <w:rPr>
          <w:rStyle w:val="Refdenotaalpie"/>
        </w:rPr>
        <w:footnoteRef/>
      </w:r>
      <w:r>
        <w:t xml:space="preserve"> </w:t>
      </w:r>
      <w:r w:rsidRPr="00B632AD">
        <w:rPr>
          <w:rFonts w:ascii="Arial" w:hAnsi="Arial" w:cs="Arial"/>
          <w:sz w:val="18"/>
          <w:szCs w:val="18"/>
        </w:rPr>
        <w:t>Libro de texto: Factoraje Financiero.- factoraje financiero el que no cobra, no vende- Pág. 15-16</w:t>
      </w:r>
      <w:r>
        <w:rPr>
          <w:rFonts w:ascii="Arial" w:hAnsi="Arial" w:cs="Arial"/>
          <w:sz w:val="18"/>
          <w:szCs w:val="18"/>
        </w:rPr>
        <w:t>.</w:t>
      </w:r>
      <w:r w:rsidRPr="00B632AD">
        <w:rPr>
          <w:rFonts w:ascii="Arial" w:eastAsia="Times New Roman" w:hAnsi="Arial" w:cs="Arial"/>
          <w:sz w:val="20"/>
          <w:szCs w:val="20"/>
          <w:lang w:eastAsia="es-SV"/>
        </w:rPr>
        <w:t>Historia del Factoraje-“Factoraje Pentágono” Dto. De financiamiento de cuentas por cobrar.</w:t>
      </w:r>
    </w:p>
  </w:footnote>
  <w:footnote w:id="3">
    <w:p w:rsidR="00FA662F" w:rsidRDefault="00FA662F" w:rsidP="00FA662F">
      <w:pPr>
        <w:pStyle w:val="Textonotapie"/>
      </w:pPr>
      <w:r>
        <w:rPr>
          <w:rStyle w:val="Refdenotaalpie"/>
        </w:rPr>
        <w:footnoteRef/>
      </w:r>
      <w:r>
        <w:t xml:space="preserve"> Vid. Artículos 1699 y 1700 del Código Civil Salvadoreño. Como regla general en materia de compraventa.</w:t>
      </w:r>
    </w:p>
  </w:footnote>
  <w:footnote w:id="4">
    <w:p w:rsidR="00FA662F" w:rsidRPr="00FD064D" w:rsidRDefault="00FA662F" w:rsidP="00FA662F">
      <w:pPr>
        <w:pStyle w:val="Textonotapie"/>
      </w:pPr>
      <w:r>
        <w:rPr>
          <w:rStyle w:val="Refdenotaalpie"/>
        </w:rPr>
        <w:footnoteRef/>
      </w:r>
      <w:r>
        <w:t xml:space="preserve"> García Villaverde, en AAVV: </w:t>
      </w:r>
      <w:r>
        <w:rPr>
          <w:b/>
        </w:rPr>
        <w:t xml:space="preserve">EL CONTRATO DE FACTORJNG, </w:t>
      </w:r>
      <w:r>
        <w:t>coord. García Villaverde, Madrid, 1,999, p. 371</w:t>
      </w:r>
    </w:p>
  </w:footnote>
  <w:footnote w:id="5">
    <w:p w:rsidR="00FA662F" w:rsidRDefault="00FA662F" w:rsidP="00FA662F">
      <w:pPr>
        <w:pStyle w:val="Textonotapie"/>
      </w:pPr>
      <w:r>
        <w:rPr>
          <w:rStyle w:val="Refdenotaalpie"/>
        </w:rPr>
        <w:footnoteRef/>
      </w:r>
      <w:r>
        <w:t xml:space="preserve"> Art. 1332 del Código Civil para un aplicación concreta, vid artículo 1615 de ese texto legal en relación con la venta de cosa futura (</w:t>
      </w:r>
      <w:r w:rsidRPr="00FD064D">
        <w:rPr>
          <w:i/>
        </w:rPr>
        <w:t>emptio rei speratae</w:t>
      </w:r>
      <w:r>
        <w:t>).</w:t>
      </w:r>
    </w:p>
  </w:footnote>
  <w:footnote w:id="6">
    <w:p w:rsidR="00FA662F" w:rsidRDefault="00FA662F" w:rsidP="00FA662F">
      <w:pPr>
        <w:pStyle w:val="Textonotapie"/>
      </w:pPr>
      <w:r>
        <w:rPr>
          <w:rStyle w:val="Refdenotaalpie"/>
        </w:rPr>
        <w:footnoteRef/>
      </w:r>
      <w:r>
        <w:t xml:space="preserve"> Carga de notificación impuesta por los artículos 1692 y 1693 del Código Civil.</w:t>
      </w:r>
    </w:p>
  </w:footnote>
  <w:footnote w:id="7">
    <w:p w:rsidR="00FA662F" w:rsidRDefault="00FA662F" w:rsidP="00662414">
      <w:pPr>
        <w:pStyle w:val="Textonotapie"/>
        <w:jc w:val="both"/>
      </w:pPr>
      <w:r>
        <w:rPr>
          <w:rStyle w:val="Refdenotaalpie"/>
        </w:rPr>
        <w:footnoteRef/>
      </w:r>
      <w:r>
        <w:t xml:space="preserve"> Esta regla general parece acogerse en el artículo 1416 del Código Civil. También este cuerpo legal dispone una aplicación concreta de tal regla en los supuestos de venta de cosa ajena. Cfr. Artículo 1619.</w:t>
      </w:r>
    </w:p>
  </w:footnote>
  <w:footnote w:id="8">
    <w:p w:rsidR="00FA662F" w:rsidRDefault="00FA662F" w:rsidP="00662414">
      <w:pPr>
        <w:pStyle w:val="Textonotapie"/>
        <w:jc w:val="both"/>
      </w:pPr>
      <w:r>
        <w:rPr>
          <w:rStyle w:val="Refdenotaalpie"/>
        </w:rPr>
        <w:footnoteRef/>
      </w:r>
      <w:r>
        <w:t xml:space="preserve"> De acuerdo con el artículo 672 del Código Civil, el negocio por el que se actúe la cesión ha de revestir forma escrita y, en su caso, el cedente deberá entregar al cesionario el título relativo al crédito, pudiendo ser sustituido este último por aquel documento en el que se consigne el contrato de cesión.</w:t>
      </w:r>
    </w:p>
  </w:footnote>
  <w:footnote w:id="9">
    <w:p w:rsidR="00FA662F" w:rsidRDefault="00FA662F" w:rsidP="00662414">
      <w:pPr>
        <w:pStyle w:val="Textonotapie"/>
        <w:jc w:val="both"/>
      </w:pPr>
      <w:r>
        <w:rPr>
          <w:rStyle w:val="Refdenotaalpie"/>
        </w:rPr>
        <w:footnoteRef/>
      </w:r>
      <w:r>
        <w:t xml:space="preserve"> Los principios de exclusividad y globalidad se plasman en los pertinentes pactos insertados en el contrato de factoraje, pues a través de ellos la empresa de factoraje dispone de un fundamento económico suficiente para poder llevar a cabo su actuación y seguir, por expresarlo gráficamente, la ley de los grandes números. Las consecuencias a que abocan estos pactos de exclusividad y globalidad es a la consideración del factor como la única entidad que presta este tipo de servicios para su cliente y que lo hace para el mayor número posible de créditos de los que tal cliente resulte ser titular como resultado del desarrollo de su actividad empresarial.</w:t>
      </w:r>
    </w:p>
  </w:footnote>
  <w:footnote w:id="10">
    <w:p w:rsidR="00FA662F" w:rsidRDefault="00FA662F" w:rsidP="00FA662F">
      <w:pPr>
        <w:pStyle w:val="Textonotapie"/>
      </w:pPr>
      <w:r>
        <w:rPr>
          <w:rStyle w:val="Refdenotaalpie"/>
        </w:rPr>
        <w:footnoteRef/>
      </w:r>
      <w:r>
        <w:t xml:space="preserve"> Tal y como impondría la aplicación del artículo 1696 del Código Civil.</w:t>
      </w:r>
    </w:p>
  </w:footnote>
  <w:footnote w:id="11">
    <w:p w:rsidR="00FA662F" w:rsidRPr="0054612E" w:rsidRDefault="00FA662F" w:rsidP="00FA662F">
      <w:pPr>
        <w:pStyle w:val="Textonotapie"/>
        <w:jc w:val="both"/>
        <w:rPr>
          <w:i/>
        </w:rPr>
      </w:pPr>
      <w:r>
        <w:rPr>
          <w:rStyle w:val="Refdenotaalpie"/>
        </w:rPr>
        <w:footnoteRef/>
      </w:r>
      <w:r>
        <w:t xml:space="preserve"> El artículo 1962 del Código Civil dispone la necesidad de tal notificación para que la cesión surta efecto frente al deudor. Por otro lado, el artículo 1693 del mismo cuerpo legal advierte del modo de proceder para la práctica de la notificación, la cual se llevará a cabo  </w:t>
      </w:r>
      <w:r>
        <w:rPr>
          <w:i/>
        </w:rPr>
        <w:t>“con exhibición del título, si lo hubiere, y de la nota o instrumento de traspaso prescritos en el artículo 672”.</w:t>
      </w:r>
    </w:p>
  </w:footnote>
  <w:footnote w:id="12">
    <w:p w:rsidR="009B661E" w:rsidRDefault="009B661E" w:rsidP="007109C5">
      <w:pPr>
        <w:pStyle w:val="Textonotapie"/>
        <w:jc w:val="both"/>
      </w:pPr>
      <w:r>
        <w:rPr>
          <w:rStyle w:val="Refdenotaalpie"/>
        </w:rPr>
        <w:footnoteRef/>
      </w:r>
      <w:r>
        <w:t xml:space="preserve"> Diccionario Financiero; boletín edición especial de Defensoría del Cliente Financiero, Disponible en: </w:t>
      </w:r>
      <w:r w:rsidRPr="009B661E">
        <w:t xml:space="preserve">http://www.dcf.com.pe/publicaciones/BOLETIN_OCTUBRE_2008.pdf </w:t>
      </w:r>
      <w:r>
        <w:t>(fecha de consulta 11 de abril de 2013)</w:t>
      </w:r>
    </w:p>
  </w:footnote>
  <w:footnote w:id="13">
    <w:p w:rsidR="007109C5" w:rsidRDefault="007109C5" w:rsidP="007109C5">
      <w:pPr>
        <w:pStyle w:val="Textonotapie"/>
        <w:jc w:val="both"/>
      </w:pPr>
      <w:r>
        <w:rPr>
          <w:rStyle w:val="Refdenotaalpie"/>
        </w:rPr>
        <w:footnoteRef/>
      </w:r>
      <w:r>
        <w:t xml:space="preserve"> </w:t>
      </w:r>
      <w:r w:rsidRPr="007109C5">
        <w:t xml:space="preserve">3Ing. José Narváez TIPOS DE FINANCIAMIENTOS, MAESTRIA EN GESTION DE NEGOCIOS DE ANUFACTURA Proyectos y Administración de Activos H. Matamoros Tam. Sept, 1 2007 [en línea] Disponible en&gt; </w:t>
      </w:r>
      <w:r>
        <w:t>w</w:t>
      </w:r>
      <w:r w:rsidRPr="007109C5">
        <w:t>ww.slideshare.net/.../tipos-de-financiamiento</w:t>
      </w:r>
      <w:r>
        <w:rPr>
          <w:i/>
          <w:iCs/>
          <w:sz w:val="14"/>
          <w:szCs w:val="14"/>
        </w:rPr>
        <w:t>.</w:t>
      </w:r>
    </w:p>
  </w:footnote>
  <w:footnote w:id="14">
    <w:p w:rsidR="007109C5" w:rsidRPr="007109C5" w:rsidRDefault="007109C5">
      <w:pPr>
        <w:pStyle w:val="Textonotapie"/>
        <w:rPr>
          <w:lang w:val="en-US"/>
        </w:rPr>
      </w:pPr>
      <w:r>
        <w:rPr>
          <w:rStyle w:val="Refdenotaalpie"/>
        </w:rPr>
        <w:footnoteRef/>
      </w:r>
      <w:r w:rsidRPr="007109C5">
        <w:rPr>
          <w:lang w:val="en-US"/>
        </w:rPr>
        <w:t xml:space="preserve"> Sesena.org. Francisco burzi 2005&gt;http://www.sesena.org/modules.php?name=News&amp;file=article&amp;sid=1540</w:t>
      </w:r>
    </w:p>
  </w:footnote>
  <w:footnote w:id="15">
    <w:p w:rsidR="007109C5" w:rsidRDefault="007109C5">
      <w:pPr>
        <w:pStyle w:val="Textonotapie"/>
      </w:pPr>
      <w:r>
        <w:rPr>
          <w:rStyle w:val="Refdenotaalpie"/>
        </w:rPr>
        <w:footnoteRef/>
      </w:r>
      <w:r>
        <w:t xml:space="preserve"> </w:t>
      </w:r>
      <w:r w:rsidRPr="000969BA">
        <w:t>Promalaga incubadoras. Descuento Bancario [en línea].Disponible en:&gt; http://www.cme-malaga.es</w:t>
      </w:r>
    </w:p>
  </w:footnote>
  <w:footnote w:id="16">
    <w:p w:rsidR="007109C5" w:rsidRPr="000969BA" w:rsidRDefault="007109C5">
      <w:pPr>
        <w:pStyle w:val="Textonotapie"/>
      </w:pPr>
      <w:r>
        <w:rPr>
          <w:rStyle w:val="Refdenotaalpie"/>
        </w:rPr>
        <w:footnoteRef/>
      </w:r>
      <w:r>
        <w:t xml:space="preserve"> Superintendencia de Bancos e Instituciones Financieras de Chile&gt; </w:t>
      </w:r>
      <w:r w:rsidRPr="000969BA">
        <w:t>http://www.sbif.cl/sbifweb/servlet/Glosario?indice=5.0&amp;letra=F;</w:t>
      </w:r>
    </w:p>
  </w:footnote>
  <w:footnote w:id="17">
    <w:p w:rsidR="007109C5" w:rsidRDefault="007109C5">
      <w:pPr>
        <w:pStyle w:val="Textonotapie"/>
      </w:pPr>
      <w:r>
        <w:rPr>
          <w:rStyle w:val="Refdenotaalpie"/>
        </w:rPr>
        <w:footnoteRef/>
      </w:r>
      <w:r>
        <w:t xml:space="preserve"> WIKIPEDIA Enciclopedia Libre. Factoraje [en línea] Disponible en :&gt;.</w:t>
      </w:r>
      <w:r w:rsidRPr="007109C5">
        <w:t>http://es.wikipedia.org/wiki/Factoraje</w:t>
      </w:r>
    </w:p>
  </w:footnote>
  <w:footnote w:id="18">
    <w:p w:rsidR="007109C5" w:rsidRDefault="007109C5">
      <w:pPr>
        <w:pStyle w:val="Textonotapie"/>
      </w:pPr>
      <w:r>
        <w:rPr>
          <w:rStyle w:val="Refdenotaalpie"/>
        </w:rPr>
        <w:footnoteRef/>
      </w:r>
      <w:r>
        <w:t xml:space="preserve"> Trelles, Gustavo Adolfo. El Leasing [en línea] Disponible en http:// </w:t>
      </w:r>
      <w:r w:rsidRPr="007109C5">
        <w:t>www.monografias.com</w:t>
      </w:r>
    </w:p>
  </w:footnote>
  <w:footnote w:id="19">
    <w:p w:rsidR="00DB0F48" w:rsidRDefault="00DB0F48">
      <w:pPr>
        <w:pStyle w:val="Textonotapie"/>
      </w:pPr>
      <w:r>
        <w:rPr>
          <w:rStyle w:val="Refdenotaalpie"/>
        </w:rPr>
        <w:footnoteRef/>
      </w:r>
      <w:r>
        <w:t xml:space="preserve"> WIKIPEDIA Enciclopedia Libre. Factoraje [en línea] Disponible en :&gt;.</w:t>
      </w:r>
      <w:r w:rsidRPr="00DB0F48">
        <w:t>http://es.wikipedia.org/wiki/Factoraje</w:t>
      </w:r>
    </w:p>
  </w:footnote>
  <w:footnote w:id="20">
    <w:p w:rsidR="00DB0F48" w:rsidRDefault="00DB0F48">
      <w:pPr>
        <w:pStyle w:val="Textonotapie"/>
      </w:pPr>
      <w:r>
        <w:rPr>
          <w:rStyle w:val="Refdenotaalpie"/>
        </w:rPr>
        <w:footnoteRef/>
      </w:r>
      <w:r>
        <w:t xml:space="preserve"> López Rodríguez, Carlos Eduardo. Factoraje o Factoring.[en línea] Disponible en &gt; </w:t>
      </w:r>
      <w:r w:rsidRPr="00DB0F48">
        <w:t>www.derechocomercial.edu.uy/Bol11Factoring.htm.</w:t>
      </w:r>
    </w:p>
  </w:footnote>
  <w:footnote w:id="21">
    <w:p w:rsidR="00DB0F48" w:rsidRDefault="00DB0F48">
      <w:pPr>
        <w:pStyle w:val="Textonotapie"/>
      </w:pPr>
      <w:r>
        <w:rPr>
          <w:rStyle w:val="Refdenotaalpie"/>
        </w:rPr>
        <w:footnoteRef/>
      </w:r>
      <w:r>
        <w:t xml:space="preserve"> Mi tecnológico Cuentas por Cobrar [en línea] Disponible en </w:t>
      </w:r>
      <w:r w:rsidRPr="00DB0F48">
        <w:t>www.mitecnologico.com/Main/CuentasPorCobrarConcepto</w:t>
      </w:r>
    </w:p>
  </w:footnote>
  <w:footnote w:id="22">
    <w:p w:rsidR="00EB2B05" w:rsidRPr="009B661E" w:rsidRDefault="00EB2B05" w:rsidP="007109C5">
      <w:pPr>
        <w:pStyle w:val="Textonotapie"/>
        <w:jc w:val="both"/>
      </w:pPr>
      <w:r>
        <w:rPr>
          <w:rStyle w:val="Refdenotaalpie"/>
        </w:rPr>
        <w:footnoteRef/>
      </w:r>
      <w:r>
        <w:t xml:space="preserve"> </w:t>
      </w:r>
      <w:r w:rsidR="007917DF" w:rsidRPr="009B661E">
        <w:t>Héctor</w:t>
      </w:r>
      <w:r w:rsidRPr="009B661E">
        <w:t xml:space="preserve"> A. Bené, Osvaldo W. Coll, Sistema Bancario Moderno, Manual de Derecho Bancario, Tomo II, Ediciones Depalma Buenos Aries, 1994, </w:t>
      </w:r>
      <w:r w:rsidR="007917DF" w:rsidRPr="009B661E">
        <w:t>pág.</w:t>
      </w:r>
      <w:r w:rsidRPr="009B661E">
        <w:t xml:space="preserve"> 365</w:t>
      </w:r>
    </w:p>
  </w:footnote>
  <w:footnote w:id="23">
    <w:p w:rsidR="00EB2B05" w:rsidRDefault="00EB2B05" w:rsidP="00EB2B05">
      <w:pPr>
        <w:pStyle w:val="Textonotapie"/>
      </w:pPr>
      <w:r>
        <w:rPr>
          <w:rStyle w:val="Refdenotaalpie"/>
        </w:rPr>
        <w:footnoteRef/>
      </w:r>
      <w:r>
        <w:t xml:space="preserve"> </w:t>
      </w:r>
      <w:r w:rsidRPr="009B661E">
        <w:t xml:space="preserve">Osvaldo J. Marzorati, Derecho de los Negocios Internacionales 3° Edición, Editorial Astrea de Alfredo y Ricardo Depalma, Ciudad de Buenos Aires 2003, </w:t>
      </w:r>
      <w:r w:rsidR="009B661E" w:rsidRPr="009B661E">
        <w:t>pág.</w:t>
      </w:r>
      <w:r w:rsidRPr="009B661E">
        <w:t xml:space="preserve"> 535</w:t>
      </w:r>
    </w:p>
  </w:footnote>
  <w:footnote w:id="24">
    <w:p w:rsidR="00EB2B05" w:rsidRPr="00DB0F48" w:rsidRDefault="00EB2B05" w:rsidP="00EB2B05">
      <w:pPr>
        <w:pStyle w:val="Textonotapie"/>
      </w:pPr>
      <w:r>
        <w:rPr>
          <w:rStyle w:val="Refdenotaalpie"/>
        </w:rPr>
        <w:footnoteRef/>
      </w:r>
      <w:r>
        <w:t xml:space="preserve"> </w:t>
      </w:r>
      <w:r w:rsidRPr="00DB0F48">
        <w:t xml:space="preserve">Miguel Larros Amante, Contratos Mercantiles Modernos El Contrato de Arrendamiento Financiero en el Derecho Salvadoreño, 1° Edición, San  Salvador, Consejo Nacional de la Judicatura, Escuela de Capacitación Judicial (CNJ-ECJ) 2006, </w:t>
      </w:r>
      <w:r w:rsidR="007917DF" w:rsidRPr="00DB0F48">
        <w:t>pág.</w:t>
      </w:r>
      <w:r w:rsidRPr="00DB0F48">
        <w:t xml:space="preserve"> 29 </w:t>
      </w:r>
    </w:p>
  </w:footnote>
  <w:footnote w:id="25">
    <w:p w:rsidR="00EB2B05" w:rsidRPr="000F4CFD" w:rsidRDefault="00EB2B05" w:rsidP="00EB2B05">
      <w:pPr>
        <w:pStyle w:val="Textonotapie"/>
        <w:rPr>
          <w:rFonts w:ascii="Arial" w:hAnsi="Arial" w:cs="Arial"/>
          <w:sz w:val="14"/>
        </w:rPr>
      </w:pPr>
      <w:r w:rsidRPr="008E7025">
        <w:rPr>
          <w:rStyle w:val="Refdenotaalpie"/>
        </w:rPr>
        <w:footnoteRef/>
      </w:r>
      <w:r w:rsidRPr="008E7025">
        <w:t xml:space="preserve"> </w:t>
      </w:r>
      <w:r w:rsidRPr="000F4CFD">
        <w:rPr>
          <w:rFonts w:ascii="Arial" w:hAnsi="Arial" w:cs="Arial"/>
          <w:sz w:val="14"/>
        </w:rPr>
        <w:t>http://www.injef.com/revista/empresas/</w:t>
      </w:r>
      <w:r w:rsidR="00750127">
        <w:rPr>
          <w:rFonts w:ascii="Arial" w:hAnsi="Arial" w:cs="Arial"/>
          <w:sz w:val="14"/>
        </w:rPr>
        <w:t>factoraje</w:t>
      </w:r>
      <w:r w:rsidRPr="000F4CFD">
        <w:rPr>
          <w:rFonts w:ascii="Arial" w:hAnsi="Arial" w:cs="Arial"/>
          <w:sz w:val="14"/>
        </w:rPr>
        <w:t>2a.htm</w:t>
      </w:r>
    </w:p>
  </w:footnote>
  <w:footnote w:id="26">
    <w:p w:rsidR="00EB2B05" w:rsidRPr="000F4CFD" w:rsidRDefault="00EB2B05" w:rsidP="00EB2B05">
      <w:pPr>
        <w:pStyle w:val="Textonotapie"/>
      </w:pPr>
      <w:r w:rsidRPr="000F4CFD">
        <w:rPr>
          <w:rStyle w:val="Refdenotaalpie"/>
          <w:rFonts w:ascii="Arial" w:hAnsi="Arial" w:cs="Arial"/>
          <w:sz w:val="14"/>
        </w:rPr>
        <w:footnoteRef/>
      </w:r>
      <w:r w:rsidRPr="000F4CFD">
        <w:rPr>
          <w:rFonts w:ascii="Arial" w:hAnsi="Arial" w:cs="Arial"/>
          <w:sz w:val="14"/>
        </w:rPr>
        <w:t xml:space="preserve"> Tesis Universidad Francisco Gavidia/tema/el </w:t>
      </w:r>
      <w:r w:rsidR="00750127">
        <w:rPr>
          <w:rFonts w:ascii="Arial" w:hAnsi="Arial" w:cs="Arial"/>
          <w:sz w:val="14"/>
        </w:rPr>
        <w:t>Factoraje</w:t>
      </w:r>
      <w:r w:rsidRPr="000F4CFD">
        <w:rPr>
          <w:rFonts w:ascii="Arial" w:hAnsi="Arial" w:cs="Arial"/>
          <w:sz w:val="14"/>
        </w:rPr>
        <w:t>/página 12</w:t>
      </w:r>
    </w:p>
  </w:footnote>
  <w:footnote w:id="27">
    <w:p w:rsidR="00FA662F" w:rsidRDefault="00FA662F" w:rsidP="00FA662F">
      <w:pPr>
        <w:pStyle w:val="Textonotapie"/>
        <w:spacing w:line="360" w:lineRule="auto"/>
        <w:jc w:val="both"/>
        <w:rPr>
          <w:rFonts w:ascii="Arial" w:hAnsi="Arial" w:cs="Arial"/>
          <w:i/>
          <w:sz w:val="18"/>
        </w:rPr>
      </w:pPr>
      <w:r>
        <w:rPr>
          <w:rStyle w:val="Refdenotaalpie"/>
        </w:rPr>
        <w:footnoteRef/>
      </w:r>
      <w:r>
        <w:t xml:space="preserve"> </w:t>
      </w:r>
      <w:r w:rsidRPr="00E4252A">
        <w:rPr>
          <w:rFonts w:ascii="Arial" w:hAnsi="Arial" w:cs="Arial"/>
          <w:sz w:val="18"/>
        </w:rPr>
        <w:t xml:space="preserve">La adaptabilidad y flexibilidad que presenta el contrato de </w:t>
      </w:r>
      <w:r>
        <w:rPr>
          <w:rFonts w:ascii="Arial" w:hAnsi="Arial" w:cs="Arial"/>
          <w:sz w:val="18"/>
        </w:rPr>
        <w:t>Factoraje</w:t>
      </w:r>
      <w:r w:rsidRPr="00E4252A">
        <w:rPr>
          <w:rFonts w:ascii="Arial" w:hAnsi="Arial" w:cs="Arial"/>
          <w:sz w:val="18"/>
        </w:rPr>
        <w:t xml:space="preserve"> en la práctica </w:t>
      </w:r>
      <w:r w:rsidR="007917DF" w:rsidRPr="00E4252A">
        <w:rPr>
          <w:rFonts w:ascii="Arial" w:hAnsi="Arial" w:cs="Arial"/>
          <w:sz w:val="18"/>
        </w:rPr>
        <w:t>negociar</w:t>
      </w:r>
      <w:r w:rsidRPr="00E4252A">
        <w:rPr>
          <w:rFonts w:ascii="Arial" w:hAnsi="Arial" w:cs="Arial"/>
          <w:sz w:val="18"/>
        </w:rPr>
        <w:t xml:space="preserve"> es indudable y ha dado lugar a distintos desarrollos de la figura (ad. </w:t>
      </w:r>
      <w:r w:rsidRPr="00E4252A">
        <w:rPr>
          <w:rFonts w:ascii="Arial" w:hAnsi="Arial" w:cs="Arial"/>
          <w:i/>
          <w:sz w:val="18"/>
        </w:rPr>
        <w:t xml:space="preserve">New Style </w:t>
      </w:r>
      <w:r>
        <w:rPr>
          <w:rFonts w:ascii="Arial" w:hAnsi="Arial" w:cs="Arial"/>
          <w:i/>
          <w:sz w:val="18"/>
        </w:rPr>
        <w:t>Factoraje</w:t>
      </w:r>
      <w:r w:rsidRPr="00E4252A">
        <w:rPr>
          <w:rFonts w:ascii="Arial" w:hAnsi="Arial" w:cs="Arial"/>
          <w:sz w:val="18"/>
        </w:rPr>
        <w:t xml:space="preserve">). En el texto hacemos referencia – </w:t>
      </w:r>
      <w:r w:rsidR="007917DF" w:rsidRPr="00E4252A">
        <w:rPr>
          <w:rFonts w:ascii="Arial" w:hAnsi="Arial" w:cs="Arial"/>
          <w:sz w:val="18"/>
        </w:rPr>
        <w:t>exclusivamente</w:t>
      </w:r>
      <w:r w:rsidRPr="00E4252A">
        <w:rPr>
          <w:rFonts w:ascii="Arial" w:hAnsi="Arial" w:cs="Arial"/>
          <w:sz w:val="18"/>
        </w:rPr>
        <w:t xml:space="preserve"> – a la forma más típica con que se da en los mercados y que recibe el nombre de </w:t>
      </w:r>
      <w:r w:rsidRPr="00E4252A">
        <w:rPr>
          <w:rFonts w:ascii="Arial" w:hAnsi="Arial" w:cs="Arial"/>
          <w:i/>
          <w:sz w:val="18"/>
        </w:rPr>
        <w:t xml:space="preserve">Old Line </w:t>
      </w:r>
      <w:r>
        <w:rPr>
          <w:rFonts w:ascii="Arial" w:hAnsi="Arial" w:cs="Arial"/>
          <w:i/>
          <w:sz w:val="18"/>
        </w:rPr>
        <w:t>Factoraje</w:t>
      </w:r>
      <w:r w:rsidRPr="00E4252A">
        <w:rPr>
          <w:rFonts w:ascii="Arial" w:hAnsi="Arial" w:cs="Arial"/>
          <w:i/>
          <w:sz w:val="18"/>
        </w:rPr>
        <w:t>.</w:t>
      </w:r>
    </w:p>
    <w:p w:rsidR="00FA662F" w:rsidRPr="0051226B" w:rsidRDefault="00FA662F" w:rsidP="00FA662F">
      <w:pPr>
        <w:pStyle w:val="Textonotapie"/>
        <w:spacing w:line="360" w:lineRule="auto"/>
        <w:jc w:val="both"/>
        <w:rPr>
          <w:rFonts w:ascii="Arial" w:hAnsi="Arial" w:cs="Arial"/>
          <w:i/>
          <w:sz w:val="18"/>
        </w:rPr>
      </w:pPr>
    </w:p>
  </w:footnote>
  <w:footnote w:id="28">
    <w:p w:rsidR="009C6795" w:rsidRPr="007917DF" w:rsidRDefault="009C6795" w:rsidP="009C6795">
      <w:pPr>
        <w:pStyle w:val="Textonotapie"/>
        <w:spacing w:line="360" w:lineRule="auto"/>
        <w:jc w:val="both"/>
        <w:rPr>
          <w:rFonts w:ascii="Arial" w:hAnsi="Arial" w:cs="Arial"/>
          <w:sz w:val="18"/>
        </w:rPr>
      </w:pPr>
      <w:r>
        <w:rPr>
          <w:rStyle w:val="Refdenotaalpie"/>
        </w:rPr>
        <w:footnoteRef/>
      </w:r>
      <w:r>
        <w:t xml:space="preserve"> </w:t>
      </w:r>
      <w:r w:rsidRPr="00BE266D">
        <w:rPr>
          <w:rFonts w:ascii="Arial" w:hAnsi="Arial" w:cs="Arial"/>
          <w:sz w:val="18"/>
        </w:rPr>
        <w:t xml:space="preserve">El </w:t>
      </w:r>
      <w:r>
        <w:rPr>
          <w:rFonts w:ascii="Arial" w:hAnsi="Arial" w:cs="Arial"/>
          <w:sz w:val="18"/>
        </w:rPr>
        <w:t>C</w:t>
      </w:r>
      <w:r w:rsidRPr="00BE266D">
        <w:rPr>
          <w:rFonts w:ascii="Arial" w:hAnsi="Arial" w:cs="Arial"/>
          <w:sz w:val="18"/>
        </w:rPr>
        <w:t>ódigo</w:t>
      </w:r>
      <w:r>
        <w:rPr>
          <w:rFonts w:ascii="Arial" w:hAnsi="Arial" w:cs="Arial"/>
          <w:sz w:val="18"/>
        </w:rPr>
        <w:t xml:space="preserve"> Civil salvadoreño establece esos deberes en los artículos 1963 (deber de notificación) y 1697 (responsabilidad del cedente), aún cuando estas normas hacen recaer sobre el cesionario este último deber.</w:t>
      </w:r>
    </w:p>
  </w:footnote>
  <w:footnote w:id="29">
    <w:p w:rsidR="00EB2B05" w:rsidRDefault="00EB2B05" w:rsidP="00EB2B05">
      <w:pPr>
        <w:pStyle w:val="Textonotapie"/>
      </w:pPr>
      <w:r>
        <w:rPr>
          <w:rStyle w:val="Refdenotaalpie"/>
        </w:rPr>
        <w:footnoteRef/>
      </w:r>
      <w:r>
        <w:t xml:space="preserve"> </w:t>
      </w:r>
      <w:r w:rsidRPr="002326AF">
        <w:rPr>
          <w:rFonts w:ascii="Arial" w:hAnsi="Arial" w:cs="Arial"/>
          <w:sz w:val="14"/>
        </w:rPr>
        <w:t>Osvaldo J. Marzorati, Derecho de los Negocios Internacionales 3° Edición, Editorial Astrea de Alfredo y Ricardo Depalma, Ciuda</w:t>
      </w:r>
      <w:r>
        <w:rPr>
          <w:rFonts w:ascii="Arial" w:hAnsi="Arial" w:cs="Arial"/>
          <w:sz w:val="14"/>
        </w:rPr>
        <w:t xml:space="preserve">d de Buenos Aires 2003, </w:t>
      </w:r>
      <w:r w:rsidR="007917DF">
        <w:rPr>
          <w:rFonts w:ascii="Arial" w:hAnsi="Arial" w:cs="Arial"/>
          <w:sz w:val="14"/>
        </w:rPr>
        <w:t>págs.</w:t>
      </w:r>
      <w:r>
        <w:rPr>
          <w:rFonts w:ascii="Arial" w:hAnsi="Arial" w:cs="Arial"/>
          <w:sz w:val="14"/>
        </w:rPr>
        <w:t xml:space="preserve"> 537 y 538</w:t>
      </w:r>
    </w:p>
  </w:footnote>
  <w:footnote w:id="30">
    <w:p w:rsidR="00EB2B05" w:rsidRPr="008908E7" w:rsidRDefault="00EB2B05" w:rsidP="00EB2B05">
      <w:pPr>
        <w:pStyle w:val="Textonotapie"/>
        <w:rPr>
          <w:rFonts w:ascii="Arial" w:hAnsi="Arial" w:cs="Arial"/>
          <w:sz w:val="14"/>
        </w:rPr>
      </w:pPr>
      <w:r>
        <w:rPr>
          <w:rStyle w:val="Refdenotaalpie"/>
        </w:rPr>
        <w:footnoteRef/>
      </w:r>
      <w:r>
        <w:t xml:space="preserve"> </w:t>
      </w:r>
      <w:r w:rsidRPr="008908E7">
        <w:rPr>
          <w:rFonts w:ascii="Arial" w:hAnsi="Arial" w:cs="Arial"/>
          <w:sz w:val="14"/>
        </w:rPr>
        <w:t xml:space="preserve">Miguel Larros Amante, Contratos Mercantiles Modernos El Contrato de Arrendamiento Financiero en el Derecho Salvadoreño, 1° Edición, San  Salvador, Consejo Nacional de la Judicatura, Escuela de Capacitación Judicial (CNJ-ECJ) 2006, </w:t>
      </w:r>
      <w:r w:rsidR="007917DF" w:rsidRPr="008908E7">
        <w:rPr>
          <w:rFonts w:ascii="Arial" w:hAnsi="Arial" w:cs="Arial"/>
          <w:sz w:val="14"/>
        </w:rPr>
        <w:t>pág.</w:t>
      </w:r>
      <w:r w:rsidRPr="008908E7">
        <w:rPr>
          <w:rFonts w:ascii="Arial" w:hAnsi="Arial" w:cs="Arial"/>
          <w:sz w:val="14"/>
        </w:rPr>
        <w:t xml:space="preserve"> 29 </w:t>
      </w:r>
    </w:p>
    <w:p w:rsidR="00EB2B05" w:rsidRDefault="00EB2B05" w:rsidP="00EB2B05">
      <w:pPr>
        <w:pStyle w:val="Textonotapie"/>
      </w:pPr>
    </w:p>
  </w:footnote>
  <w:footnote w:id="31">
    <w:p w:rsidR="00EB2B05" w:rsidRDefault="00EB2B05" w:rsidP="00EB2B05">
      <w:pPr>
        <w:pStyle w:val="Textonotapie"/>
      </w:pPr>
      <w:r>
        <w:rPr>
          <w:rStyle w:val="Refdenotaalpie"/>
        </w:rPr>
        <w:footnoteRef/>
      </w:r>
      <w:r>
        <w:t xml:space="preserve"> </w:t>
      </w:r>
      <w:r w:rsidRPr="008908E7">
        <w:rPr>
          <w:rFonts w:ascii="Arial" w:hAnsi="Arial" w:cs="Arial"/>
          <w:sz w:val="14"/>
        </w:rPr>
        <w:t xml:space="preserve">Miguel Larros Amante, Contratos Mercantiles Modernos El Contrato de Arrendamiento Financiero en el Derecho Salvadoreño, 1° Edición, San  Salvador, Consejo Nacional de la Judicatura, Escuela de Capacitación Judicial (CNJ-ECJ) 2006, </w:t>
      </w:r>
      <w:r w:rsidR="007917DF" w:rsidRPr="008908E7">
        <w:rPr>
          <w:rFonts w:ascii="Arial" w:hAnsi="Arial" w:cs="Arial"/>
          <w:sz w:val="14"/>
        </w:rPr>
        <w:t>pág.</w:t>
      </w:r>
      <w:r w:rsidRPr="008908E7">
        <w:rPr>
          <w:rFonts w:ascii="Arial" w:hAnsi="Arial" w:cs="Arial"/>
          <w:sz w:val="14"/>
        </w:rPr>
        <w:t xml:space="preserve"> </w:t>
      </w:r>
      <w:r>
        <w:rPr>
          <w:rFonts w:ascii="Arial" w:hAnsi="Arial" w:cs="Arial"/>
          <w:sz w:val="14"/>
        </w:rPr>
        <w:t>31</w:t>
      </w:r>
    </w:p>
  </w:footnote>
  <w:footnote w:id="32">
    <w:p w:rsidR="00EB2B05" w:rsidRDefault="00EB2B05" w:rsidP="00EB2B05">
      <w:pPr>
        <w:pStyle w:val="Textonotapie"/>
      </w:pPr>
      <w:r>
        <w:rPr>
          <w:rStyle w:val="Refdenotaalpie"/>
        </w:rPr>
        <w:footnoteRef/>
      </w:r>
      <w:r>
        <w:t xml:space="preserve"> </w:t>
      </w:r>
      <w:r w:rsidRPr="009D3EB6">
        <w:rPr>
          <w:rFonts w:ascii="Arial" w:hAnsi="Arial" w:cs="Arial"/>
          <w:sz w:val="14"/>
        </w:rPr>
        <w:t>Ibíd.</w:t>
      </w:r>
      <w:r>
        <w:rPr>
          <w:rFonts w:ascii="Arial" w:hAnsi="Arial" w:cs="Arial"/>
          <w:sz w:val="14"/>
        </w:rPr>
        <w:t xml:space="preserve"> </w:t>
      </w:r>
      <w:r w:rsidR="007917DF">
        <w:rPr>
          <w:rFonts w:ascii="Arial" w:hAnsi="Arial" w:cs="Arial"/>
          <w:sz w:val="14"/>
        </w:rPr>
        <w:t>Pág</w:t>
      </w:r>
      <w:r>
        <w:rPr>
          <w:rFonts w:ascii="Arial" w:hAnsi="Arial" w:cs="Arial"/>
          <w:sz w:val="14"/>
        </w:rPr>
        <w:t>. 33</w:t>
      </w:r>
      <w:r w:rsidRPr="009D3EB6">
        <w:rPr>
          <w:rFonts w:ascii="Arial" w:hAnsi="Arial" w:cs="Arial"/>
          <w:sz w:val="14"/>
        </w:rPr>
        <w:t xml:space="preserve"> </w:t>
      </w:r>
    </w:p>
  </w:footnote>
  <w:footnote w:id="33">
    <w:p w:rsidR="00EB2B05" w:rsidRDefault="00EB2B05" w:rsidP="00EB2B05">
      <w:pPr>
        <w:pStyle w:val="Textonotapie"/>
      </w:pPr>
      <w:r>
        <w:rPr>
          <w:rStyle w:val="Refdenotaalpie"/>
        </w:rPr>
        <w:footnoteRef/>
      </w:r>
      <w:r>
        <w:t xml:space="preserve"> </w:t>
      </w:r>
      <w:r w:rsidRPr="0079285A">
        <w:rPr>
          <w:rFonts w:ascii="Arial" w:hAnsi="Arial" w:cs="Arial"/>
          <w:sz w:val="14"/>
        </w:rPr>
        <w:t xml:space="preserve">Ibid. </w:t>
      </w:r>
      <w:r w:rsidR="007917DF" w:rsidRPr="0079285A">
        <w:rPr>
          <w:rFonts w:ascii="Arial" w:hAnsi="Arial" w:cs="Arial"/>
          <w:sz w:val="14"/>
        </w:rPr>
        <w:t>Pág.</w:t>
      </w:r>
      <w:r w:rsidRPr="0079285A">
        <w:rPr>
          <w:rFonts w:ascii="Arial" w:hAnsi="Arial" w:cs="Arial"/>
          <w:sz w:val="14"/>
        </w:rPr>
        <w:t xml:space="preserve"> 35</w:t>
      </w:r>
    </w:p>
  </w:footnote>
  <w:footnote w:id="34">
    <w:p w:rsidR="001F733C" w:rsidRDefault="001F733C" w:rsidP="00A04AF1">
      <w:pPr>
        <w:jc w:val="both"/>
      </w:pPr>
      <w:r>
        <w:rPr>
          <w:rStyle w:val="Refdenotaalpie"/>
        </w:rPr>
        <w:footnoteRef/>
      </w:r>
      <w:r>
        <w:t xml:space="preserve"> </w:t>
      </w:r>
      <w:r w:rsidR="00A04AF1" w:rsidRPr="00A04AF1">
        <w:rPr>
          <w:sz w:val="20"/>
          <w:szCs w:val="20"/>
        </w:rPr>
        <w:t>Flores Morales, Carmen Mercedes; Trujillo Arévalo, Janeth Jennifer; Márquez Argueta, Santos Elmer.</w:t>
      </w:r>
      <w:r w:rsidRPr="00A04AF1">
        <w:rPr>
          <w:sz w:val="20"/>
          <w:szCs w:val="20"/>
        </w:rPr>
        <w:t xml:space="preserve"> </w:t>
      </w:r>
      <w:r w:rsidR="00A04AF1" w:rsidRPr="00A04AF1">
        <w:rPr>
          <w:sz w:val="20"/>
          <w:szCs w:val="20"/>
        </w:rPr>
        <w:t>EL FACTORAJE COMO HERRAMIENTA DE FINANCIAMIENTO A CORTO PLAZO PARA UNA PYME DEL SECTOR INDUSTRIAL</w:t>
      </w:r>
      <w:r w:rsidRPr="00A04AF1">
        <w:rPr>
          <w:sz w:val="20"/>
          <w:szCs w:val="20"/>
        </w:rPr>
        <w:t>. San Salvador, 2011. Presentada en la Universidad de El Salvador para obtención del grado de Licenciatura en Contaduría Pública.</w:t>
      </w:r>
    </w:p>
  </w:footnote>
  <w:footnote w:id="35">
    <w:p w:rsidR="00DB0449" w:rsidRDefault="00DB0449" w:rsidP="00DB0449">
      <w:pPr>
        <w:pStyle w:val="Textonotapie"/>
        <w:jc w:val="both"/>
      </w:pPr>
      <w:r>
        <w:rPr>
          <w:rStyle w:val="Refdenotaalpie"/>
        </w:rPr>
        <w:footnoteRef/>
      </w:r>
      <w:r>
        <w:t xml:space="preserve"> </w:t>
      </w:r>
      <w:r w:rsidRPr="00DB0449">
        <w:t>La Convención de UNIDROIT sobre arrendamiento financiero internacional (oficialmente, UNIDROIT Convention on international financial leasing) es un </w:t>
      </w:r>
      <w:hyperlink r:id="rId1" w:tooltip="Tratado internacional" w:history="1">
        <w:r w:rsidRPr="00DB0449">
          <w:t>tratado internacional</w:t>
        </w:r>
      </w:hyperlink>
      <w:r w:rsidRPr="00DB0449">
        <w:t>, en vigor desde el 1 de mayo de 1995, con el que se pretende crear un régimen unitario del contrato de </w:t>
      </w:r>
      <w:hyperlink r:id="rId2" w:tooltip="Arrendamiento financiero" w:history="1">
        <w:r w:rsidRPr="00DB0449">
          <w:t>arrendamiento financiero</w:t>
        </w:r>
      </w:hyperlink>
      <w:r w:rsidRPr="00DB0449">
        <w:t> internacional que substituya a lo legislado en los diversos ordenamientos jurídicos internos.</w:t>
      </w:r>
    </w:p>
  </w:footnote>
  <w:footnote w:id="36">
    <w:p w:rsidR="00DB0449" w:rsidRDefault="00DB0449">
      <w:pPr>
        <w:pStyle w:val="Textonotapie"/>
      </w:pPr>
      <w:r>
        <w:rPr>
          <w:rStyle w:val="Refdenotaalpie"/>
        </w:rPr>
        <w:footnoteRef/>
      </w:r>
      <w:r>
        <w:t xml:space="preserve"> La República de El Salvador es parte signataria de este convenio internacional</w:t>
      </w:r>
    </w:p>
  </w:footnote>
  <w:footnote w:id="37">
    <w:p w:rsidR="00595189" w:rsidRDefault="00595189">
      <w:pPr>
        <w:pStyle w:val="Textonotapie"/>
      </w:pPr>
      <w:r>
        <w:rPr>
          <w:rStyle w:val="Refdenotaalpie"/>
        </w:rPr>
        <w:footnoteRef/>
      </w:r>
      <w:r>
        <w:t>Tomado de la página de internet:</w:t>
      </w:r>
    </w:p>
    <w:p w:rsidR="00595189" w:rsidRDefault="00CD5E6A">
      <w:pPr>
        <w:pStyle w:val="Textonotapie"/>
      </w:pPr>
      <w:hyperlink r:id="rId3" w:history="1">
        <w:r w:rsidR="00595189" w:rsidRPr="00595189">
          <w:rPr>
            <w:rStyle w:val="Hipervnculo"/>
            <w:color w:val="auto"/>
          </w:rPr>
          <w:t>http://www.factorajepentagono.com.sv/index.php?option=com_content&amp;task=blogcategory&amp;id=17&amp;Itemid=80</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rPr>
      <w:alias w:val="Título"/>
      <w:id w:val="4455963"/>
      <w:placeholder>
        <w:docPart w:val="847F0C4DB9C24F6EBB62D8068132CC63"/>
      </w:placeholder>
      <w:dataBinding w:prefixMappings="xmlns:ns0='http://schemas.openxmlformats.org/package/2006/metadata/core-properties' xmlns:ns1='http://purl.org/dc/elements/1.1/'" w:xpath="/ns0:coreProperties[1]/ns1:title[1]" w:storeItemID="{6C3C8BC8-F283-45AE-878A-BAB7291924A1}"/>
      <w:text/>
    </w:sdtPr>
    <w:sdtContent>
      <w:p w:rsidR="00B62EEB" w:rsidRDefault="00894B88">
        <w:pPr>
          <w:pStyle w:val="Encabezado"/>
          <w:rPr>
            <w:rFonts w:asciiTheme="majorHAnsi" w:eastAsiaTheme="majorEastAsia" w:hAnsiTheme="majorHAnsi" w:cstheme="majorBidi"/>
          </w:rPr>
        </w:pPr>
        <w:r>
          <w:rPr>
            <w:rFonts w:asciiTheme="majorHAnsi" w:eastAsiaTheme="majorEastAsia" w:hAnsiTheme="majorHAnsi" w:cstheme="majorBidi"/>
            <w:b/>
          </w:rPr>
          <w:t>El Factoraje en El Salvador                                                                                     Derecho Mercantil I</w:t>
        </w:r>
      </w:p>
    </w:sdtContent>
  </w:sdt>
  <w:p w:rsidR="00C407B8" w:rsidRPr="00B62EEB" w:rsidRDefault="00CD5E6A">
    <w:pPr>
      <w:pStyle w:val="Encabezado"/>
      <w:rPr>
        <w:rFonts w:asciiTheme="majorHAnsi" w:hAnsiTheme="majorHAnsi" w:cs="Times New Roman"/>
        <w:sz w:val="24"/>
        <w:szCs w:val="24"/>
      </w:rPr>
    </w:pPr>
    <w:r w:rsidRPr="00CD5E6A">
      <w:rPr>
        <w:rFonts w:asciiTheme="majorHAnsi" w:eastAsiaTheme="majorEastAsia" w:hAnsiTheme="majorHAnsi" w:cstheme="majorBidi"/>
        <w:lang w:val="es-ES" w:eastAsia="zh-TW"/>
      </w:rPr>
      <w:pict>
        <v:group id="_x0000_s14341" style="position:absolute;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1434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4343" style="position:absolute;left:8;top:9;width:4031;height:1439;mso-width-percent:400;mso-height-percent:1000;mso-width-percent:400;mso-height-percent:1000;mso-width-relative:margin;mso-height-relative:bottom-margin-area" filled="f" stroked="f"/>
          <w10:wrap anchorx="page" anchory="page"/>
        </v:group>
      </w:pict>
    </w:r>
    <w:r w:rsidRPr="00CD5E6A">
      <w:rPr>
        <w:rFonts w:asciiTheme="majorHAnsi" w:eastAsiaTheme="majorEastAsia" w:hAnsiTheme="majorHAnsi" w:cstheme="majorBidi"/>
        <w:lang w:val="es-ES" w:eastAsia="zh-TW"/>
      </w:rPr>
      <w:pict>
        <v:rect id="_x0000_s14340" style="position:absolute;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CD5E6A">
      <w:rPr>
        <w:rFonts w:asciiTheme="majorHAnsi" w:eastAsiaTheme="majorEastAsia" w:hAnsiTheme="majorHAnsi" w:cstheme="majorBidi"/>
        <w:lang w:val="es-ES" w:eastAsia="zh-TW"/>
      </w:rPr>
      <w:pict>
        <v:rect id="_x0000_s14339" style="position:absolute;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774C7"/>
    <w:multiLevelType w:val="hybridMultilevel"/>
    <w:tmpl w:val="7120589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BB23963"/>
    <w:multiLevelType w:val="hybridMultilevel"/>
    <w:tmpl w:val="7D1E4A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BD43FFC"/>
    <w:multiLevelType w:val="hybridMultilevel"/>
    <w:tmpl w:val="B9E293C2"/>
    <w:lvl w:ilvl="0" w:tplc="440A0017">
      <w:start w:val="1"/>
      <w:numFmt w:val="lowerLetter"/>
      <w:lvlText w:val="%1)"/>
      <w:lvlJc w:val="left"/>
      <w:pPr>
        <w:ind w:left="785" w:hanging="360"/>
      </w:p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3">
    <w:nsid w:val="1E0A2423"/>
    <w:multiLevelType w:val="multilevel"/>
    <w:tmpl w:val="0EA8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96068D"/>
    <w:multiLevelType w:val="hybridMultilevel"/>
    <w:tmpl w:val="F64EBD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2E43DEB"/>
    <w:multiLevelType w:val="hybridMultilevel"/>
    <w:tmpl w:val="E54E9282"/>
    <w:lvl w:ilvl="0" w:tplc="8E7A534C">
      <w:start w:val="1"/>
      <w:numFmt w:val="decimal"/>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B021D26"/>
    <w:multiLevelType w:val="multilevel"/>
    <w:tmpl w:val="C2C6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A2E12"/>
    <w:multiLevelType w:val="multilevel"/>
    <w:tmpl w:val="2D4E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BD3AE5"/>
    <w:multiLevelType w:val="hybridMultilevel"/>
    <w:tmpl w:val="208624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CF1344B"/>
    <w:multiLevelType w:val="hybridMultilevel"/>
    <w:tmpl w:val="D55A9562"/>
    <w:lvl w:ilvl="0" w:tplc="440A0017">
      <w:start w:val="1"/>
      <w:numFmt w:val="lowerLetter"/>
      <w:lvlText w:val="%1)"/>
      <w:lvlJc w:val="left"/>
      <w:pPr>
        <w:ind w:left="849" w:hanging="360"/>
      </w:pPr>
    </w:lvl>
    <w:lvl w:ilvl="1" w:tplc="440A0019" w:tentative="1">
      <w:start w:val="1"/>
      <w:numFmt w:val="lowerLetter"/>
      <w:lvlText w:val="%2."/>
      <w:lvlJc w:val="left"/>
      <w:pPr>
        <w:ind w:left="1569" w:hanging="360"/>
      </w:pPr>
    </w:lvl>
    <w:lvl w:ilvl="2" w:tplc="440A001B" w:tentative="1">
      <w:start w:val="1"/>
      <w:numFmt w:val="lowerRoman"/>
      <w:lvlText w:val="%3."/>
      <w:lvlJc w:val="right"/>
      <w:pPr>
        <w:ind w:left="2289" w:hanging="180"/>
      </w:pPr>
    </w:lvl>
    <w:lvl w:ilvl="3" w:tplc="440A000F" w:tentative="1">
      <w:start w:val="1"/>
      <w:numFmt w:val="decimal"/>
      <w:lvlText w:val="%4."/>
      <w:lvlJc w:val="left"/>
      <w:pPr>
        <w:ind w:left="3009" w:hanging="360"/>
      </w:pPr>
    </w:lvl>
    <w:lvl w:ilvl="4" w:tplc="440A0019" w:tentative="1">
      <w:start w:val="1"/>
      <w:numFmt w:val="lowerLetter"/>
      <w:lvlText w:val="%5."/>
      <w:lvlJc w:val="left"/>
      <w:pPr>
        <w:ind w:left="3729" w:hanging="360"/>
      </w:pPr>
    </w:lvl>
    <w:lvl w:ilvl="5" w:tplc="440A001B" w:tentative="1">
      <w:start w:val="1"/>
      <w:numFmt w:val="lowerRoman"/>
      <w:lvlText w:val="%6."/>
      <w:lvlJc w:val="right"/>
      <w:pPr>
        <w:ind w:left="4449" w:hanging="180"/>
      </w:pPr>
    </w:lvl>
    <w:lvl w:ilvl="6" w:tplc="440A000F" w:tentative="1">
      <w:start w:val="1"/>
      <w:numFmt w:val="decimal"/>
      <w:lvlText w:val="%7."/>
      <w:lvlJc w:val="left"/>
      <w:pPr>
        <w:ind w:left="5169" w:hanging="360"/>
      </w:pPr>
    </w:lvl>
    <w:lvl w:ilvl="7" w:tplc="440A0019" w:tentative="1">
      <w:start w:val="1"/>
      <w:numFmt w:val="lowerLetter"/>
      <w:lvlText w:val="%8."/>
      <w:lvlJc w:val="left"/>
      <w:pPr>
        <w:ind w:left="5889" w:hanging="360"/>
      </w:pPr>
    </w:lvl>
    <w:lvl w:ilvl="8" w:tplc="440A001B" w:tentative="1">
      <w:start w:val="1"/>
      <w:numFmt w:val="lowerRoman"/>
      <w:lvlText w:val="%9."/>
      <w:lvlJc w:val="right"/>
      <w:pPr>
        <w:ind w:left="6609" w:hanging="180"/>
      </w:pPr>
    </w:lvl>
  </w:abstractNum>
  <w:abstractNum w:abstractNumId="10">
    <w:nsid w:val="44E66B99"/>
    <w:multiLevelType w:val="multilevel"/>
    <w:tmpl w:val="3BDE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3C1143"/>
    <w:multiLevelType w:val="hybridMultilevel"/>
    <w:tmpl w:val="5CCA045C"/>
    <w:lvl w:ilvl="0" w:tplc="1A965466">
      <w:start w:val="1"/>
      <w:numFmt w:val="decimal"/>
      <w:lvlText w:val="%1."/>
      <w:lvlJc w:val="left"/>
      <w:pPr>
        <w:ind w:left="720" w:hanging="360"/>
      </w:pPr>
      <w:rPr>
        <w:rFonts w:hint="default"/>
        <w:b/>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BD85423"/>
    <w:multiLevelType w:val="hybridMultilevel"/>
    <w:tmpl w:val="F0BAA5E4"/>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C96534C"/>
    <w:multiLevelType w:val="hybridMultilevel"/>
    <w:tmpl w:val="BCC4367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4EAB412B"/>
    <w:multiLevelType w:val="hybridMultilevel"/>
    <w:tmpl w:val="654C8C86"/>
    <w:lvl w:ilvl="0" w:tplc="78E8DDA0">
      <w:start w:val="1"/>
      <w:numFmt w:val="decimal"/>
      <w:lvlText w:val="%1."/>
      <w:lvlJc w:val="left"/>
      <w:pPr>
        <w:ind w:left="1145" w:hanging="360"/>
      </w:pPr>
      <w:rPr>
        <w:i w:val="0"/>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15">
    <w:nsid w:val="5B633E85"/>
    <w:multiLevelType w:val="hybridMultilevel"/>
    <w:tmpl w:val="5CCA045C"/>
    <w:lvl w:ilvl="0" w:tplc="1A965466">
      <w:start w:val="1"/>
      <w:numFmt w:val="decimal"/>
      <w:lvlText w:val="%1."/>
      <w:lvlJc w:val="left"/>
      <w:pPr>
        <w:ind w:left="720" w:hanging="360"/>
      </w:pPr>
      <w:rPr>
        <w:rFonts w:hint="default"/>
        <w:b/>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8C058A8"/>
    <w:multiLevelType w:val="hybridMultilevel"/>
    <w:tmpl w:val="5F44111A"/>
    <w:lvl w:ilvl="0" w:tplc="E4C64660">
      <w:start w:val="1"/>
      <w:numFmt w:val="decimal"/>
      <w:lvlText w:val="%1."/>
      <w:lvlJc w:val="left"/>
      <w:pPr>
        <w:ind w:left="720" w:hanging="360"/>
      </w:pPr>
      <w:rPr>
        <w:rFonts w:asciiTheme="majorHAnsi" w:eastAsiaTheme="minorHAnsi" w:hAnsiTheme="maj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747C16B3"/>
    <w:multiLevelType w:val="hybridMultilevel"/>
    <w:tmpl w:val="EA4890F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BEA029C"/>
    <w:multiLevelType w:val="multilevel"/>
    <w:tmpl w:val="7AB0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13"/>
  </w:num>
  <w:num w:numId="4">
    <w:abstractNumId w:val="5"/>
  </w:num>
  <w:num w:numId="5">
    <w:abstractNumId w:val="15"/>
  </w:num>
  <w:num w:numId="6">
    <w:abstractNumId w:val="11"/>
  </w:num>
  <w:num w:numId="7">
    <w:abstractNumId w:val="9"/>
  </w:num>
  <w:num w:numId="8">
    <w:abstractNumId w:val="2"/>
  </w:num>
  <w:num w:numId="9">
    <w:abstractNumId w:val="0"/>
  </w:num>
  <w:num w:numId="10">
    <w:abstractNumId w:val="17"/>
  </w:num>
  <w:num w:numId="11">
    <w:abstractNumId w:val="4"/>
  </w:num>
  <w:num w:numId="12">
    <w:abstractNumId w:val="14"/>
  </w:num>
  <w:num w:numId="13">
    <w:abstractNumId w:val="8"/>
  </w:num>
  <w:num w:numId="14">
    <w:abstractNumId w:val="6"/>
  </w:num>
  <w:num w:numId="15">
    <w:abstractNumId w:val="3"/>
  </w:num>
  <w:num w:numId="16">
    <w:abstractNumId w:val="10"/>
  </w:num>
  <w:num w:numId="17">
    <w:abstractNumId w:val="18"/>
  </w:num>
  <w:num w:numId="18">
    <w:abstractNumId w:val="7"/>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8"/>
    <o:shapelayout v:ext="edit">
      <o:idmap v:ext="edit" data="14"/>
      <o:rules v:ext="edit">
        <o:r id="V:Rule2" type="connector" idref="#_x0000_s14342"/>
      </o:rules>
    </o:shapelayout>
  </w:hdrShapeDefaults>
  <w:footnotePr>
    <w:footnote w:id="-1"/>
    <w:footnote w:id="0"/>
  </w:footnotePr>
  <w:endnotePr>
    <w:endnote w:id="-1"/>
    <w:endnote w:id="0"/>
  </w:endnotePr>
  <w:compat/>
  <w:rsids>
    <w:rsidRoot w:val="009C1267"/>
    <w:rsid w:val="00041419"/>
    <w:rsid w:val="00067B3C"/>
    <w:rsid w:val="000969BA"/>
    <w:rsid w:val="000C7929"/>
    <w:rsid w:val="000D7CCC"/>
    <w:rsid w:val="000E0299"/>
    <w:rsid w:val="001249A3"/>
    <w:rsid w:val="001429C6"/>
    <w:rsid w:val="0017163C"/>
    <w:rsid w:val="00193B6E"/>
    <w:rsid w:val="001949AD"/>
    <w:rsid w:val="001C4347"/>
    <w:rsid w:val="001F733C"/>
    <w:rsid w:val="002316A3"/>
    <w:rsid w:val="00240E4F"/>
    <w:rsid w:val="002E3857"/>
    <w:rsid w:val="003104E3"/>
    <w:rsid w:val="00340AA7"/>
    <w:rsid w:val="00370844"/>
    <w:rsid w:val="003A29A8"/>
    <w:rsid w:val="00443767"/>
    <w:rsid w:val="00450526"/>
    <w:rsid w:val="00470300"/>
    <w:rsid w:val="004706ED"/>
    <w:rsid w:val="00475039"/>
    <w:rsid w:val="004A164E"/>
    <w:rsid w:val="004A19B6"/>
    <w:rsid w:val="004B31BF"/>
    <w:rsid w:val="004B563F"/>
    <w:rsid w:val="004B736F"/>
    <w:rsid w:val="004D3F39"/>
    <w:rsid w:val="00507A6D"/>
    <w:rsid w:val="005113BC"/>
    <w:rsid w:val="0054612E"/>
    <w:rsid w:val="00551EFC"/>
    <w:rsid w:val="00556639"/>
    <w:rsid w:val="00560CE6"/>
    <w:rsid w:val="00590C93"/>
    <w:rsid w:val="00595189"/>
    <w:rsid w:val="00596AAF"/>
    <w:rsid w:val="00597ABD"/>
    <w:rsid w:val="005C1FF9"/>
    <w:rsid w:val="005D7D33"/>
    <w:rsid w:val="00634C4A"/>
    <w:rsid w:val="0065308B"/>
    <w:rsid w:val="00662414"/>
    <w:rsid w:val="006669E6"/>
    <w:rsid w:val="00667751"/>
    <w:rsid w:val="006C088D"/>
    <w:rsid w:val="006C2FC0"/>
    <w:rsid w:val="006F4524"/>
    <w:rsid w:val="007109C5"/>
    <w:rsid w:val="00731349"/>
    <w:rsid w:val="00750127"/>
    <w:rsid w:val="00756F7F"/>
    <w:rsid w:val="007669FB"/>
    <w:rsid w:val="007917DF"/>
    <w:rsid w:val="0079407C"/>
    <w:rsid w:val="007955EE"/>
    <w:rsid w:val="007B3EE0"/>
    <w:rsid w:val="007D1CBB"/>
    <w:rsid w:val="00814533"/>
    <w:rsid w:val="008333EA"/>
    <w:rsid w:val="00871F27"/>
    <w:rsid w:val="00880371"/>
    <w:rsid w:val="00894B88"/>
    <w:rsid w:val="008E4B2A"/>
    <w:rsid w:val="00906DE2"/>
    <w:rsid w:val="00907FD5"/>
    <w:rsid w:val="009204FA"/>
    <w:rsid w:val="00922142"/>
    <w:rsid w:val="0093653B"/>
    <w:rsid w:val="00953CDE"/>
    <w:rsid w:val="00954325"/>
    <w:rsid w:val="00984E5F"/>
    <w:rsid w:val="0099258A"/>
    <w:rsid w:val="009B661E"/>
    <w:rsid w:val="009C1267"/>
    <w:rsid w:val="009C390C"/>
    <w:rsid w:val="009C6795"/>
    <w:rsid w:val="009D4146"/>
    <w:rsid w:val="009E4272"/>
    <w:rsid w:val="009E6F8D"/>
    <w:rsid w:val="00A04AF1"/>
    <w:rsid w:val="00A82AA9"/>
    <w:rsid w:val="00AA011B"/>
    <w:rsid w:val="00AA4477"/>
    <w:rsid w:val="00AA7439"/>
    <w:rsid w:val="00AD4EBD"/>
    <w:rsid w:val="00AF29ED"/>
    <w:rsid w:val="00B13BFD"/>
    <w:rsid w:val="00B62EEB"/>
    <w:rsid w:val="00B632AD"/>
    <w:rsid w:val="00B754ED"/>
    <w:rsid w:val="00B7569D"/>
    <w:rsid w:val="00BB75D0"/>
    <w:rsid w:val="00BD7622"/>
    <w:rsid w:val="00BF25C4"/>
    <w:rsid w:val="00C0579D"/>
    <w:rsid w:val="00C1172D"/>
    <w:rsid w:val="00C144D0"/>
    <w:rsid w:val="00C205AE"/>
    <w:rsid w:val="00C407B8"/>
    <w:rsid w:val="00C67D6B"/>
    <w:rsid w:val="00C70379"/>
    <w:rsid w:val="00C86159"/>
    <w:rsid w:val="00C92221"/>
    <w:rsid w:val="00CB4525"/>
    <w:rsid w:val="00CD5DFD"/>
    <w:rsid w:val="00CD5E6A"/>
    <w:rsid w:val="00CF1E2D"/>
    <w:rsid w:val="00D079F1"/>
    <w:rsid w:val="00D602CA"/>
    <w:rsid w:val="00D618FD"/>
    <w:rsid w:val="00D65868"/>
    <w:rsid w:val="00D90212"/>
    <w:rsid w:val="00DB0449"/>
    <w:rsid w:val="00DB0F48"/>
    <w:rsid w:val="00DF1E9E"/>
    <w:rsid w:val="00DF3CB8"/>
    <w:rsid w:val="00E32321"/>
    <w:rsid w:val="00E36064"/>
    <w:rsid w:val="00E370CF"/>
    <w:rsid w:val="00E41817"/>
    <w:rsid w:val="00E61023"/>
    <w:rsid w:val="00E66128"/>
    <w:rsid w:val="00E73BFA"/>
    <w:rsid w:val="00E95225"/>
    <w:rsid w:val="00EB2B05"/>
    <w:rsid w:val="00EB48DB"/>
    <w:rsid w:val="00ED5DB2"/>
    <w:rsid w:val="00F73335"/>
    <w:rsid w:val="00F87847"/>
    <w:rsid w:val="00FA41E1"/>
    <w:rsid w:val="00FA662F"/>
    <w:rsid w:val="00FF09B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A6D"/>
  </w:style>
  <w:style w:type="paragraph" w:styleId="Ttulo1">
    <w:name w:val="heading 1"/>
    <w:basedOn w:val="Normal"/>
    <w:next w:val="Normal"/>
    <w:link w:val="Ttulo1Car"/>
    <w:uiPriority w:val="9"/>
    <w:qFormat/>
    <w:rsid w:val="00AA74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4A19B6"/>
    <w:pPr>
      <w:keepNext/>
      <w:spacing w:before="240" w:after="60"/>
      <w:outlineLvl w:val="1"/>
    </w:pPr>
    <w:rPr>
      <w:rFonts w:ascii="Arial" w:eastAsia="Calibri" w:hAnsi="Arial" w:cs="Arial"/>
      <w:b/>
      <w:bCs/>
      <w:i/>
      <w:iCs/>
      <w:sz w:val="28"/>
      <w:szCs w:val="28"/>
      <w:lang w:val="es-ES"/>
    </w:rPr>
  </w:style>
  <w:style w:type="paragraph" w:styleId="Ttulo3">
    <w:name w:val="heading 3"/>
    <w:basedOn w:val="Normal"/>
    <w:next w:val="Normal"/>
    <w:link w:val="Ttulo3Car"/>
    <w:uiPriority w:val="9"/>
    <w:unhideWhenUsed/>
    <w:qFormat/>
    <w:rsid w:val="00AA74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73BFA"/>
  </w:style>
  <w:style w:type="paragraph" w:styleId="Prrafodelista">
    <w:name w:val="List Paragraph"/>
    <w:basedOn w:val="Normal"/>
    <w:qFormat/>
    <w:rsid w:val="00E73BFA"/>
    <w:pPr>
      <w:ind w:left="720"/>
      <w:contextualSpacing/>
    </w:pPr>
  </w:style>
  <w:style w:type="paragraph" w:styleId="Textodeglobo">
    <w:name w:val="Balloon Text"/>
    <w:basedOn w:val="Normal"/>
    <w:link w:val="TextodegloboCar"/>
    <w:uiPriority w:val="99"/>
    <w:semiHidden/>
    <w:unhideWhenUsed/>
    <w:rsid w:val="00E73B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BFA"/>
    <w:rPr>
      <w:rFonts w:ascii="Tahoma" w:hAnsi="Tahoma" w:cs="Tahoma"/>
      <w:sz w:val="16"/>
      <w:szCs w:val="16"/>
    </w:rPr>
  </w:style>
  <w:style w:type="paragraph" w:styleId="Textonotapie">
    <w:name w:val="footnote text"/>
    <w:basedOn w:val="Normal"/>
    <w:link w:val="TextonotapieCar"/>
    <w:unhideWhenUsed/>
    <w:rsid w:val="007955EE"/>
    <w:pPr>
      <w:spacing w:after="0" w:line="240" w:lineRule="auto"/>
    </w:pPr>
    <w:rPr>
      <w:sz w:val="20"/>
      <w:szCs w:val="20"/>
    </w:rPr>
  </w:style>
  <w:style w:type="character" w:customStyle="1" w:styleId="TextonotapieCar">
    <w:name w:val="Texto nota pie Car"/>
    <w:basedOn w:val="Fuentedeprrafopredeter"/>
    <w:link w:val="Textonotapie"/>
    <w:rsid w:val="007955EE"/>
    <w:rPr>
      <w:sz w:val="20"/>
      <w:szCs w:val="20"/>
    </w:rPr>
  </w:style>
  <w:style w:type="character" w:styleId="Refdenotaalpie">
    <w:name w:val="footnote reference"/>
    <w:basedOn w:val="Fuentedeprrafopredeter"/>
    <w:semiHidden/>
    <w:unhideWhenUsed/>
    <w:rsid w:val="007955EE"/>
    <w:rPr>
      <w:vertAlign w:val="superscript"/>
    </w:rPr>
  </w:style>
  <w:style w:type="paragraph" w:styleId="Ttulo">
    <w:name w:val="Title"/>
    <w:basedOn w:val="Normal"/>
    <w:next w:val="Normal"/>
    <w:link w:val="TtuloCar"/>
    <w:uiPriority w:val="10"/>
    <w:qFormat/>
    <w:rsid w:val="00B13B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13BFD"/>
    <w:rPr>
      <w:rFonts w:asciiTheme="majorHAnsi" w:eastAsiaTheme="majorEastAsia" w:hAnsiTheme="majorHAnsi" w:cstheme="majorBidi"/>
      <w:color w:val="17365D" w:themeColor="text2" w:themeShade="BF"/>
      <w:spacing w:val="5"/>
      <w:kern w:val="28"/>
      <w:sz w:val="52"/>
      <w:szCs w:val="52"/>
    </w:rPr>
  </w:style>
  <w:style w:type="character" w:styleId="Hipervnculo">
    <w:name w:val="Hyperlink"/>
    <w:basedOn w:val="Fuentedeprrafopredeter"/>
    <w:uiPriority w:val="99"/>
    <w:unhideWhenUsed/>
    <w:rsid w:val="00DB0449"/>
    <w:rPr>
      <w:color w:val="0000FF"/>
      <w:u w:val="single"/>
    </w:rPr>
  </w:style>
  <w:style w:type="character" w:customStyle="1" w:styleId="Ttulo2Car">
    <w:name w:val="Título 2 Car"/>
    <w:basedOn w:val="Fuentedeprrafopredeter"/>
    <w:link w:val="Ttulo2"/>
    <w:rsid w:val="004A19B6"/>
    <w:rPr>
      <w:rFonts w:ascii="Arial" w:eastAsia="Calibri" w:hAnsi="Arial" w:cs="Arial"/>
      <w:b/>
      <w:bCs/>
      <w:i/>
      <w:iCs/>
      <w:sz w:val="28"/>
      <w:szCs w:val="28"/>
      <w:lang w:val="es-ES"/>
    </w:rPr>
  </w:style>
  <w:style w:type="paragraph" w:styleId="Encabezado">
    <w:name w:val="header"/>
    <w:basedOn w:val="Normal"/>
    <w:link w:val="EncabezadoCar"/>
    <w:uiPriority w:val="99"/>
    <w:unhideWhenUsed/>
    <w:rsid w:val="005951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5189"/>
  </w:style>
  <w:style w:type="paragraph" w:styleId="Piedepgina">
    <w:name w:val="footer"/>
    <w:basedOn w:val="Normal"/>
    <w:link w:val="PiedepginaCar"/>
    <w:uiPriority w:val="99"/>
    <w:semiHidden/>
    <w:unhideWhenUsed/>
    <w:rsid w:val="005951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95189"/>
  </w:style>
  <w:style w:type="paragraph" w:customStyle="1" w:styleId="Default">
    <w:name w:val="Default"/>
    <w:rsid w:val="007109C5"/>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AA7439"/>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AA7439"/>
    <w:rPr>
      <w:rFonts w:asciiTheme="majorHAnsi" w:eastAsiaTheme="majorEastAsia" w:hAnsiTheme="majorHAnsi" w:cstheme="majorBidi"/>
      <w:b/>
      <w:bCs/>
      <w:color w:val="4F81BD" w:themeColor="accent1"/>
    </w:rPr>
  </w:style>
  <w:style w:type="paragraph" w:customStyle="1" w:styleId="CAPTULOS">
    <w:name w:val="CAPÍTULOS"/>
    <w:basedOn w:val="Ttulo1"/>
    <w:link w:val="CAPTULOSCar"/>
    <w:qFormat/>
    <w:rsid w:val="00AA7439"/>
    <w:pPr>
      <w:spacing w:line="240" w:lineRule="auto"/>
      <w:jc w:val="center"/>
    </w:pPr>
    <w:rPr>
      <w:rFonts w:ascii="Arial" w:hAnsi="Arial" w:cs="Arial"/>
      <w:color w:val="000000" w:themeColor="text1"/>
    </w:rPr>
  </w:style>
  <w:style w:type="character" w:customStyle="1" w:styleId="CAPTULOSCar">
    <w:name w:val="CAPÍTULOS Car"/>
    <w:basedOn w:val="Ttulo1Car"/>
    <w:link w:val="CAPTULOS"/>
    <w:rsid w:val="00AA7439"/>
    <w:rPr>
      <w:rFonts w:ascii="Arial" w:hAnsi="Arial" w:cs="Arial"/>
      <w:color w:val="000000" w:themeColor="text1"/>
    </w:rPr>
  </w:style>
  <w:style w:type="paragraph" w:customStyle="1" w:styleId="14B321CC4E794F07AD0E6FF1AA38FC7C">
    <w:name w:val="14B321CC4E794F07AD0E6FF1AA38FC7C"/>
    <w:rsid w:val="00B62EEB"/>
    <w:rPr>
      <w:rFonts w:eastAsiaTheme="minorEastAsia"/>
      <w:lang w:val="en-US"/>
    </w:rPr>
  </w:style>
  <w:style w:type="paragraph" w:styleId="Sinespaciado">
    <w:name w:val="No Spacing"/>
    <w:link w:val="SinespaciadoCar"/>
    <w:uiPriority w:val="1"/>
    <w:qFormat/>
    <w:rsid w:val="007D1CBB"/>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7D1CBB"/>
    <w:rPr>
      <w:rFonts w:eastAsiaTheme="minorEastAsia"/>
      <w:lang w:val="es-ES"/>
    </w:rPr>
  </w:style>
  <w:style w:type="character" w:styleId="nfasis">
    <w:name w:val="Emphasis"/>
    <w:basedOn w:val="Fuentedeprrafopredeter"/>
    <w:uiPriority w:val="20"/>
    <w:qFormat/>
    <w:rsid w:val="00FA41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73BFA"/>
  </w:style>
  <w:style w:type="paragraph" w:styleId="Prrafodelista">
    <w:name w:val="List Paragraph"/>
    <w:basedOn w:val="Normal"/>
    <w:uiPriority w:val="34"/>
    <w:qFormat/>
    <w:rsid w:val="00E73BFA"/>
    <w:pPr>
      <w:ind w:left="720"/>
      <w:contextualSpacing/>
    </w:pPr>
  </w:style>
  <w:style w:type="paragraph" w:styleId="Textodeglobo">
    <w:name w:val="Balloon Text"/>
    <w:basedOn w:val="Normal"/>
    <w:link w:val="TextodegloboCar"/>
    <w:uiPriority w:val="99"/>
    <w:semiHidden/>
    <w:unhideWhenUsed/>
    <w:rsid w:val="00E73B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3B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1087385">
      <w:bodyDiv w:val="1"/>
      <w:marLeft w:val="0"/>
      <w:marRight w:val="0"/>
      <w:marTop w:val="0"/>
      <w:marBottom w:val="0"/>
      <w:divBdr>
        <w:top w:val="none" w:sz="0" w:space="0" w:color="auto"/>
        <w:left w:val="none" w:sz="0" w:space="0" w:color="auto"/>
        <w:bottom w:val="none" w:sz="0" w:space="0" w:color="auto"/>
        <w:right w:val="none" w:sz="0" w:space="0" w:color="auto"/>
      </w:divBdr>
      <w:divsChild>
        <w:div w:id="1468471668">
          <w:marLeft w:val="0"/>
          <w:marRight w:val="0"/>
          <w:marTop w:val="0"/>
          <w:marBottom w:val="0"/>
          <w:divBdr>
            <w:top w:val="none" w:sz="0" w:space="0" w:color="auto"/>
            <w:left w:val="none" w:sz="0" w:space="0" w:color="auto"/>
            <w:bottom w:val="none" w:sz="0" w:space="0" w:color="auto"/>
            <w:right w:val="none" w:sz="0" w:space="0" w:color="auto"/>
          </w:divBdr>
        </w:div>
        <w:div w:id="168182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jef.com/revista/empresas/factoraje2a.ht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factorajepentagono.com.sv/index.php?option=com_content&amp;task=blogcategory&amp;id=17&amp;Itemid=8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actorajepentagono.com.sv/index.php?option=com_content&amp;task=blogcategory&amp;id=17&amp;Itemid=80" TargetMode="External"/><Relationship Id="rId2" Type="http://schemas.openxmlformats.org/officeDocument/2006/relationships/hyperlink" Target="http://es.wikipedia.org/wiki/Arrendamiento_financiero" TargetMode="External"/><Relationship Id="rId1" Type="http://schemas.openxmlformats.org/officeDocument/2006/relationships/hyperlink" Target="http://es.wikipedia.org/wiki/Tratado_internacion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47F0C4DB9C24F6EBB62D8068132CC63"/>
        <w:category>
          <w:name w:val="General"/>
          <w:gallery w:val="placeholder"/>
        </w:category>
        <w:types>
          <w:type w:val="bbPlcHdr"/>
        </w:types>
        <w:behaviors>
          <w:behavior w:val="content"/>
        </w:behaviors>
        <w:guid w:val="{0F5727C4-5B60-44DA-B972-7B6D3431F505}"/>
      </w:docPartPr>
      <w:docPartBody>
        <w:p w:rsidR="00AA32CC" w:rsidRDefault="00557A9B" w:rsidP="00557A9B">
          <w:pPr>
            <w:pStyle w:val="847F0C4DB9C24F6EBB62D8068132CC63"/>
          </w:pPr>
          <w:r>
            <w:rPr>
              <w:rFonts w:asciiTheme="majorHAnsi" w:eastAsiaTheme="majorEastAsia" w:hAnsiTheme="majorHAnsi" w:cstheme="majorBidi"/>
              <w:lang w:val="es-ES"/>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57A9B"/>
    <w:rsid w:val="00557A9B"/>
    <w:rsid w:val="00AA32CC"/>
    <w:rsid w:val="00B50846"/>
    <w:rsid w:val="00D20EA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C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05A52A34B8F434A8E948DF896B1C131">
    <w:name w:val="605A52A34B8F434A8E948DF896B1C131"/>
    <w:rsid w:val="00557A9B"/>
  </w:style>
  <w:style w:type="paragraph" w:customStyle="1" w:styleId="D24BD76AECBE485EA9D9781091EF8D27">
    <w:name w:val="D24BD76AECBE485EA9D9781091EF8D27"/>
    <w:rsid w:val="00557A9B"/>
  </w:style>
  <w:style w:type="paragraph" w:customStyle="1" w:styleId="C8CA56F08A6E413FB59385EFB973711F">
    <w:name w:val="C8CA56F08A6E413FB59385EFB973711F"/>
    <w:rsid w:val="00557A9B"/>
  </w:style>
  <w:style w:type="paragraph" w:customStyle="1" w:styleId="962A7763F37C4590B7CCDF68481FF598">
    <w:name w:val="962A7763F37C4590B7CCDF68481FF598"/>
    <w:rsid w:val="00557A9B"/>
  </w:style>
  <w:style w:type="paragraph" w:customStyle="1" w:styleId="B42F5A81E6DB4A10AB80C7AE5C97BE3F">
    <w:name w:val="B42F5A81E6DB4A10AB80C7AE5C97BE3F"/>
    <w:rsid w:val="00557A9B"/>
  </w:style>
  <w:style w:type="paragraph" w:customStyle="1" w:styleId="D594EF0E865942778253AA8602024C31">
    <w:name w:val="D594EF0E865942778253AA8602024C31"/>
    <w:rsid w:val="00557A9B"/>
  </w:style>
  <w:style w:type="paragraph" w:customStyle="1" w:styleId="1458FDF79A8C4B1AB0978F3C11BA0D88">
    <w:name w:val="1458FDF79A8C4B1AB0978F3C11BA0D88"/>
    <w:rsid w:val="00557A9B"/>
  </w:style>
  <w:style w:type="paragraph" w:customStyle="1" w:styleId="A0C2912099BF4BF2930C19713F035B09">
    <w:name w:val="A0C2912099BF4BF2930C19713F035B09"/>
    <w:rsid w:val="00557A9B"/>
  </w:style>
  <w:style w:type="paragraph" w:customStyle="1" w:styleId="D29BC89F43914AB6B400DDEC1568D30B">
    <w:name w:val="D29BC89F43914AB6B400DDEC1568D30B"/>
    <w:rsid w:val="00557A9B"/>
  </w:style>
  <w:style w:type="paragraph" w:customStyle="1" w:styleId="847F0C4DB9C24F6EBB62D8068132CC63">
    <w:name w:val="847F0C4DB9C24F6EBB62D8068132CC63"/>
    <w:rsid w:val="00557A9B"/>
  </w:style>
  <w:style w:type="paragraph" w:customStyle="1" w:styleId="A359BD51A1094414932BDF4F6C4C3B65">
    <w:name w:val="A359BD51A1094414932BDF4F6C4C3B65"/>
    <w:rsid w:val="00557A9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Derecho Mer</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264566-D582-4156-83FF-2EAA8184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42</Pages>
  <Words>10231</Words>
  <Characters>56271</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El Factoraje en El Salvador                                                                                     Derecho Mercantil I</vt:lpstr>
    </vt:vector>
  </TitlesOfParts>
  <Company>Hewlett-Packard</Company>
  <LinksUpToDate>false</LinksUpToDate>
  <CharactersWithSpaces>66370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Factoraje en El Salvador                                                                                     Derecho Mercantil I</dc:title>
  <dc:creator>usser</dc:creator>
  <cp:lastModifiedBy>HaroldBeta</cp:lastModifiedBy>
  <cp:revision>5</cp:revision>
  <dcterms:created xsi:type="dcterms:W3CDTF">2013-04-12T17:34:00Z</dcterms:created>
  <dcterms:modified xsi:type="dcterms:W3CDTF">2013-04-16T06:15:00Z</dcterms:modified>
</cp:coreProperties>
</file>