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9DF" w:rsidRPr="007F1760" w:rsidRDefault="005E69DF" w:rsidP="005E69DF">
      <w:pPr>
        <w:pStyle w:val="Ttulo1"/>
        <w:jc w:val="center"/>
        <w:rPr>
          <w:rFonts w:ascii="Arial" w:hAnsi="Arial" w:cs="Arial"/>
          <w:color w:val="000000" w:themeColor="text1"/>
          <w:sz w:val="24"/>
          <w:szCs w:val="24"/>
        </w:rPr>
      </w:pPr>
      <w:bookmarkStart w:id="0" w:name="_Toc301076863"/>
      <w:r w:rsidRPr="007F1760">
        <w:rPr>
          <w:rFonts w:ascii="Arial" w:hAnsi="Arial" w:cs="Arial"/>
          <w:color w:val="000000" w:themeColor="text1"/>
          <w:sz w:val="24"/>
          <w:szCs w:val="24"/>
        </w:rPr>
        <w:t>INTRODUCCIÓN</w:t>
      </w:r>
      <w:bookmarkEnd w:id="0"/>
    </w:p>
    <w:p w:rsidR="005E69DF" w:rsidRPr="007F1760" w:rsidRDefault="005E69DF" w:rsidP="005E69DF">
      <w:pPr>
        <w:pStyle w:val="Sinespaciado"/>
        <w:spacing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La estructura procesal de cada ordenamiento jurídico varía en relación a su experiencia judicial, normativa, doctrinaria, histórica y a los usos y costumbres de cada estado.</w:t>
      </w:r>
    </w:p>
    <w:p w:rsidR="005E69DF" w:rsidRPr="007F1760" w:rsidRDefault="005E69DF" w:rsidP="005E69DF">
      <w:pPr>
        <w:pStyle w:val="Sinespaciado"/>
        <w:spacing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 xml:space="preserve">La búsqueda de la felicidad, la justicia, la paz, la tranquilidad, la seguridad, el orden, el respeto normativo, la solución de conflictos e incertidumbres entre otras, son finalidades perseguidas por el derecho y el proceso. La pluralidad de métodos dirigidos a reglamentar los caminos o bien denominados “procesos” para mantener, conservar y proteger la dignidad de las personas y la institucionalidad de las personas jurídicas son reglamentados por las unidades administrativas, judiciales, ejecutivas y legislativas. </w:t>
      </w:r>
    </w:p>
    <w:p w:rsidR="005E69DF" w:rsidRPr="007F1760" w:rsidRDefault="005E69DF" w:rsidP="005E69DF">
      <w:pPr>
        <w:pStyle w:val="Sinespaciado"/>
        <w:spacing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 xml:space="preserve">En este mundo globalizado, la tendencia moderna apunta a la simplificación administrativa, la maximización de beneficios, la reducción de procesos, plazos y costos, la creación de nuevas formas de solución de conflictos, la eliminación de la burocratitas, la utilización de la tecnología, el Internet, el Celular Móvil, etc. los cuales han replanteado las estructuras procesales, normativas, jurisdiccionales y administrativas. </w:t>
      </w:r>
    </w:p>
    <w:p w:rsidR="005E69DF" w:rsidRPr="007F1760" w:rsidRDefault="005E69DF" w:rsidP="005E69DF">
      <w:pPr>
        <w:pStyle w:val="Sinespaciado"/>
        <w:spacing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La problemática procesal que abordaremos en el presente trabajo será “El proceso ejecutivo”, una breve y referencial explicación del proceso ejecutivo será que en ella se demandan ejecutivamente los actos o documentos que declaran la tutela de un derecho y que estos a la vez poseen obligaciones y efectos ejecutivos de dar, hacer, no hacer y tolerar.</w:t>
      </w:r>
    </w:p>
    <w:p w:rsidR="005E69DF" w:rsidRPr="007F1760" w:rsidRDefault="005E69DF" w:rsidP="005E69DF">
      <w:pPr>
        <w:pStyle w:val="Sinespaciado"/>
        <w:jc w:val="both"/>
        <w:rPr>
          <w:rFonts w:ascii="Arial" w:hAnsi="Arial" w:cs="Arial"/>
          <w:color w:val="000000" w:themeColor="text1"/>
          <w:sz w:val="24"/>
          <w:szCs w:val="24"/>
        </w:rPr>
      </w:pPr>
    </w:p>
    <w:p w:rsidR="005E69DF" w:rsidRPr="007F1760" w:rsidRDefault="005E69DF" w:rsidP="005E69DF">
      <w:pPr>
        <w:pStyle w:val="Sinespaciado"/>
        <w:jc w:val="both"/>
        <w:rPr>
          <w:rFonts w:ascii="Arial" w:hAnsi="Arial" w:cs="Arial"/>
          <w:color w:val="000000" w:themeColor="text1"/>
          <w:sz w:val="24"/>
          <w:szCs w:val="24"/>
        </w:rPr>
      </w:pPr>
    </w:p>
    <w:p w:rsidR="005E69DF" w:rsidRPr="007F1760" w:rsidRDefault="005E69DF" w:rsidP="005E69DF">
      <w:pPr>
        <w:pStyle w:val="Sinespaciado"/>
        <w:jc w:val="both"/>
        <w:rPr>
          <w:rFonts w:ascii="Arial" w:hAnsi="Arial" w:cs="Arial"/>
          <w:color w:val="000000" w:themeColor="text1"/>
          <w:sz w:val="24"/>
          <w:szCs w:val="24"/>
        </w:rPr>
      </w:pPr>
    </w:p>
    <w:p w:rsidR="005E69DF" w:rsidRPr="007F1760" w:rsidRDefault="005E69DF" w:rsidP="005E69DF">
      <w:pPr>
        <w:pStyle w:val="Sinespaciado"/>
        <w:jc w:val="both"/>
        <w:rPr>
          <w:rFonts w:ascii="Arial" w:hAnsi="Arial" w:cs="Arial"/>
          <w:color w:val="000000" w:themeColor="text1"/>
          <w:sz w:val="24"/>
          <w:szCs w:val="24"/>
        </w:rPr>
      </w:pPr>
    </w:p>
    <w:p w:rsidR="005E69DF" w:rsidRPr="007F1760" w:rsidRDefault="005E69DF" w:rsidP="005E69DF">
      <w:pPr>
        <w:pStyle w:val="Sinespaciado"/>
        <w:jc w:val="both"/>
        <w:rPr>
          <w:rFonts w:ascii="Arial" w:hAnsi="Arial" w:cs="Arial"/>
          <w:color w:val="000000" w:themeColor="text1"/>
          <w:sz w:val="24"/>
          <w:szCs w:val="24"/>
        </w:rPr>
      </w:pPr>
    </w:p>
    <w:p w:rsidR="005E69DF" w:rsidRPr="007F1760" w:rsidRDefault="005E69DF" w:rsidP="005E69DF">
      <w:pPr>
        <w:pStyle w:val="Sinespaciado"/>
        <w:jc w:val="both"/>
        <w:rPr>
          <w:rFonts w:ascii="Arial" w:hAnsi="Arial" w:cs="Arial"/>
          <w:color w:val="000000" w:themeColor="text1"/>
          <w:sz w:val="24"/>
          <w:szCs w:val="24"/>
        </w:rPr>
      </w:pPr>
    </w:p>
    <w:p w:rsidR="005E69DF" w:rsidRPr="007F1760" w:rsidRDefault="005E69DF" w:rsidP="005E69DF">
      <w:pPr>
        <w:pStyle w:val="Sinespaciado"/>
        <w:jc w:val="both"/>
        <w:rPr>
          <w:rFonts w:ascii="Arial" w:hAnsi="Arial" w:cs="Arial"/>
          <w:color w:val="000000" w:themeColor="text1"/>
          <w:sz w:val="24"/>
          <w:szCs w:val="24"/>
        </w:rPr>
      </w:pPr>
    </w:p>
    <w:p w:rsidR="005E69DF" w:rsidRPr="007F1760" w:rsidRDefault="005E69DF" w:rsidP="005E69DF">
      <w:pPr>
        <w:pStyle w:val="Sinespaciado"/>
        <w:jc w:val="both"/>
        <w:rPr>
          <w:rFonts w:ascii="Arial" w:hAnsi="Arial" w:cs="Arial"/>
          <w:color w:val="000000" w:themeColor="text1"/>
          <w:sz w:val="24"/>
          <w:szCs w:val="24"/>
        </w:rPr>
      </w:pPr>
    </w:p>
    <w:p w:rsidR="005E69DF" w:rsidRPr="007F1760" w:rsidRDefault="005E69DF" w:rsidP="005E69DF">
      <w:pPr>
        <w:pStyle w:val="Sinespaciado"/>
        <w:jc w:val="both"/>
        <w:rPr>
          <w:rFonts w:ascii="Arial" w:hAnsi="Arial" w:cs="Arial"/>
          <w:color w:val="000000" w:themeColor="text1"/>
          <w:sz w:val="24"/>
          <w:szCs w:val="24"/>
        </w:rPr>
      </w:pPr>
    </w:p>
    <w:p w:rsidR="005E69DF" w:rsidRPr="007F1760" w:rsidRDefault="005E69DF" w:rsidP="005E69DF">
      <w:pPr>
        <w:pStyle w:val="Sinespaciado"/>
        <w:jc w:val="both"/>
        <w:rPr>
          <w:rFonts w:ascii="Arial" w:hAnsi="Arial" w:cs="Arial"/>
          <w:color w:val="000000" w:themeColor="text1"/>
          <w:sz w:val="24"/>
          <w:szCs w:val="24"/>
        </w:rPr>
      </w:pPr>
    </w:p>
    <w:p w:rsidR="005E69DF" w:rsidRPr="007F1760" w:rsidRDefault="005E69DF" w:rsidP="005E69DF">
      <w:pPr>
        <w:pStyle w:val="Sinespaciado"/>
        <w:jc w:val="both"/>
        <w:rPr>
          <w:rFonts w:ascii="Arial" w:hAnsi="Arial" w:cs="Arial"/>
          <w:color w:val="000000" w:themeColor="text1"/>
          <w:sz w:val="24"/>
          <w:szCs w:val="24"/>
        </w:rPr>
      </w:pPr>
    </w:p>
    <w:p w:rsidR="005E69DF" w:rsidRPr="007F1760" w:rsidRDefault="005E69DF" w:rsidP="005E69DF">
      <w:pPr>
        <w:pStyle w:val="Sinespaciado"/>
        <w:jc w:val="both"/>
        <w:rPr>
          <w:rFonts w:ascii="Arial" w:hAnsi="Arial" w:cs="Arial"/>
          <w:color w:val="000000" w:themeColor="text1"/>
          <w:sz w:val="24"/>
          <w:szCs w:val="24"/>
        </w:rPr>
      </w:pPr>
    </w:p>
    <w:p w:rsidR="005E69DF" w:rsidRPr="007F1760" w:rsidRDefault="005E69DF" w:rsidP="005E69DF">
      <w:pPr>
        <w:pStyle w:val="Sinespaciado"/>
        <w:jc w:val="both"/>
        <w:rPr>
          <w:rFonts w:ascii="Arial" w:hAnsi="Arial" w:cs="Arial"/>
          <w:color w:val="000000" w:themeColor="text1"/>
          <w:sz w:val="24"/>
          <w:szCs w:val="24"/>
        </w:rPr>
      </w:pPr>
    </w:p>
    <w:p w:rsidR="005E69DF" w:rsidRPr="007F1760" w:rsidRDefault="005E69DF" w:rsidP="005E69DF">
      <w:pPr>
        <w:pStyle w:val="Ttulo1"/>
        <w:jc w:val="center"/>
        <w:rPr>
          <w:rFonts w:ascii="Arial" w:hAnsi="Arial" w:cs="Arial"/>
          <w:color w:val="000000" w:themeColor="text1"/>
          <w:sz w:val="24"/>
          <w:szCs w:val="24"/>
        </w:rPr>
      </w:pPr>
      <w:bookmarkStart w:id="1" w:name="_Toc301076864"/>
      <w:r>
        <w:rPr>
          <w:rFonts w:ascii="Arial" w:hAnsi="Arial" w:cs="Arial"/>
          <w:color w:val="000000" w:themeColor="text1"/>
          <w:sz w:val="24"/>
          <w:szCs w:val="24"/>
        </w:rPr>
        <w:t>I</w:t>
      </w:r>
      <w:r w:rsidRPr="007F1760">
        <w:rPr>
          <w:rFonts w:ascii="Arial" w:hAnsi="Arial" w:cs="Arial"/>
          <w:color w:val="000000" w:themeColor="text1"/>
          <w:sz w:val="24"/>
          <w:szCs w:val="24"/>
        </w:rPr>
        <w:t>NDICE</w:t>
      </w:r>
      <w:bookmarkEnd w:id="1"/>
    </w:p>
    <w:sdt>
      <w:sdtPr>
        <w:rPr>
          <w:rFonts w:asciiTheme="minorHAnsi" w:eastAsiaTheme="minorHAnsi" w:hAnsiTheme="minorHAnsi" w:cstheme="minorBidi"/>
          <w:b w:val="0"/>
          <w:bCs w:val="0"/>
          <w:color w:val="auto"/>
          <w:sz w:val="22"/>
          <w:szCs w:val="22"/>
          <w:lang w:val="es-ES" w:eastAsia="en-US"/>
        </w:rPr>
        <w:id w:val="-937131077"/>
        <w:docPartObj>
          <w:docPartGallery w:val="Table of Contents"/>
          <w:docPartUnique/>
        </w:docPartObj>
      </w:sdtPr>
      <w:sdtContent>
        <w:p w:rsidR="005E69DF" w:rsidRDefault="005E69DF" w:rsidP="005E69DF">
          <w:pPr>
            <w:pStyle w:val="TtulodeTDC"/>
          </w:pPr>
        </w:p>
        <w:p w:rsidR="005E69DF" w:rsidRPr="003E0D8C" w:rsidRDefault="005E69DF" w:rsidP="005E69DF">
          <w:pPr>
            <w:pStyle w:val="TDC1"/>
            <w:tabs>
              <w:tab w:val="right" w:leader="dot" w:pos="8828"/>
            </w:tabs>
            <w:rPr>
              <w:rFonts w:ascii="Arial" w:hAnsi="Arial" w:cs="Arial"/>
              <w:noProof/>
              <w:sz w:val="24"/>
              <w:szCs w:val="24"/>
            </w:rPr>
          </w:pPr>
          <w:r w:rsidRPr="003E0D8C">
            <w:rPr>
              <w:rFonts w:ascii="Arial" w:hAnsi="Arial" w:cs="Arial"/>
              <w:sz w:val="24"/>
              <w:szCs w:val="24"/>
            </w:rPr>
            <w:fldChar w:fldCharType="begin"/>
          </w:r>
          <w:r w:rsidRPr="003E0D8C">
            <w:rPr>
              <w:rFonts w:ascii="Arial" w:hAnsi="Arial" w:cs="Arial"/>
              <w:sz w:val="24"/>
              <w:szCs w:val="24"/>
            </w:rPr>
            <w:instrText xml:space="preserve"> TOC \o "1-3" \h \z \u </w:instrText>
          </w:r>
          <w:r w:rsidRPr="003E0D8C">
            <w:rPr>
              <w:rFonts w:ascii="Arial" w:hAnsi="Arial" w:cs="Arial"/>
              <w:sz w:val="24"/>
              <w:szCs w:val="24"/>
            </w:rPr>
            <w:fldChar w:fldCharType="separate"/>
          </w:r>
          <w:hyperlink w:anchor="_Toc301076863" w:history="1">
            <w:r w:rsidRPr="003E0D8C">
              <w:rPr>
                <w:rStyle w:val="Hipervnculo"/>
                <w:rFonts w:ascii="Arial" w:hAnsi="Arial" w:cs="Arial"/>
                <w:noProof/>
                <w:sz w:val="24"/>
                <w:szCs w:val="24"/>
              </w:rPr>
              <w:t>INTRODUCCIÓN</w:t>
            </w:r>
            <w:r w:rsidRPr="003E0D8C">
              <w:rPr>
                <w:rFonts w:ascii="Arial" w:hAnsi="Arial" w:cs="Arial"/>
                <w:noProof/>
                <w:webHidden/>
                <w:sz w:val="24"/>
                <w:szCs w:val="24"/>
              </w:rPr>
              <w:tab/>
            </w:r>
            <w:r w:rsidRPr="003E0D8C">
              <w:rPr>
                <w:rFonts w:ascii="Arial" w:hAnsi="Arial" w:cs="Arial"/>
                <w:noProof/>
                <w:webHidden/>
                <w:sz w:val="24"/>
                <w:szCs w:val="24"/>
              </w:rPr>
              <w:fldChar w:fldCharType="begin"/>
            </w:r>
            <w:r w:rsidRPr="003E0D8C">
              <w:rPr>
                <w:rFonts w:ascii="Arial" w:hAnsi="Arial" w:cs="Arial"/>
                <w:noProof/>
                <w:webHidden/>
                <w:sz w:val="24"/>
                <w:szCs w:val="24"/>
              </w:rPr>
              <w:instrText xml:space="preserve"> PAGEREF _Toc301076863 \h </w:instrText>
            </w:r>
            <w:r w:rsidRPr="003E0D8C">
              <w:rPr>
                <w:rFonts w:ascii="Arial" w:hAnsi="Arial" w:cs="Arial"/>
                <w:noProof/>
                <w:webHidden/>
                <w:sz w:val="24"/>
                <w:szCs w:val="24"/>
              </w:rPr>
            </w:r>
            <w:r w:rsidRPr="003E0D8C">
              <w:rPr>
                <w:rFonts w:ascii="Arial" w:hAnsi="Arial" w:cs="Arial"/>
                <w:noProof/>
                <w:webHidden/>
                <w:sz w:val="24"/>
                <w:szCs w:val="24"/>
              </w:rPr>
              <w:fldChar w:fldCharType="separate"/>
            </w:r>
            <w:r>
              <w:rPr>
                <w:rFonts w:ascii="Arial" w:hAnsi="Arial" w:cs="Arial"/>
                <w:noProof/>
                <w:webHidden/>
                <w:sz w:val="24"/>
                <w:szCs w:val="24"/>
              </w:rPr>
              <w:t>2</w:t>
            </w:r>
            <w:r w:rsidRPr="003E0D8C">
              <w:rPr>
                <w:rFonts w:ascii="Arial" w:hAnsi="Arial" w:cs="Arial"/>
                <w:noProof/>
                <w:webHidden/>
                <w:sz w:val="24"/>
                <w:szCs w:val="24"/>
              </w:rPr>
              <w:fldChar w:fldCharType="end"/>
            </w:r>
          </w:hyperlink>
        </w:p>
        <w:p w:rsidR="005E69DF" w:rsidRPr="003E0D8C" w:rsidRDefault="005E69DF" w:rsidP="005E69DF">
          <w:pPr>
            <w:pStyle w:val="TDC1"/>
            <w:tabs>
              <w:tab w:val="right" w:leader="dot" w:pos="8828"/>
            </w:tabs>
            <w:rPr>
              <w:rFonts w:ascii="Arial" w:hAnsi="Arial" w:cs="Arial"/>
              <w:noProof/>
              <w:sz w:val="24"/>
              <w:szCs w:val="24"/>
            </w:rPr>
          </w:pPr>
          <w:hyperlink w:anchor="_Toc301076864" w:history="1">
            <w:r w:rsidRPr="003E0D8C">
              <w:rPr>
                <w:rStyle w:val="Hipervnculo"/>
                <w:rFonts w:ascii="Arial" w:hAnsi="Arial" w:cs="Arial"/>
                <w:noProof/>
                <w:sz w:val="24"/>
                <w:szCs w:val="24"/>
              </w:rPr>
              <w:t>INDICE</w:t>
            </w:r>
            <w:r w:rsidRPr="003E0D8C">
              <w:rPr>
                <w:rFonts w:ascii="Arial" w:hAnsi="Arial" w:cs="Arial"/>
                <w:noProof/>
                <w:webHidden/>
                <w:sz w:val="24"/>
                <w:szCs w:val="24"/>
              </w:rPr>
              <w:tab/>
            </w:r>
            <w:r w:rsidRPr="003E0D8C">
              <w:rPr>
                <w:rFonts w:ascii="Arial" w:hAnsi="Arial" w:cs="Arial"/>
                <w:noProof/>
                <w:webHidden/>
                <w:sz w:val="24"/>
                <w:szCs w:val="24"/>
              </w:rPr>
              <w:fldChar w:fldCharType="begin"/>
            </w:r>
            <w:r w:rsidRPr="003E0D8C">
              <w:rPr>
                <w:rFonts w:ascii="Arial" w:hAnsi="Arial" w:cs="Arial"/>
                <w:noProof/>
                <w:webHidden/>
                <w:sz w:val="24"/>
                <w:szCs w:val="24"/>
              </w:rPr>
              <w:instrText xml:space="preserve"> PAGEREF _Toc301076864 \h </w:instrText>
            </w:r>
            <w:r w:rsidRPr="003E0D8C">
              <w:rPr>
                <w:rFonts w:ascii="Arial" w:hAnsi="Arial" w:cs="Arial"/>
                <w:noProof/>
                <w:webHidden/>
                <w:sz w:val="24"/>
                <w:szCs w:val="24"/>
              </w:rPr>
            </w:r>
            <w:r w:rsidRPr="003E0D8C">
              <w:rPr>
                <w:rFonts w:ascii="Arial" w:hAnsi="Arial" w:cs="Arial"/>
                <w:noProof/>
                <w:webHidden/>
                <w:sz w:val="24"/>
                <w:szCs w:val="24"/>
              </w:rPr>
              <w:fldChar w:fldCharType="separate"/>
            </w:r>
            <w:r>
              <w:rPr>
                <w:rFonts w:ascii="Arial" w:hAnsi="Arial" w:cs="Arial"/>
                <w:noProof/>
                <w:webHidden/>
                <w:sz w:val="24"/>
                <w:szCs w:val="24"/>
              </w:rPr>
              <w:t>3</w:t>
            </w:r>
            <w:r w:rsidRPr="003E0D8C">
              <w:rPr>
                <w:rFonts w:ascii="Arial" w:hAnsi="Arial" w:cs="Arial"/>
                <w:noProof/>
                <w:webHidden/>
                <w:sz w:val="24"/>
                <w:szCs w:val="24"/>
              </w:rPr>
              <w:fldChar w:fldCharType="end"/>
            </w:r>
          </w:hyperlink>
        </w:p>
        <w:p w:rsidR="005E69DF" w:rsidRPr="003E0D8C" w:rsidRDefault="005E69DF" w:rsidP="005E69DF">
          <w:pPr>
            <w:pStyle w:val="TDC1"/>
            <w:tabs>
              <w:tab w:val="right" w:leader="dot" w:pos="8828"/>
            </w:tabs>
            <w:rPr>
              <w:rFonts w:ascii="Arial" w:hAnsi="Arial" w:cs="Arial"/>
              <w:noProof/>
              <w:sz w:val="24"/>
              <w:szCs w:val="24"/>
            </w:rPr>
          </w:pPr>
          <w:hyperlink w:anchor="_Toc301076865" w:history="1">
            <w:r w:rsidRPr="003E0D8C">
              <w:rPr>
                <w:rStyle w:val="Hipervnculo"/>
                <w:rFonts w:ascii="Arial" w:hAnsi="Arial" w:cs="Arial"/>
                <w:noProof/>
                <w:sz w:val="24"/>
                <w:szCs w:val="24"/>
              </w:rPr>
              <w:t>OBJETIVOS</w:t>
            </w:r>
            <w:r w:rsidRPr="003E0D8C">
              <w:rPr>
                <w:rFonts w:ascii="Arial" w:hAnsi="Arial" w:cs="Arial"/>
                <w:noProof/>
                <w:webHidden/>
                <w:sz w:val="24"/>
                <w:szCs w:val="24"/>
              </w:rPr>
              <w:tab/>
            </w:r>
            <w:r w:rsidRPr="003E0D8C">
              <w:rPr>
                <w:rFonts w:ascii="Arial" w:hAnsi="Arial" w:cs="Arial"/>
                <w:noProof/>
                <w:webHidden/>
                <w:sz w:val="24"/>
                <w:szCs w:val="24"/>
              </w:rPr>
              <w:fldChar w:fldCharType="begin"/>
            </w:r>
            <w:r w:rsidRPr="003E0D8C">
              <w:rPr>
                <w:rFonts w:ascii="Arial" w:hAnsi="Arial" w:cs="Arial"/>
                <w:noProof/>
                <w:webHidden/>
                <w:sz w:val="24"/>
                <w:szCs w:val="24"/>
              </w:rPr>
              <w:instrText xml:space="preserve"> PAGEREF _Toc301076865 \h </w:instrText>
            </w:r>
            <w:r w:rsidRPr="003E0D8C">
              <w:rPr>
                <w:rFonts w:ascii="Arial" w:hAnsi="Arial" w:cs="Arial"/>
                <w:noProof/>
                <w:webHidden/>
                <w:sz w:val="24"/>
                <w:szCs w:val="24"/>
              </w:rPr>
            </w:r>
            <w:r w:rsidRPr="003E0D8C">
              <w:rPr>
                <w:rFonts w:ascii="Arial" w:hAnsi="Arial" w:cs="Arial"/>
                <w:noProof/>
                <w:webHidden/>
                <w:sz w:val="24"/>
                <w:szCs w:val="24"/>
              </w:rPr>
              <w:fldChar w:fldCharType="separate"/>
            </w:r>
            <w:r>
              <w:rPr>
                <w:rFonts w:ascii="Arial" w:hAnsi="Arial" w:cs="Arial"/>
                <w:noProof/>
                <w:webHidden/>
                <w:sz w:val="24"/>
                <w:szCs w:val="24"/>
              </w:rPr>
              <w:t>4</w:t>
            </w:r>
            <w:r w:rsidRPr="003E0D8C">
              <w:rPr>
                <w:rFonts w:ascii="Arial" w:hAnsi="Arial" w:cs="Arial"/>
                <w:noProof/>
                <w:webHidden/>
                <w:sz w:val="24"/>
                <w:szCs w:val="24"/>
              </w:rPr>
              <w:fldChar w:fldCharType="end"/>
            </w:r>
          </w:hyperlink>
        </w:p>
        <w:p w:rsidR="005E69DF" w:rsidRDefault="005E69DF" w:rsidP="005E69DF">
          <w:pPr>
            <w:pStyle w:val="TDC1"/>
            <w:tabs>
              <w:tab w:val="right" w:leader="dot" w:pos="8828"/>
            </w:tabs>
            <w:rPr>
              <w:rStyle w:val="Hipervnculo"/>
              <w:rFonts w:ascii="Arial" w:hAnsi="Arial" w:cs="Arial"/>
              <w:noProof/>
              <w:sz w:val="24"/>
              <w:szCs w:val="24"/>
            </w:rPr>
          </w:pPr>
        </w:p>
        <w:p w:rsidR="005E69DF" w:rsidRPr="003E0D8C" w:rsidRDefault="005E69DF" w:rsidP="005E69DF">
          <w:pPr>
            <w:pStyle w:val="TDC1"/>
            <w:tabs>
              <w:tab w:val="right" w:leader="dot" w:pos="8828"/>
            </w:tabs>
            <w:rPr>
              <w:rFonts w:ascii="Arial" w:hAnsi="Arial" w:cs="Arial"/>
              <w:noProof/>
              <w:sz w:val="24"/>
              <w:szCs w:val="24"/>
            </w:rPr>
          </w:pPr>
          <w:hyperlink w:anchor="_Toc301076866" w:history="1">
            <w:r w:rsidRPr="003E0D8C">
              <w:rPr>
                <w:rStyle w:val="Hipervnculo"/>
                <w:rFonts w:ascii="Arial" w:hAnsi="Arial" w:cs="Arial"/>
                <w:noProof/>
                <w:sz w:val="24"/>
                <w:szCs w:val="24"/>
              </w:rPr>
              <w:t>DEMANDA EJECUTIVA Y SUBSANACION DE DEFECTOS</w:t>
            </w:r>
            <w:r w:rsidRPr="003E0D8C">
              <w:rPr>
                <w:rFonts w:ascii="Arial" w:hAnsi="Arial" w:cs="Arial"/>
                <w:noProof/>
                <w:webHidden/>
                <w:sz w:val="24"/>
                <w:szCs w:val="24"/>
              </w:rPr>
              <w:tab/>
            </w:r>
            <w:r w:rsidRPr="003E0D8C">
              <w:rPr>
                <w:rFonts w:ascii="Arial" w:hAnsi="Arial" w:cs="Arial"/>
                <w:noProof/>
                <w:webHidden/>
                <w:sz w:val="24"/>
                <w:szCs w:val="24"/>
              </w:rPr>
              <w:fldChar w:fldCharType="begin"/>
            </w:r>
            <w:r w:rsidRPr="003E0D8C">
              <w:rPr>
                <w:rFonts w:ascii="Arial" w:hAnsi="Arial" w:cs="Arial"/>
                <w:noProof/>
                <w:webHidden/>
                <w:sz w:val="24"/>
                <w:szCs w:val="24"/>
              </w:rPr>
              <w:instrText xml:space="preserve"> PAGEREF _Toc301076866 \h </w:instrText>
            </w:r>
            <w:r w:rsidRPr="003E0D8C">
              <w:rPr>
                <w:rFonts w:ascii="Arial" w:hAnsi="Arial" w:cs="Arial"/>
                <w:noProof/>
                <w:webHidden/>
                <w:sz w:val="24"/>
                <w:szCs w:val="24"/>
              </w:rPr>
            </w:r>
            <w:r w:rsidRPr="003E0D8C">
              <w:rPr>
                <w:rFonts w:ascii="Arial" w:hAnsi="Arial" w:cs="Arial"/>
                <w:noProof/>
                <w:webHidden/>
                <w:sz w:val="24"/>
                <w:szCs w:val="24"/>
              </w:rPr>
              <w:fldChar w:fldCharType="separate"/>
            </w:r>
            <w:r>
              <w:rPr>
                <w:rFonts w:ascii="Arial" w:hAnsi="Arial" w:cs="Arial"/>
                <w:noProof/>
                <w:webHidden/>
                <w:sz w:val="24"/>
                <w:szCs w:val="24"/>
              </w:rPr>
              <w:t>5</w:t>
            </w:r>
            <w:r w:rsidRPr="003E0D8C">
              <w:rPr>
                <w:rFonts w:ascii="Arial" w:hAnsi="Arial" w:cs="Arial"/>
                <w:noProof/>
                <w:webHidden/>
                <w:sz w:val="24"/>
                <w:szCs w:val="24"/>
              </w:rPr>
              <w:fldChar w:fldCharType="end"/>
            </w:r>
          </w:hyperlink>
        </w:p>
        <w:p w:rsidR="005E69DF" w:rsidRPr="003E0D8C" w:rsidRDefault="005E69DF" w:rsidP="005E69DF">
          <w:pPr>
            <w:pStyle w:val="TDC1"/>
            <w:tabs>
              <w:tab w:val="right" w:leader="dot" w:pos="8828"/>
            </w:tabs>
            <w:rPr>
              <w:rFonts w:ascii="Arial" w:hAnsi="Arial" w:cs="Arial"/>
              <w:noProof/>
              <w:sz w:val="24"/>
              <w:szCs w:val="24"/>
            </w:rPr>
          </w:pPr>
          <w:hyperlink w:anchor="_Toc301076867" w:history="1">
            <w:r w:rsidRPr="003E0D8C">
              <w:rPr>
                <w:rStyle w:val="Hipervnculo"/>
                <w:rFonts w:ascii="Arial" w:hAnsi="Arial" w:cs="Arial"/>
                <w:noProof/>
                <w:sz w:val="24"/>
                <w:szCs w:val="24"/>
              </w:rPr>
              <w:t>ASPECTOS GENERALES</w:t>
            </w:r>
            <w:r w:rsidRPr="003E0D8C">
              <w:rPr>
                <w:rFonts w:ascii="Arial" w:hAnsi="Arial" w:cs="Arial"/>
                <w:noProof/>
                <w:webHidden/>
                <w:sz w:val="24"/>
                <w:szCs w:val="24"/>
              </w:rPr>
              <w:tab/>
            </w:r>
            <w:r w:rsidRPr="003E0D8C">
              <w:rPr>
                <w:rFonts w:ascii="Arial" w:hAnsi="Arial" w:cs="Arial"/>
                <w:noProof/>
                <w:webHidden/>
                <w:sz w:val="24"/>
                <w:szCs w:val="24"/>
              </w:rPr>
              <w:fldChar w:fldCharType="begin"/>
            </w:r>
            <w:r w:rsidRPr="003E0D8C">
              <w:rPr>
                <w:rFonts w:ascii="Arial" w:hAnsi="Arial" w:cs="Arial"/>
                <w:noProof/>
                <w:webHidden/>
                <w:sz w:val="24"/>
                <w:szCs w:val="24"/>
              </w:rPr>
              <w:instrText xml:space="preserve"> PAGEREF _Toc301076867 \h </w:instrText>
            </w:r>
            <w:r w:rsidRPr="003E0D8C">
              <w:rPr>
                <w:rFonts w:ascii="Arial" w:hAnsi="Arial" w:cs="Arial"/>
                <w:noProof/>
                <w:webHidden/>
                <w:sz w:val="24"/>
                <w:szCs w:val="24"/>
              </w:rPr>
            </w:r>
            <w:r w:rsidRPr="003E0D8C">
              <w:rPr>
                <w:rFonts w:ascii="Arial" w:hAnsi="Arial" w:cs="Arial"/>
                <w:noProof/>
                <w:webHidden/>
                <w:sz w:val="24"/>
                <w:szCs w:val="24"/>
              </w:rPr>
              <w:fldChar w:fldCharType="separate"/>
            </w:r>
            <w:r>
              <w:rPr>
                <w:rFonts w:ascii="Arial" w:hAnsi="Arial" w:cs="Arial"/>
                <w:noProof/>
                <w:webHidden/>
                <w:sz w:val="24"/>
                <w:szCs w:val="24"/>
              </w:rPr>
              <w:t>5</w:t>
            </w:r>
            <w:r w:rsidRPr="003E0D8C">
              <w:rPr>
                <w:rFonts w:ascii="Arial" w:hAnsi="Arial" w:cs="Arial"/>
                <w:noProof/>
                <w:webHidden/>
                <w:sz w:val="24"/>
                <w:szCs w:val="24"/>
              </w:rPr>
              <w:fldChar w:fldCharType="end"/>
            </w:r>
          </w:hyperlink>
        </w:p>
        <w:p w:rsidR="005E69DF" w:rsidRPr="003E0D8C" w:rsidRDefault="005E69DF" w:rsidP="005E69DF">
          <w:pPr>
            <w:pStyle w:val="TDC1"/>
            <w:tabs>
              <w:tab w:val="right" w:leader="dot" w:pos="8828"/>
            </w:tabs>
            <w:rPr>
              <w:rFonts w:ascii="Arial" w:hAnsi="Arial" w:cs="Arial"/>
              <w:noProof/>
              <w:sz w:val="24"/>
              <w:szCs w:val="24"/>
            </w:rPr>
          </w:pPr>
          <w:hyperlink w:anchor="_Toc301076868" w:history="1">
            <w:r w:rsidRPr="003E0D8C">
              <w:rPr>
                <w:rStyle w:val="Hipervnculo"/>
                <w:rFonts w:ascii="Arial" w:hAnsi="Arial" w:cs="Arial"/>
                <w:noProof/>
                <w:sz w:val="24"/>
                <w:szCs w:val="24"/>
              </w:rPr>
              <w:t>DEMANDA EJECUTIVA</w:t>
            </w:r>
            <w:r w:rsidRPr="003E0D8C">
              <w:rPr>
                <w:rFonts w:ascii="Arial" w:hAnsi="Arial" w:cs="Arial"/>
                <w:noProof/>
                <w:webHidden/>
                <w:sz w:val="24"/>
                <w:szCs w:val="24"/>
              </w:rPr>
              <w:tab/>
            </w:r>
            <w:r w:rsidRPr="003E0D8C">
              <w:rPr>
                <w:rFonts w:ascii="Arial" w:hAnsi="Arial" w:cs="Arial"/>
                <w:noProof/>
                <w:webHidden/>
                <w:sz w:val="24"/>
                <w:szCs w:val="24"/>
              </w:rPr>
              <w:fldChar w:fldCharType="begin"/>
            </w:r>
            <w:r w:rsidRPr="003E0D8C">
              <w:rPr>
                <w:rFonts w:ascii="Arial" w:hAnsi="Arial" w:cs="Arial"/>
                <w:noProof/>
                <w:webHidden/>
                <w:sz w:val="24"/>
                <w:szCs w:val="24"/>
              </w:rPr>
              <w:instrText xml:space="preserve"> PAGEREF _Toc301076868 \h </w:instrText>
            </w:r>
            <w:r w:rsidRPr="003E0D8C">
              <w:rPr>
                <w:rFonts w:ascii="Arial" w:hAnsi="Arial" w:cs="Arial"/>
                <w:noProof/>
                <w:webHidden/>
                <w:sz w:val="24"/>
                <w:szCs w:val="24"/>
              </w:rPr>
            </w:r>
            <w:r w:rsidRPr="003E0D8C">
              <w:rPr>
                <w:rFonts w:ascii="Arial" w:hAnsi="Arial" w:cs="Arial"/>
                <w:noProof/>
                <w:webHidden/>
                <w:sz w:val="24"/>
                <w:szCs w:val="24"/>
              </w:rPr>
              <w:fldChar w:fldCharType="separate"/>
            </w:r>
            <w:r>
              <w:rPr>
                <w:rFonts w:ascii="Arial" w:hAnsi="Arial" w:cs="Arial"/>
                <w:noProof/>
                <w:webHidden/>
                <w:sz w:val="24"/>
                <w:szCs w:val="24"/>
              </w:rPr>
              <w:t>6</w:t>
            </w:r>
            <w:r w:rsidRPr="003E0D8C">
              <w:rPr>
                <w:rFonts w:ascii="Arial" w:hAnsi="Arial" w:cs="Arial"/>
                <w:noProof/>
                <w:webHidden/>
                <w:sz w:val="24"/>
                <w:szCs w:val="24"/>
              </w:rPr>
              <w:fldChar w:fldCharType="end"/>
            </w:r>
          </w:hyperlink>
        </w:p>
        <w:p w:rsidR="005E69DF" w:rsidRPr="003E0D8C" w:rsidRDefault="005E69DF" w:rsidP="005E69DF">
          <w:pPr>
            <w:pStyle w:val="TDC1"/>
            <w:tabs>
              <w:tab w:val="right" w:leader="dot" w:pos="8828"/>
            </w:tabs>
            <w:rPr>
              <w:rFonts w:ascii="Arial" w:hAnsi="Arial" w:cs="Arial"/>
              <w:noProof/>
              <w:sz w:val="24"/>
              <w:szCs w:val="24"/>
            </w:rPr>
          </w:pPr>
          <w:hyperlink w:anchor="_Toc301076869" w:history="1">
            <w:r w:rsidRPr="003E0D8C">
              <w:rPr>
                <w:rStyle w:val="Hipervnculo"/>
                <w:rFonts w:ascii="Arial" w:hAnsi="Arial" w:cs="Arial"/>
                <w:noProof/>
                <w:sz w:val="24"/>
                <w:szCs w:val="24"/>
              </w:rPr>
              <w:t>REQUISITOS DE LA DEMANDA EJECUTIVA</w:t>
            </w:r>
            <w:r w:rsidRPr="003E0D8C">
              <w:rPr>
                <w:rFonts w:ascii="Arial" w:hAnsi="Arial" w:cs="Arial"/>
                <w:noProof/>
                <w:webHidden/>
                <w:sz w:val="24"/>
                <w:szCs w:val="24"/>
              </w:rPr>
              <w:tab/>
            </w:r>
            <w:r w:rsidRPr="003E0D8C">
              <w:rPr>
                <w:rFonts w:ascii="Arial" w:hAnsi="Arial" w:cs="Arial"/>
                <w:noProof/>
                <w:webHidden/>
                <w:sz w:val="24"/>
                <w:szCs w:val="24"/>
              </w:rPr>
              <w:fldChar w:fldCharType="begin"/>
            </w:r>
            <w:r w:rsidRPr="003E0D8C">
              <w:rPr>
                <w:rFonts w:ascii="Arial" w:hAnsi="Arial" w:cs="Arial"/>
                <w:noProof/>
                <w:webHidden/>
                <w:sz w:val="24"/>
                <w:szCs w:val="24"/>
              </w:rPr>
              <w:instrText xml:space="preserve"> PAGEREF _Toc301076869 \h </w:instrText>
            </w:r>
            <w:r w:rsidRPr="003E0D8C">
              <w:rPr>
                <w:rFonts w:ascii="Arial" w:hAnsi="Arial" w:cs="Arial"/>
                <w:noProof/>
                <w:webHidden/>
                <w:sz w:val="24"/>
                <w:szCs w:val="24"/>
              </w:rPr>
            </w:r>
            <w:r w:rsidRPr="003E0D8C">
              <w:rPr>
                <w:rFonts w:ascii="Arial" w:hAnsi="Arial" w:cs="Arial"/>
                <w:noProof/>
                <w:webHidden/>
                <w:sz w:val="24"/>
                <w:szCs w:val="24"/>
              </w:rPr>
              <w:fldChar w:fldCharType="separate"/>
            </w:r>
            <w:r>
              <w:rPr>
                <w:rFonts w:ascii="Arial" w:hAnsi="Arial" w:cs="Arial"/>
                <w:noProof/>
                <w:webHidden/>
                <w:sz w:val="24"/>
                <w:szCs w:val="24"/>
              </w:rPr>
              <w:t>7</w:t>
            </w:r>
            <w:r w:rsidRPr="003E0D8C">
              <w:rPr>
                <w:rFonts w:ascii="Arial" w:hAnsi="Arial" w:cs="Arial"/>
                <w:noProof/>
                <w:webHidden/>
                <w:sz w:val="24"/>
                <w:szCs w:val="24"/>
              </w:rPr>
              <w:fldChar w:fldCharType="end"/>
            </w:r>
          </w:hyperlink>
        </w:p>
        <w:p w:rsidR="005E69DF" w:rsidRPr="003E0D8C" w:rsidRDefault="005E69DF" w:rsidP="005E69DF">
          <w:pPr>
            <w:pStyle w:val="TDC1"/>
            <w:tabs>
              <w:tab w:val="right" w:leader="dot" w:pos="8828"/>
            </w:tabs>
            <w:rPr>
              <w:rFonts w:ascii="Arial" w:hAnsi="Arial" w:cs="Arial"/>
              <w:noProof/>
              <w:sz w:val="24"/>
              <w:szCs w:val="24"/>
            </w:rPr>
          </w:pPr>
          <w:hyperlink w:anchor="_Toc301076870" w:history="1">
            <w:r w:rsidRPr="003E0D8C">
              <w:rPr>
                <w:rStyle w:val="Hipervnculo"/>
                <w:rFonts w:ascii="Arial" w:hAnsi="Arial" w:cs="Arial"/>
                <w:noProof/>
                <w:sz w:val="24"/>
                <w:szCs w:val="24"/>
              </w:rPr>
              <w:t>ANEXOS DE LA DEMANDA</w:t>
            </w:r>
            <w:r w:rsidRPr="003E0D8C">
              <w:rPr>
                <w:rFonts w:ascii="Arial" w:hAnsi="Arial" w:cs="Arial"/>
                <w:noProof/>
                <w:webHidden/>
                <w:sz w:val="24"/>
                <w:szCs w:val="24"/>
              </w:rPr>
              <w:tab/>
            </w:r>
            <w:r w:rsidRPr="003E0D8C">
              <w:rPr>
                <w:rFonts w:ascii="Arial" w:hAnsi="Arial" w:cs="Arial"/>
                <w:noProof/>
                <w:webHidden/>
                <w:sz w:val="24"/>
                <w:szCs w:val="24"/>
              </w:rPr>
              <w:fldChar w:fldCharType="begin"/>
            </w:r>
            <w:r w:rsidRPr="003E0D8C">
              <w:rPr>
                <w:rFonts w:ascii="Arial" w:hAnsi="Arial" w:cs="Arial"/>
                <w:noProof/>
                <w:webHidden/>
                <w:sz w:val="24"/>
                <w:szCs w:val="24"/>
              </w:rPr>
              <w:instrText xml:space="preserve"> PAGEREF _Toc301076870 \h </w:instrText>
            </w:r>
            <w:r w:rsidRPr="003E0D8C">
              <w:rPr>
                <w:rFonts w:ascii="Arial" w:hAnsi="Arial" w:cs="Arial"/>
                <w:noProof/>
                <w:webHidden/>
                <w:sz w:val="24"/>
                <w:szCs w:val="24"/>
              </w:rPr>
            </w:r>
            <w:r w:rsidRPr="003E0D8C">
              <w:rPr>
                <w:rFonts w:ascii="Arial" w:hAnsi="Arial" w:cs="Arial"/>
                <w:noProof/>
                <w:webHidden/>
                <w:sz w:val="24"/>
                <w:szCs w:val="24"/>
              </w:rPr>
              <w:fldChar w:fldCharType="separate"/>
            </w:r>
            <w:r>
              <w:rPr>
                <w:rFonts w:ascii="Arial" w:hAnsi="Arial" w:cs="Arial"/>
                <w:noProof/>
                <w:webHidden/>
                <w:sz w:val="24"/>
                <w:szCs w:val="24"/>
              </w:rPr>
              <w:t>8</w:t>
            </w:r>
            <w:r w:rsidRPr="003E0D8C">
              <w:rPr>
                <w:rFonts w:ascii="Arial" w:hAnsi="Arial" w:cs="Arial"/>
                <w:noProof/>
                <w:webHidden/>
                <w:sz w:val="24"/>
                <w:szCs w:val="24"/>
              </w:rPr>
              <w:fldChar w:fldCharType="end"/>
            </w:r>
          </w:hyperlink>
        </w:p>
        <w:p w:rsidR="005E69DF" w:rsidRPr="003E0D8C" w:rsidRDefault="005E69DF" w:rsidP="005E69DF">
          <w:pPr>
            <w:pStyle w:val="TDC1"/>
            <w:tabs>
              <w:tab w:val="right" w:leader="dot" w:pos="8828"/>
            </w:tabs>
            <w:rPr>
              <w:rFonts w:ascii="Arial" w:hAnsi="Arial" w:cs="Arial"/>
              <w:noProof/>
              <w:sz w:val="24"/>
              <w:szCs w:val="24"/>
            </w:rPr>
          </w:pPr>
          <w:hyperlink w:anchor="_Toc301076871" w:history="1">
            <w:r w:rsidRPr="003E0D8C">
              <w:rPr>
                <w:rStyle w:val="Hipervnculo"/>
                <w:rFonts w:ascii="Arial" w:hAnsi="Arial" w:cs="Arial"/>
                <w:noProof/>
                <w:sz w:val="24"/>
                <w:szCs w:val="24"/>
                <w:lang w:val="es-MX"/>
              </w:rPr>
              <w:t>SUBSANACION DE DEFECTOS DE LA DEMANDA EJECUTIVA</w:t>
            </w:r>
            <w:r w:rsidRPr="003E0D8C">
              <w:rPr>
                <w:rFonts w:ascii="Arial" w:hAnsi="Arial" w:cs="Arial"/>
                <w:noProof/>
                <w:webHidden/>
                <w:sz w:val="24"/>
                <w:szCs w:val="24"/>
              </w:rPr>
              <w:tab/>
            </w:r>
            <w:r w:rsidRPr="003E0D8C">
              <w:rPr>
                <w:rFonts w:ascii="Arial" w:hAnsi="Arial" w:cs="Arial"/>
                <w:noProof/>
                <w:webHidden/>
                <w:sz w:val="24"/>
                <w:szCs w:val="24"/>
              </w:rPr>
              <w:fldChar w:fldCharType="begin"/>
            </w:r>
            <w:r w:rsidRPr="003E0D8C">
              <w:rPr>
                <w:rFonts w:ascii="Arial" w:hAnsi="Arial" w:cs="Arial"/>
                <w:noProof/>
                <w:webHidden/>
                <w:sz w:val="24"/>
                <w:szCs w:val="24"/>
              </w:rPr>
              <w:instrText xml:space="preserve"> PAGEREF _Toc301076871 \h </w:instrText>
            </w:r>
            <w:r w:rsidRPr="003E0D8C">
              <w:rPr>
                <w:rFonts w:ascii="Arial" w:hAnsi="Arial" w:cs="Arial"/>
                <w:noProof/>
                <w:webHidden/>
                <w:sz w:val="24"/>
                <w:szCs w:val="24"/>
              </w:rPr>
            </w:r>
            <w:r w:rsidRPr="003E0D8C">
              <w:rPr>
                <w:rFonts w:ascii="Arial" w:hAnsi="Arial" w:cs="Arial"/>
                <w:noProof/>
                <w:webHidden/>
                <w:sz w:val="24"/>
                <w:szCs w:val="24"/>
              </w:rPr>
              <w:fldChar w:fldCharType="separate"/>
            </w:r>
            <w:r>
              <w:rPr>
                <w:rFonts w:ascii="Arial" w:hAnsi="Arial" w:cs="Arial"/>
                <w:noProof/>
                <w:webHidden/>
                <w:sz w:val="24"/>
                <w:szCs w:val="24"/>
              </w:rPr>
              <w:t>10</w:t>
            </w:r>
            <w:r w:rsidRPr="003E0D8C">
              <w:rPr>
                <w:rFonts w:ascii="Arial" w:hAnsi="Arial" w:cs="Arial"/>
                <w:noProof/>
                <w:webHidden/>
                <w:sz w:val="24"/>
                <w:szCs w:val="24"/>
              </w:rPr>
              <w:fldChar w:fldCharType="end"/>
            </w:r>
          </w:hyperlink>
        </w:p>
        <w:p w:rsidR="005E69DF" w:rsidRDefault="005E69DF" w:rsidP="005E69DF">
          <w:pPr>
            <w:pStyle w:val="TDC1"/>
            <w:tabs>
              <w:tab w:val="right" w:leader="dot" w:pos="8828"/>
            </w:tabs>
            <w:rPr>
              <w:rStyle w:val="Hipervnculo"/>
              <w:rFonts w:ascii="Arial" w:hAnsi="Arial" w:cs="Arial"/>
              <w:noProof/>
              <w:sz w:val="24"/>
              <w:szCs w:val="24"/>
            </w:rPr>
          </w:pPr>
        </w:p>
        <w:p w:rsidR="005E69DF" w:rsidRPr="003E0D8C" w:rsidRDefault="005E69DF" w:rsidP="005E69DF">
          <w:pPr>
            <w:pStyle w:val="TDC1"/>
            <w:tabs>
              <w:tab w:val="right" w:leader="dot" w:pos="8828"/>
            </w:tabs>
            <w:rPr>
              <w:rFonts w:ascii="Arial" w:hAnsi="Arial" w:cs="Arial"/>
              <w:noProof/>
              <w:sz w:val="24"/>
              <w:szCs w:val="24"/>
            </w:rPr>
          </w:pPr>
          <w:hyperlink w:anchor="_Toc301076872" w:history="1">
            <w:r w:rsidRPr="003E0D8C">
              <w:rPr>
                <w:rStyle w:val="Hipervnculo"/>
                <w:rFonts w:ascii="Arial" w:hAnsi="Arial" w:cs="Arial"/>
                <w:noProof/>
                <w:sz w:val="24"/>
                <w:szCs w:val="24"/>
              </w:rPr>
              <w:t>CONCLUSIÓN</w:t>
            </w:r>
            <w:r w:rsidRPr="003E0D8C">
              <w:rPr>
                <w:rFonts w:ascii="Arial" w:hAnsi="Arial" w:cs="Arial"/>
                <w:noProof/>
                <w:webHidden/>
                <w:sz w:val="24"/>
                <w:szCs w:val="24"/>
              </w:rPr>
              <w:tab/>
            </w:r>
            <w:r w:rsidRPr="003E0D8C">
              <w:rPr>
                <w:rFonts w:ascii="Arial" w:hAnsi="Arial" w:cs="Arial"/>
                <w:noProof/>
                <w:webHidden/>
                <w:sz w:val="24"/>
                <w:szCs w:val="24"/>
              </w:rPr>
              <w:fldChar w:fldCharType="begin"/>
            </w:r>
            <w:r w:rsidRPr="003E0D8C">
              <w:rPr>
                <w:rFonts w:ascii="Arial" w:hAnsi="Arial" w:cs="Arial"/>
                <w:noProof/>
                <w:webHidden/>
                <w:sz w:val="24"/>
                <w:szCs w:val="24"/>
              </w:rPr>
              <w:instrText xml:space="preserve"> PAGEREF _Toc301076872 \h </w:instrText>
            </w:r>
            <w:r w:rsidRPr="003E0D8C">
              <w:rPr>
                <w:rFonts w:ascii="Arial" w:hAnsi="Arial" w:cs="Arial"/>
                <w:noProof/>
                <w:webHidden/>
                <w:sz w:val="24"/>
                <w:szCs w:val="24"/>
              </w:rPr>
            </w:r>
            <w:r w:rsidRPr="003E0D8C">
              <w:rPr>
                <w:rFonts w:ascii="Arial" w:hAnsi="Arial" w:cs="Arial"/>
                <w:noProof/>
                <w:webHidden/>
                <w:sz w:val="24"/>
                <w:szCs w:val="24"/>
              </w:rPr>
              <w:fldChar w:fldCharType="separate"/>
            </w:r>
            <w:r>
              <w:rPr>
                <w:rFonts w:ascii="Arial" w:hAnsi="Arial" w:cs="Arial"/>
                <w:noProof/>
                <w:webHidden/>
                <w:sz w:val="24"/>
                <w:szCs w:val="24"/>
              </w:rPr>
              <w:t>12</w:t>
            </w:r>
            <w:r w:rsidRPr="003E0D8C">
              <w:rPr>
                <w:rFonts w:ascii="Arial" w:hAnsi="Arial" w:cs="Arial"/>
                <w:noProof/>
                <w:webHidden/>
                <w:sz w:val="24"/>
                <w:szCs w:val="24"/>
              </w:rPr>
              <w:fldChar w:fldCharType="end"/>
            </w:r>
          </w:hyperlink>
        </w:p>
        <w:p w:rsidR="005E69DF" w:rsidRPr="003E0D8C" w:rsidRDefault="005E69DF" w:rsidP="005E69DF">
          <w:pPr>
            <w:pStyle w:val="TDC1"/>
            <w:tabs>
              <w:tab w:val="right" w:leader="dot" w:pos="8828"/>
            </w:tabs>
            <w:rPr>
              <w:rFonts w:ascii="Arial" w:hAnsi="Arial" w:cs="Arial"/>
              <w:noProof/>
              <w:sz w:val="24"/>
              <w:szCs w:val="24"/>
            </w:rPr>
          </w:pPr>
          <w:hyperlink w:anchor="_Toc301076873" w:history="1">
            <w:r w:rsidRPr="003E0D8C">
              <w:rPr>
                <w:rStyle w:val="Hipervnculo"/>
                <w:rFonts w:ascii="Arial" w:hAnsi="Arial" w:cs="Arial"/>
                <w:noProof/>
                <w:sz w:val="24"/>
                <w:szCs w:val="24"/>
              </w:rPr>
              <w:t>BIBLIOGRAFÍA</w:t>
            </w:r>
            <w:r w:rsidRPr="003E0D8C">
              <w:rPr>
                <w:rFonts w:ascii="Arial" w:hAnsi="Arial" w:cs="Arial"/>
                <w:noProof/>
                <w:webHidden/>
                <w:sz w:val="24"/>
                <w:szCs w:val="24"/>
              </w:rPr>
              <w:tab/>
            </w:r>
            <w:r w:rsidRPr="003E0D8C">
              <w:rPr>
                <w:rFonts w:ascii="Arial" w:hAnsi="Arial" w:cs="Arial"/>
                <w:noProof/>
                <w:webHidden/>
                <w:sz w:val="24"/>
                <w:szCs w:val="24"/>
              </w:rPr>
              <w:fldChar w:fldCharType="begin"/>
            </w:r>
            <w:r w:rsidRPr="003E0D8C">
              <w:rPr>
                <w:rFonts w:ascii="Arial" w:hAnsi="Arial" w:cs="Arial"/>
                <w:noProof/>
                <w:webHidden/>
                <w:sz w:val="24"/>
                <w:szCs w:val="24"/>
              </w:rPr>
              <w:instrText xml:space="preserve"> PAGEREF _Toc301076873 \h </w:instrText>
            </w:r>
            <w:r w:rsidRPr="003E0D8C">
              <w:rPr>
                <w:rFonts w:ascii="Arial" w:hAnsi="Arial" w:cs="Arial"/>
                <w:noProof/>
                <w:webHidden/>
                <w:sz w:val="24"/>
                <w:szCs w:val="24"/>
              </w:rPr>
            </w:r>
            <w:r w:rsidRPr="003E0D8C">
              <w:rPr>
                <w:rFonts w:ascii="Arial" w:hAnsi="Arial" w:cs="Arial"/>
                <w:noProof/>
                <w:webHidden/>
                <w:sz w:val="24"/>
                <w:szCs w:val="24"/>
              </w:rPr>
              <w:fldChar w:fldCharType="separate"/>
            </w:r>
            <w:r>
              <w:rPr>
                <w:rFonts w:ascii="Arial" w:hAnsi="Arial" w:cs="Arial"/>
                <w:noProof/>
                <w:webHidden/>
                <w:sz w:val="24"/>
                <w:szCs w:val="24"/>
              </w:rPr>
              <w:t>13</w:t>
            </w:r>
            <w:r w:rsidRPr="003E0D8C">
              <w:rPr>
                <w:rFonts w:ascii="Arial" w:hAnsi="Arial" w:cs="Arial"/>
                <w:noProof/>
                <w:webHidden/>
                <w:sz w:val="24"/>
                <w:szCs w:val="24"/>
              </w:rPr>
              <w:fldChar w:fldCharType="end"/>
            </w:r>
          </w:hyperlink>
        </w:p>
        <w:p w:rsidR="005E69DF" w:rsidRDefault="005E69DF" w:rsidP="005E69DF">
          <w:r w:rsidRPr="003E0D8C">
            <w:rPr>
              <w:rFonts w:ascii="Arial" w:hAnsi="Arial" w:cs="Arial"/>
              <w:b/>
              <w:bCs/>
              <w:sz w:val="24"/>
              <w:szCs w:val="24"/>
              <w:lang w:val="es-ES"/>
            </w:rPr>
            <w:fldChar w:fldCharType="end"/>
          </w:r>
        </w:p>
      </w:sdtContent>
    </w:sdt>
    <w:p w:rsidR="005E69DF" w:rsidRDefault="005E69DF" w:rsidP="005E69DF">
      <w:pPr>
        <w:pStyle w:val="Ttulo1"/>
        <w:jc w:val="center"/>
        <w:rPr>
          <w:rFonts w:ascii="Arial" w:hAnsi="Arial" w:cs="Arial"/>
          <w:color w:val="000000" w:themeColor="text1"/>
          <w:sz w:val="24"/>
          <w:szCs w:val="24"/>
        </w:rPr>
      </w:pPr>
    </w:p>
    <w:p w:rsidR="005E69DF" w:rsidRDefault="005E69DF" w:rsidP="005E69DF"/>
    <w:p w:rsidR="005E69DF" w:rsidRDefault="005E69DF" w:rsidP="005E69DF"/>
    <w:p w:rsidR="005E69DF" w:rsidRDefault="005E69DF" w:rsidP="005E69DF"/>
    <w:p w:rsidR="005E69DF" w:rsidRDefault="005E69DF" w:rsidP="005E69DF"/>
    <w:p w:rsidR="005E69DF" w:rsidRDefault="005E69DF" w:rsidP="005E69DF"/>
    <w:p w:rsidR="005E69DF" w:rsidRDefault="005E69DF" w:rsidP="005E69DF"/>
    <w:p w:rsidR="005E69DF" w:rsidRDefault="005E69DF" w:rsidP="005E69DF"/>
    <w:p w:rsidR="005E69DF" w:rsidRDefault="005E69DF" w:rsidP="005E69DF"/>
    <w:p w:rsidR="005E69DF" w:rsidRPr="00AC4DE8" w:rsidRDefault="005E69DF" w:rsidP="005E69DF"/>
    <w:p w:rsidR="005E69DF" w:rsidRPr="007F1760" w:rsidRDefault="005E69DF" w:rsidP="005E69DF">
      <w:pPr>
        <w:pStyle w:val="Ttulo1"/>
        <w:jc w:val="center"/>
        <w:rPr>
          <w:rFonts w:ascii="Arial" w:hAnsi="Arial" w:cs="Arial"/>
          <w:color w:val="000000" w:themeColor="text1"/>
          <w:sz w:val="24"/>
          <w:szCs w:val="24"/>
        </w:rPr>
      </w:pPr>
      <w:bookmarkStart w:id="2" w:name="_Toc301076865"/>
      <w:r w:rsidRPr="007F1760">
        <w:rPr>
          <w:rFonts w:ascii="Arial" w:hAnsi="Arial" w:cs="Arial"/>
          <w:color w:val="000000" w:themeColor="text1"/>
          <w:sz w:val="24"/>
          <w:szCs w:val="24"/>
        </w:rPr>
        <w:lastRenderedPageBreak/>
        <w:t>OBJETIVOS</w:t>
      </w:r>
      <w:bookmarkEnd w:id="2"/>
    </w:p>
    <w:p w:rsidR="005E69DF" w:rsidRPr="007F1760" w:rsidRDefault="005E69DF" w:rsidP="005E69DF">
      <w:pPr>
        <w:rPr>
          <w:rFonts w:ascii="Arial" w:hAnsi="Arial" w:cs="Arial"/>
          <w:color w:val="000000" w:themeColor="text1"/>
          <w:sz w:val="24"/>
          <w:szCs w:val="24"/>
        </w:rPr>
      </w:pPr>
    </w:p>
    <w:p w:rsidR="005E69DF" w:rsidRPr="007F1760" w:rsidRDefault="005E69DF" w:rsidP="005E69DF">
      <w:pPr>
        <w:pStyle w:val="Sinespaciado"/>
        <w:spacing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General:</w:t>
      </w:r>
    </w:p>
    <w:p w:rsidR="005E69DF" w:rsidRPr="007F1760" w:rsidRDefault="005E69DF" w:rsidP="005E69DF">
      <w:pPr>
        <w:pStyle w:val="Sinespaciado"/>
        <w:numPr>
          <w:ilvl w:val="0"/>
          <w:numId w:val="2"/>
        </w:numPr>
        <w:spacing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 xml:space="preserve">Desarrollar un proceso de cognición, observando la actividad que desarrolla el juez y deduciendo que es puramente intelectual. En el proceso de ejecución para obtener una conducta por parte del Juez una </w:t>
      </w:r>
      <w:hyperlink r:id="rId6" w:history="1">
        <w:r w:rsidRPr="007F1760">
          <w:rPr>
            <w:rStyle w:val="Hipervnculo"/>
            <w:rFonts w:ascii="Arial" w:hAnsi="Arial" w:cs="Arial"/>
            <w:color w:val="000000" w:themeColor="text1"/>
            <w:sz w:val="24"/>
            <w:szCs w:val="24"/>
          </w:rPr>
          <w:t>conducta</w:t>
        </w:r>
      </w:hyperlink>
      <w:r w:rsidRPr="007F1760">
        <w:rPr>
          <w:rFonts w:ascii="Arial" w:hAnsi="Arial" w:cs="Arial"/>
          <w:color w:val="000000" w:themeColor="text1"/>
          <w:sz w:val="24"/>
          <w:szCs w:val="24"/>
        </w:rPr>
        <w:t xml:space="preserve"> física, de obrar, que haga actuar la declaración judicial que por haber quedado ejecutoriada y dictada en el ejercicio de una </w:t>
      </w:r>
      <w:hyperlink r:id="rId7" w:history="1">
        <w:r w:rsidRPr="007F1760">
          <w:rPr>
            <w:rStyle w:val="Hipervnculo"/>
            <w:rFonts w:ascii="Arial" w:hAnsi="Arial" w:cs="Arial"/>
            <w:color w:val="000000" w:themeColor="text1"/>
            <w:sz w:val="24"/>
            <w:szCs w:val="24"/>
          </w:rPr>
          <w:t>acción</w:t>
        </w:r>
      </w:hyperlink>
      <w:r w:rsidRPr="007F1760">
        <w:rPr>
          <w:rFonts w:ascii="Arial" w:hAnsi="Arial" w:cs="Arial"/>
          <w:color w:val="000000" w:themeColor="text1"/>
          <w:sz w:val="24"/>
          <w:szCs w:val="24"/>
        </w:rPr>
        <w:t xml:space="preserve"> de condena, es susceptible de ejecución.</w:t>
      </w:r>
    </w:p>
    <w:p w:rsidR="005E69DF" w:rsidRPr="007F1760" w:rsidRDefault="005E69DF" w:rsidP="005E69DF">
      <w:pPr>
        <w:pStyle w:val="Sinespaciado"/>
        <w:spacing w:line="360" w:lineRule="auto"/>
        <w:jc w:val="both"/>
        <w:rPr>
          <w:rFonts w:ascii="Arial" w:hAnsi="Arial" w:cs="Arial"/>
          <w:color w:val="000000" w:themeColor="text1"/>
          <w:sz w:val="24"/>
          <w:szCs w:val="24"/>
        </w:rPr>
      </w:pPr>
    </w:p>
    <w:p w:rsidR="005E69DF" w:rsidRPr="007F1760" w:rsidRDefault="005E69DF" w:rsidP="005E69DF">
      <w:pPr>
        <w:pStyle w:val="Sinespaciado"/>
        <w:spacing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Específico:</w:t>
      </w:r>
    </w:p>
    <w:p w:rsidR="005E69DF" w:rsidRPr="007F1760" w:rsidRDefault="005E69DF" w:rsidP="005E69DF">
      <w:pPr>
        <w:pStyle w:val="Sinespaciado"/>
        <w:numPr>
          <w:ilvl w:val="0"/>
          <w:numId w:val="1"/>
        </w:numPr>
        <w:spacing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Determinar los requisitos de la demanda ejecutiva haciendo distinciones en los demás procesos civil.</w:t>
      </w:r>
    </w:p>
    <w:p w:rsidR="005E69DF" w:rsidRPr="007F1760" w:rsidRDefault="005E69DF" w:rsidP="005E69DF">
      <w:pPr>
        <w:pStyle w:val="Sinespaciado"/>
        <w:spacing w:line="360" w:lineRule="auto"/>
        <w:jc w:val="both"/>
        <w:rPr>
          <w:rFonts w:ascii="Arial" w:hAnsi="Arial" w:cs="Arial"/>
          <w:color w:val="000000" w:themeColor="text1"/>
          <w:sz w:val="24"/>
          <w:szCs w:val="24"/>
        </w:rPr>
      </w:pPr>
    </w:p>
    <w:p w:rsidR="005E69DF" w:rsidRPr="007F1760" w:rsidRDefault="005E69DF" w:rsidP="005E69DF">
      <w:pPr>
        <w:pStyle w:val="Sinespaciado"/>
        <w:numPr>
          <w:ilvl w:val="0"/>
          <w:numId w:val="1"/>
        </w:numPr>
        <w:spacing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Identificar las subsanaciones del proceso y establecer como proceden en el proceso civil.</w:t>
      </w:r>
    </w:p>
    <w:p w:rsidR="005E69DF" w:rsidRPr="007F1760" w:rsidRDefault="005E69DF" w:rsidP="005E69DF">
      <w:pPr>
        <w:pStyle w:val="Sinespaciado"/>
        <w:spacing w:line="360" w:lineRule="auto"/>
        <w:jc w:val="both"/>
        <w:rPr>
          <w:rFonts w:ascii="Arial" w:hAnsi="Arial" w:cs="Arial"/>
          <w:color w:val="000000" w:themeColor="text1"/>
          <w:sz w:val="24"/>
          <w:szCs w:val="24"/>
        </w:rPr>
      </w:pPr>
    </w:p>
    <w:p w:rsidR="005E69DF" w:rsidRPr="00FB459E" w:rsidRDefault="005E69DF" w:rsidP="005E69DF">
      <w:pPr>
        <w:pStyle w:val="Sinespaciado"/>
        <w:numPr>
          <w:ilvl w:val="0"/>
          <w:numId w:val="1"/>
        </w:numPr>
        <w:spacing w:line="360" w:lineRule="auto"/>
        <w:jc w:val="both"/>
        <w:rPr>
          <w:rFonts w:ascii="Arial" w:hAnsi="Arial" w:cs="Arial"/>
          <w:sz w:val="24"/>
        </w:rPr>
      </w:pPr>
      <w:r w:rsidRPr="00FB459E">
        <w:rPr>
          <w:rFonts w:ascii="Arial" w:hAnsi="Arial" w:cs="Arial"/>
          <w:sz w:val="24"/>
        </w:rPr>
        <w:t>Conocer las pretensiones invocadas en esta clase de proceso, así como las excepciones al mismo, y la manera en que se ejecuta la sentencia</w:t>
      </w:r>
    </w:p>
    <w:p w:rsidR="005E69DF" w:rsidRDefault="005E69DF" w:rsidP="005E69DF">
      <w:pPr>
        <w:pStyle w:val="Sinespaciado"/>
        <w:spacing w:line="360" w:lineRule="auto"/>
        <w:jc w:val="both"/>
        <w:rPr>
          <w:rFonts w:ascii="Arial" w:hAnsi="Arial" w:cs="Arial"/>
          <w:color w:val="000000" w:themeColor="text1"/>
          <w:sz w:val="24"/>
          <w:szCs w:val="24"/>
        </w:rPr>
      </w:pPr>
    </w:p>
    <w:p w:rsidR="005E69DF" w:rsidRPr="007F1760" w:rsidRDefault="005E69DF" w:rsidP="005E69DF">
      <w:pPr>
        <w:pStyle w:val="Sinespaciado"/>
        <w:numPr>
          <w:ilvl w:val="0"/>
          <w:numId w:val="1"/>
        </w:numPr>
        <w:spacing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Ejemplificar con un proceso ejecutivo la estructura que sigue la subsanación de defectos de la demanda.</w:t>
      </w:r>
    </w:p>
    <w:p w:rsidR="005E69DF" w:rsidRPr="007F1760" w:rsidRDefault="005E69DF" w:rsidP="005E69DF">
      <w:pPr>
        <w:pStyle w:val="Sinespaciado"/>
        <w:spacing w:line="360" w:lineRule="auto"/>
        <w:jc w:val="both"/>
        <w:rPr>
          <w:rFonts w:ascii="Arial" w:hAnsi="Arial" w:cs="Arial"/>
          <w:color w:val="000000" w:themeColor="text1"/>
          <w:sz w:val="24"/>
          <w:szCs w:val="24"/>
        </w:rPr>
      </w:pPr>
    </w:p>
    <w:p w:rsidR="005E69DF" w:rsidRPr="007F1760" w:rsidRDefault="005E69DF" w:rsidP="005E69DF">
      <w:pPr>
        <w:pStyle w:val="Sinespaciado"/>
        <w:spacing w:line="360" w:lineRule="auto"/>
        <w:jc w:val="both"/>
        <w:rPr>
          <w:rFonts w:ascii="Arial" w:hAnsi="Arial" w:cs="Arial"/>
          <w:color w:val="000000" w:themeColor="text1"/>
          <w:sz w:val="24"/>
          <w:szCs w:val="24"/>
        </w:rPr>
      </w:pPr>
    </w:p>
    <w:p w:rsidR="005E69DF" w:rsidRDefault="005E69DF" w:rsidP="005E69DF">
      <w:pPr>
        <w:pStyle w:val="Ttulo1"/>
        <w:jc w:val="center"/>
        <w:rPr>
          <w:rFonts w:ascii="Arial" w:hAnsi="Arial" w:cs="Arial"/>
          <w:color w:val="000000" w:themeColor="text1"/>
          <w:sz w:val="24"/>
          <w:szCs w:val="24"/>
        </w:rPr>
      </w:pPr>
    </w:p>
    <w:p w:rsidR="005E69DF" w:rsidRDefault="005E69DF" w:rsidP="005E69DF">
      <w:pPr>
        <w:pStyle w:val="Ttulo1"/>
        <w:jc w:val="center"/>
        <w:rPr>
          <w:rFonts w:ascii="Arial" w:hAnsi="Arial" w:cs="Arial"/>
          <w:color w:val="000000" w:themeColor="text1"/>
          <w:sz w:val="24"/>
          <w:szCs w:val="24"/>
        </w:rPr>
      </w:pPr>
    </w:p>
    <w:p w:rsidR="005E69DF" w:rsidRPr="007F1760" w:rsidRDefault="005E69DF" w:rsidP="005E69DF"/>
    <w:p w:rsidR="005E69DF" w:rsidRDefault="005E69DF" w:rsidP="005E69DF">
      <w:pPr>
        <w:pStyle w:val="Ttulo1"/>
        <w:jc w:val="center"/>
        <w:rPr>
          <w:rFonts w:ascii="Arial" w:hAnsi="Arial" w:cs="Arial"/>
          <w:color w:val="000000" w:themeColor="text1"/>
          <w:sz w:val="24"/>
          <w:szCs w:val="24"/>
        </w:rPr>
      </w:pPr>
    </w:p>
    <w:p w:rsidR="005E69DF" w:rsidRDefault="005E69DF" w:rsidP="005E69DF"/>
    <w:p w:rsidR="005E69DF" w:rsidRPr="007F1760" w:rsidRDefault="005E69DF" w:rsidP="005E69DF">
      <w:pPr>
        <w:pStyle w:val="Ttulo1"/>
        <w:jc w:val="center"/>
        <w:rPr>
          <w:rFonts w:ascii="Arial" w:hAnsi="Arial" w:cs="Arial"/>
          <w:color w:val="000000" w:themeColor="text1"/>
          <w:sz w:val="24"/>
          <w:szCs w:val="24"/>
        </w:rPr>
      </w:pPr>
      <w:bookmarkStart w:id="3" w:name="_Toc301076866"/>
      <w:r w:rsidRPr="007F1760">
        <w:rPr>
          <w:rFonts w:ascii="Arial" w:hAnsi="Arial" w:cs="Arial"/>
          <w:color w:val="000000" w:themeColor="text1"/>
          <w:sz w:val="24"/>
          <w:szCs w:val="24"/>
        </w:rPr>
        <w:lastRenderedPageBreak/>
        <w:t>DEMANDA EJECUTIVA Y SUBSANACION DE DEFECTOS</w:t>
      </w:r>
      <w:bookmarkEnd w:id="3"/>
    </w:p>
    <w:p w:rsidR="005E69DF" w:rsidRPr="007F1760" w:rsidRDefault="005E69DF" w:rsidP="005E69DF">
      <w:pPr>
        <w:jc w:val="both"/>
        <w:rPr>
          <w:rFonts w:ascii="Arial" w:hAnsi="Arial" w:cs="Arial"/>
          <w:color w:val="000000" w:themeColor="text1"/>
          <w:sz w:val="24"/>
          <w:szCs w:val="24"/>
        </w:rPr>
      </w:pPr>
    </w:p>
    <w:p w:rsidR="005E69DF" w:rsidRPr="007F1760" w:rsidRDefault="005E69DF" w:rsidP="005E69DF">
      <w:pPr>
        <w:pStyle w:val="Ttulo1"/>
        <w:jc w:val="center"/>
        <w:rPr>
          <w:rFonts w:ascii="Arial" w:hAnsi="Arial" w:cs="Arial"/>
          <w:color w:val="000000" w:themeColor="text1"/>
          <w:sz w:val="24"/>
          <w:szCs w:val="24"/>
        </w:rPr>
      </w:pPr>
      <w:bookmarkStart w:id="4" w:name="_Toc301076867"/>
      <w:r w:rsidRPr="007F1760">
        <w:rPr>
          <w:rFonts w:ascii="Arial" w:hAnsi="Arial" w:cs="Arial"/>
          <w:color w:val="000000" w:themeColor="text1"/>
          <w:sz w:val="24"/>
          <w:szCs w:val="24"/>
        </w:rPr>
        <w:t>ASPECTOS GENERALES</w:t>
      </w:r>
      <w:bookmarkEnd w:id="4"/>
    </w:p>
    <w:p w:rsidR="005E69DF" w:rsidRPr="007F1760" w:rsidRDefault="005E69DF" w:rsidP="005E69DF">
      <w:pPr>
        <w:spacing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 xml:space="preserve"> La demanda ejecutiva es el tipo de demandas que no requieren de un juicio previo, ya que tienen para su procedencia un título ejecutivo. Los títulos ejecutivos pueden ser: Por obligaciones de dar; por obligaciones de hacer y por obligaciones de no hacer.</w:t>
      </w:r>
    </w:p>
    <w:p w:rsidR="005E69DF" w:rsidRPr="007F1760" w:rsidRDefault="005E69DF" w:rsidP="005E69DF">
      <w:pPr>
        <w:spacing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 xml:space="preserve">La noción de titulo ejecutivo representa uno de los ejes conceptuales del proceso ejecutivo en la medida que constituye un presupuesto de esta especial estructura; en otras palabras, sin titulo ejecutivo no puede promoverse un proceso ejecutivo, y solo la ley puede determinar que documentos tienen esa calidad. </w:t>
      </w:r>
    </w:p>
    <w:p w:rsidR="005E69DF" w:rsidRPr="007F1760" w:rsidRDefault="005E69DF" w:rsidP="005E69DF">
      <w:pPr>
        <w:spacing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Sin pretender ahondar en el conocido debate acerca del elemento constitutivo del titulo (documento u obligación documentada), puede decirse que el núcleo conceptual lo constituye la obligación, aunque debe estar contenida en algunos de los documentos previstos en la ley, de donde resulta su eficacia probatoria.</w:t>
      </w:r>
    </w:p>
    <w:p w:rsidR="005E69DF" w:rsidRPr="007F1760" w:rsidRDefault="005E69DF" w:rsidP="005E69DF">
      <w:pPr>
        <w:spacing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El objeto del proceso ejecutivo lo constituye la pretensión dirigida al cumplimiento de una obligación de pago, exigible, liquida o liquidable, contenida en un titulo ejecutivo; también puede estar referida al pago de deudas genéricas; o al cumplimiento de obligaciones de hacer, siempre que resulten del titulo ejecutivo</w:t>
      </w:r>
    </w:p>
    <w:p w:rsidR="005E69DF" w:rsidRDefault="005E69DF" w:rsidP="005E69DF">
      <w:pPr>
        <w:pStyle w:val="Ttulo1"/>
        <w:jc w:val="center"/>
        <w:rPr>
          <w:rFonts w:ascii="Arial" w:hAnsi="Arial" w:cs="Arial"/>
          <w:color w:val="000000" w:themeColor="text1"/>
          <w:sz w:val="24"/>
          <w:szCs w:val="24"/>
        </w:rPr>
      </w:pPr>
    </w:p>
    <w:p w:rsidR="005E69DF" w:rsidRPr="007F1760" w:rsidRDefault="005E69DF" w:rsidP="005E69DF">
      <w:pPr>
        <w:pStyle w:val="Sinespaciado"/>
      </w:pPr>
    </w:p>
    <w:p w:rsidR="005E69DF" w:rsidRDefault="005E69DF" w:rsidP="005E69DF">
      <w:pPr>
        <w:pStyle w:val="Sinespaciado"/>
        <w:rPr>
          <w:rFonts w:ascii="Arial" w:hAnsi="Arial" w:cs="Arial"/>
          <w:color w:val="000000" w:themeColor="text1"/>
          <w:sz w:val="24"/>
          <w:szCs w:val="24"/>
        </w:rPr>
      </w:pPr>
    </w:p>
    <w:p w:rsidR="005E69DF" w:rsidRDefault="005E69DF" w:rsidP="005E69DF">
      <w:pPr>
        <w:pStyle w:val="Sinespaciado"/>
        <w:rPr>
          <w:rFonts w:ascii="Arial" w:hAnsi="Arial" w:cs="Arial"/>
          <w:color w:val="000000" w:themeColor="text1"/>
          <w:sz w:val="24"/>
          <w:szCs w:val="24"/>
        </w:rPr>
      </w:pPr>
    </w:p>
    <w:p w:rsidR="005E69DF" w:rsidRDefault="005E69DF" w:rsidP="005E69DF">
      <w:pPr>
        <w:pStyle w:val="Ttulo1"/>
        <w:jc w:val="center"/>
        <w:rPr>
          <w:rFonts w:ascii="Arial" w:hAnsi="Arial" w:cs="Arial"/>
          <w:color w:val="000000" w:themeColor="text1"/>
          <w:sz w:val="24"/>
          <w:szCs w:val="24"/>
        </w:rPr>
      </w:pPr>
    </w:p>
    <w:p w:rsidR="005E69DF" w:rsidRDefault="005E69DF" w:rsidP="005E69DF"/>
    <w:p w:rsidR="005E69DF" w:rsidRDefault="005E69DF" w:rsidP="005E69DF"/>
    <w:p w:rsidR="005E69DF" w:rsidRPr="007F1760" w:rsidRDefault="005E69DF" w:rsidP="005E69DF"/>
    <w:p w:rsidR="005E69DF" w:rsidRDefault="005E69DF" w:rsidP="005E69DF">
      <w:pPr>
        <w:pStyle w:val="Ttulo1"/>
        <w:jc w:val="center"/>
        <w:rPr>
          <w:rFonts w:ascii="Arial" w:hAnsi="Arial" w:cs="Arial"/>
          <w:color w:val="000000" w:themeColor="text1"/>
          <w:sz w:val="24"/>
          <w:szCs w:val="24"/>
        </w:rPr>
      </w:pPr>
      <w:bookmarkStart w:id="5" w:name="_Toc301076868"/>
      <w:r w:rsidRPr="007F1760">
        <w:rPr>
          <w:rFonts w:ascii="Arial" w:hAnsi="Arial" w:cs="Arial"/>
          <w:color w:val="000000" w:themeColor="text1"/>
          <w:sz w:val="24"/>
          <w:szCs w:val="24"/>
        </w:rPr>
        <w:lastRenderedPageBreak/>
        <w:t>DEMANDA EJECUTIVA</w:t>
      </w:r>
      <w:bookmarkEnd w:id="5"/>
    </w:p>
    <w:p w:rsidR="005E69DF" w:rsidRPr="007F1760" w:rsidRDefault="005E69DF" w:rsidP="005E69DF"/>
    <w:p w:rsidR="005E69DF" w:rsidRPr="007F1760" w:rsidRDefault="005E69DF" w:rsidP="005E69DF">
      <w:pPr>
        <w:spacing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La demanda deberá presentarse acompañada del titulo ejecutivo original y acompañada de los documentos que permitan determinar con precisión la cantidad reclamada, esto se encuentra regulado en el art. 459 C.P.C.Y.M., y el Art. 30 L.E.N.J.V.D.</w:t>
      </w:r>
    </w:p>
    <w:p w:rsidR="005E69DF" w:rsidRPr="007F1760" w:rsidRDefault="005E69DF" w:rsidP="005E69DF">
      <w:pPr>
        <w:spacing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Art. 459 C.P.C.Y.M</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lang w:val="es-ES"/>
        </w:rPr>
      </w:pPr>
      <w:r w:rsidRPr="007F1760">
        <w:rPr>
          <w:rFonts w:ascii="Arial" w:hAnsi="Arial" w:cs="Arial"/>
          <w:color w:val="000000" w:themeColor="text1"/>
          <w:sz w:val="24"/>
          <w:szCs w:val="24"/>
        </w:rPr>
        <w:t>“</w:t>
      </w:r>
      <w:r w:rsidRPr="007F1760">
        <w:rPr>
          <w:rFonts w:ascii="Arial" w:hAnsi="Arial" w:cs="Arial"/>
          <w:color w:val="000000" w:themeColor="text1"/>
          <w:sz w:val="24"/>
          <w:szCs w:val="24"/>
          <w:lang w:val="es-ES"/>
        </w:rPr>
        <w:t>En la demanda del proceso ejecutivo se solicitará el decreto de embargo por la cantidad debida y no pagada, debiéndose acompañar en todo caso el título en que se funde la demanda y los documentos que permitan determinar con precisión la cantidad que se reclama.</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lang w:val="es-ES"/>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lang w:val="es-ES"/>
        </w:rPr>
      </w:pPr>
      <w:r w:rsidRPr="007F1760">
        <w:rPr>
          <w:rFonts w:ascii="Arial" w:hAnsi="Arial" w:cs="Arial"/>
          <w:color w:val="000000" w:themeColor="text1"/>
          <w:sz w:val="24"/>
          <w:szCs w:val="24"/>
          <w:lang w:val="es-ES"/>
        </w:rPr>
        <w:t>Se podrán señalar bienes del deudor en cantidad suficiente para hacer frente al principal e intereses de lo que se deba y a las costas de la ejecución.”</w:t>
      </w:r>
    </w:p>
    <w:p w:rsidR="005E69DF" w:rsidRPr="007F1760" w:rsidRDefault="005E69DF" w:rsidP="005E69DF">
      <w:pPr>
        <w:spacing w:line="360" w:lineRule="auto"/>
        <w:jc w:val="both"/>
        <w:rPr>
          <w:rFonts w:ascii="Arial" w:hAnsi="Arial" w:cs="Arial"/>
          <w:color w:val="000000" w:themeColor="text1"/>
          <w:sz w:val="24"/>
          <w:szCs w:val="24"/>
          <w:lang w:val="es-ES"/>
        </w:rPr>
      </w:pPr>
    </w:p>
    <w:p w:rsidR="005E69DF" w:rsidRPr="007F1760" w:rsidRDefault="005E69DF" w:rsidP="005E69DF">
      <w:pPr>
        <w:spacing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Art. 30 L.E.N.J.V.D.</w:t>
      </w:r>
    </w:p>
    <w:p w:rsidR="005E69DF" w:rsidRPr="007F1760" w:rsidRDefault="005E69DF" w:rsidP="005E69DF">
      <w:pPr>
        <w:spacing w:line="360" w:lineRule="auto"/>
        <w:jc w:val="both"/>
        <w:rPr>
          <w:rFonts w:ascii="Arial" w:eastAsia="Times New Roman" w:hAnsi="Arial" w:cs="Arial"/>
          <w:color w:val="000000" w:themeColor="text1"/>
          <w:sz w:val="24"/>
          <w:szCs w:val="24"/>
          <w:lang w:val="es-ES" w:eastAsia="es-ES"/>
        </w:rPr>
      </w:pPr>
      <w:r w:rsidRPr="007F1760">
        <w:rPr>
          <w:rFonts w:ascii="Arial" w:hAnsi="Arial" w:cs="Arial"/>
          <w:color w:val="000000" w:themeColor="text1"/>
          <w:sz w:val="24"/>
          <w:szCs w:val="24"/>
        </w:rPr>
        <w:t>“</w:t>
      </w:r>
      <w:r w:rsidRPr="007F1760">
        <w:rPr>
          <w:rFonts w:ascii="Arial" w:eastAsia="Times New Roman" w:hAnsi="Arial" w:cs="Arial"/>
          <w:color w:val="000000" w:themeColor="text1"/>
          <w:sz w:val="24"/>
          <w:szCs w:val="24"/>
          <w:lang w:val="es-ES" w:eastAsia="es-ES"/>
        </w:rPr>
        <w:t xml:space="preserve">En cualquier procedimiento, las partes podrán presentar en vez de los documentos originales, copias fotográficas o fotostáticas de los mismos, cuya fidelidad y conformidad con aquéllos haya sido certificada por notario. Esta disposición no tendrá lugar en el caso del juicio ejecutivo o cuando se trate de documentos privados </w:t>
      </w:r>
    </w:p>
    <w:p w:rsidR="005E69DF" w:rsidRPr="007F1760" w:rsidRDefault="005E69DF" w:rsidP="005E69DF">
      <w:pPr>
        <w:spacing w:before="100" w:beforeAutospacing="1" w:after="100" w:afterAutospacing="1" w:line="360" w:lineRule="auto"/>
        <w:jc w:val="both"/>
        <w:rPr>
          <w:rFonts w:ascii="Arial" w:eastAsia="Times New Roman" w:hAnsi="Arial" w:cs="Arial"/>
          <w:color w:val="000000" w:themeColor="text1"/>
          <w:sz w:val="24"/>
          <w:szCs w:val="24"/>
          <w:lang w:val="es-ES" w:eastAsia="es-ES"/>
        </w:rPr>
      </w:pPr>
      <w:r w:rsidRPr="007F1760">
        <w:rPr>
          <w:rFonts w:ascii="Arial" w:eastAsia="Times New Roman" w:hAnsi="Arial" w:cs="Arial"/>
          <w:color w:val="000000" w:themeColor="text1"/>
          <w:sz w:val="24"/>
          <w:szCs w:val="24"/>
          <w:lang w:val="es-ES" w:eastAsia="es-ES"/>
        </w:rPr>
        <w:t xml:space="preserve">Lo anterior no obsta para que, en cualquier estado del procedimiento, el Juez prevenga a la parte la presentación de los documentos originales, sea de oficio o a solicitud de la contraria, so pena de no hacer fe las fotocopias admitidas”. </w:t>
      </w:r>
    </w:p>
    <w:p w:rsidR="005E69DF" w:rsidRPr="007F1760" w:rsidRDefault="005E69DF" w:rsidP="005E69DF">
      <w:pPr>
        <w:spacing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 xml:space="preserve">En la demanda se solicitara el embargo del deudor por la cantidad debida y no pagada. Así resulte de lo dispuesto en el art. 459 C.P.C.Y.M., que parece limitar el objeto de la pretensión al cobro de una suma de dinero, pues no contiene referencias a las deudas genéricas u obligaciones de hacer, seguramente porque </w:t>
      </w:r>
      <w:r w:rsidRPr="007F1760">
        <w:rPr>
          <w:rFonts w:ascii="Arial" w:hAnsi="Arial" w:cs="Arial"/>
          <w:color w:val="000000" w:themeColor="text1"/>
          <w:sz w:val="24"/>
          <w:szCs w:val="24"/>
        </w:rPr>
        <w:lastRenderedPageBreak/>
        <w:t>no figuraban en la versión original del anteproyecto como posible objeto de e l proceso ejecutivo; sin embargo y como hemos visto, la demanda ejecutivo también tendrá&lt; por objeto la pretensión de cobro de una deuda genérica, o el complimiento de una obligación de hacer. El objeto de la pretensión se verá reflejado, a su vez, en la medida cautelar solicitada; medida que, en principio, no parece del todo adecuada para asegurar, en esta etapa, la ejecución de la obligación de hacer incumplida, aunque el Art. 676 C.P.C.Y.M., prevé la eventual solicitud de embargo como medida de garantía para el cumplimiento de obligaciones de hacer en el marco de la ejecución de obligaciones de esa índole.</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 xml:space="preserve">En el juicio ejecutivo el tribunal resuelve sobre la petición de embargo contenida en la demanda, sin previa audiencia del demandado, quien podrá defenderse una vez notificado del decreto de embargo. </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Default="005E69DF" w:rsidP="005E69DF">
      <w:pPr>
        <w:pStyle w:val="Ttulo1"/>
        <w:jc w:val="center"/>
        <w:rPr>
          <w:rFonts w:ascii="Arial" w:hAnsi="Arial" w:cs="Arial"/>
          <w:color w:val="000000" w:themeColor="text1"/>
          <w:sz w:val="24"/>
          <w:szCs w:val="24"/>
        </w:rPr>
      </w:pPr>
    </w:p>
    <w:p w:rsidR="005E69DF" w:rsidRPr="007F1760" w:rsidRDefault="005E69DF" w:rsidP="005E69DF">
      <w:pPr>
        <w:pStyle w:val="Ttulo1"/>
        <w:jc w:val="center"/>
        <w:rPr>
          <w:rFonts w:ascii="Arial" w:hAnsi="Arial" w:cs="Arial"/>
          <w:color w:val="000000" w:themeColor="text1"/>
          <w:sz w:val="24"/>
          <w:szCs w:val="24"/>
        </w:rPr>
      </w:pPr>
      <w:bookmarkStart w:id="6" w:name="_Toc301076869"/>
      <w:r w:rsidRPr="007F1760">
        <w:rPr>
          <w:rFonts w:ascii="Arial" w:hAnsi="Arial" w:cs="Arial"/>
          <w:color w:val="000000" w:themeColor="text1"/>
          <w:sz w:val="24"/>
          <w:szCs w:val="24"/>
        </w:rPr>
        <w:t>REQUISITOS DE LA DEMANDA EJECUTIVA</w:t>
      </w:r>
      <w:bookmarkEnd w:id="6"/>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La demanda se presenta por escrito y contendrá:</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1. La designación del Juez ante quien se interpone;</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2. El nombre, datos de identidad, dirección domiciliaria y domicilio procesal del demandante;</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3. El nombre y dirección domiciliaria del representante o apoderado del demandante, si no puede comparecer o no comparece por sí mismo;</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4. El nombre y dirección domiciliaria del demandado. Si se ignora esta última, se expresará esta circunstancia bajo juramento que se entenderá prestado con la presentación de la demanda;</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5. El petitorio, que comprende la determinación clara y concreta de lo que se pide;</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6. Los hechos en que se funde el petitorio, expuestos enumeradamente en forma precisa, con orden y claridad;</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7. La fundamentación jurídica del petitorio;</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8. El monto del petitorio, salvo que no pudiera establecerse;</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9. La indicación de la vía procedimental que corresponde a la demanda;</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10. Los medios probatorios; y</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11. La firma del demandante o de su representante o de su apoderado, y la del Abogado. El Secretario respectivo certificará la huella digital del demandante analfabeto.</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Default="005E69DF" w:rsidP="005E69DF">
      <w:pPr>
        <w:pStyle w:val="Ttulo1"/>
        <w:jc w:val="center"/>
        <w:rPr>
          <w:rFonts w:ascii="Arial" w:hAnsi="Arial" w:cs="Arial"/>
          <w:color w:val="000000" w:themeColor="text1"/>
          <w:sz w:val="24"/>
          <w:szCs w:val="24"/>
        </w:rPr>
      </w:pPr>
    </w:p>
    <w:p w:rsidR="005E69DF" w:rsidRPr="007F1760" w:rsidRDefault="005E69DF" w:rsidP="005E69DF">
      <w:pPr>
        <w:pStyle w:val="Ttulo1"/>
        <w:jc w:val="center"/>
        <w:rPr>
          <w:rFonts w:ascii="Arial" w:hAnsi="Arial" w:cs="Arial"/>
          <w:color w:val="000000" w:themeColor="text1"/>
          <w:sz w:val="24"/>
          <w:szCs w:val="24"/>
        </w:rPr>
      </w:pPr>
      <w:bookmarkStart w:id="7" w:name="_Toc301076870"/>
      <w:r w:rsidRPr="007F1760">
        <w:rPr>
          <w:rFonts w:ascii="Arial" w:hAnsi="Arial" w:cs="Arial"/>
          <w:color w:val="000000" w:themeColor="text1"/>
          <w:sz w:val="24"/>
          <w:szCs w:val="24"/>
        </w:rPr>
        <w:t>ANEXOS DE LA DEMANDA</w:t>
      </w:r>
      <w:bookmarkEnd w:id="7"/>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A la demanda debe acompañarse:</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1. Copia legible del documento de identidad del demandante y, en su caso, del representante;</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2. El documento que contiene el poder para iniciar el proceso, cuando se actúe por apoderado;</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lastRenderedPageBreak/>
        <w:t>3. La prueba que acredite la representación legal del demandante, si se trata de personas jurídicas o naturales que no pueden comparecer por sí mismas;</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4. La prueba de la calidad de heredero, cónyuge, curador de bienes, administrador de bienes comunes, albacea o del título con que actúe el demandante, salvo que tal calidad sea materia del conflicto de intereses y en el caso del procurador oficioso;</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5. Todos los medios probatorios destinados a sustentar su petitorio, indicando con precisión los datos y lo demás que sea necesario para su actuación. A este efecto acompañará por separado pliego cerrado de posiciones, de interrogatorios para cada uno de los testigos y pliego abierto especificando los puntos sobre los que versará el dictamen pericial, de ser el caso; y</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6. Los documentos probatorios que tuviese en su poder el demandante. Si no se dispusiera de alguno de estos, se describirá su contenido, indicándose con precisión el lugar en que se encuentran y solicitándose las medidas pertinentes para su incorporación al proceso.</w:t>
      </w:r>
    </w:p>
    <w:p w:rsidR="005E69DF" w:rsidRPr="007F1760" w:rsidRDefault="005E69DF" w:rsidP="005E69DF">
      <w:pPr>
        <w:spacing w:line="360" w:lineRule="auto"/>
        <w:jc w:val="both"/>
        <w:rPr>
          <w:rFonts w:ascii="Arial" w:hAnsi="Arial" w:cs="Arial"/>
          <w:color w:val="000000" w:themeColor="text1"/>
          <w:sz w:val="24"/>
          <w:szCs w:val="24"/>
        </w:rPr>
      </w:pPr>
    </w:p>
    <w:p w:rsidR="005E69DF" w:rsidRPr="007F1760" w:rsidRDefault="005E69DF" w:rsidP="005E69DF">
      <w:pPr>
        <w:spacing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7. Copia certificada del Acta de Conciliación Extrajudicial, en los procesos judiciales cuya materia se encuentre sujeta a dicho procedimiento previo.</w:t>
      </w:r>
    </w:p>
    <w:p w:rsidR="005E69DF" w:rsidRPr="007F1760" w:rsidRDefault="005E69DF" w:rsidP="005E69DF">
      <w:pPr>
        <w:autoSpaceDE w:val="0"/>
        <w:autoSpaceDN w:val="0"/>
        <w:adjustRightInd w:val="0"/>
        <w:spacing w:after="0" w:line="360" w:lineRule="auto"/>
        <w:jc w:val="both"/>
        <w:rPr>
          <w:rFonts w:ascii="Arial" w:hAnsi="Arial" w:cs="Arial"/>
          <w:color w:val="000000" w:themeColor="text1"/>
          <w:sz w:val="24"/>
          <w:szCs w:val="24"/>
        </w:rPr>
      </w:pPr>
      <w:r w:rsidRPr="007F1760">
        <w:rPr>
          <w:rFonts w:ascii="Arial" w:hAnsi="Arial" w:cs="Arial"/>
          <w:color w:val="000000" w:themeColor="text1"/>
          <w:sz w:val="24"/>
          <w:szCs w:val="24"/>
        </w:rPr>
        <w:t>La demanda ejecutiva tiene que ir acompañada del titulo, para iniciar el camino hacia el pronunciamiento ejecutivo del juez.</w:t>
      </w:r>
    </w:p>
    <w:p w:rsidR="005E69DF" w:rsidRPr="007F1760" w:rsidRDefault="005E69DF" w:rsidP="005E69DF">
      <w:pPr>
        <w:pStyle w:val="Sinespaciado"/>
      </w:pPr>
    </w:p>
    <w:p w:rsidR="005E69DF" w:rsidRDefault="005E69DF" w:rsidP="005E69DF">
      <w:pPr>
        <w:pStyle w:val="Sinespaciado"/>
        <w:rPr>
          <w:lang w:val="es-MX"/>
        </w:rPr>
      </w:pPr>
    </w:p>
    <w:p w:rsidR="005E69DF" w:rsidRDefault="005E69DF" w:rsidP="005E69DF">
      <w:pPr>
        <w:pStyle w:val="Sinespaciado"/>
      </w:pPr>
    </w:p>
    <w:p w:rsidR="005E69DF" w:rsidRPr="007F1760" w:rsidRDefault="005E69DF" w:rsidP="005E69DF">
      <w:pPr>
        <w:pStyle w:val="Sinespaciado"/>
      </w:pPr>
    </w:p>
    <w:p w:rsidR="005E69DF" w:rsidRDefault="005E69DF" w:rsidP="005E69DF">
      <w:pPr>
        <w:pStyle w:val="Ttulo1"/>
        <w:jc w:val="center"/>
        <w:rPr>
          <w:rFonts w:ascii="Arial" w:hAnsi="Arial" w:cs="Arial"/>
          <w:color w:val="000000" w:themeColor="text1"/>
          <w:sz w:val="24"/>
          <w:szCs w:val="24"/>
          <w:lang w:val="es-MX"/>
        </w:rPr>
      </w:pPr>
    </w:p>
    <w:p w:rsidR="005E69DF" w:rsidRPr="007F1760" w:rsidRDefault="005E69DF" w:rsidP="005E69DF">
      <w:pPr>
        <w:rPr>
          <w:lang w:val="es-MX"/>
        </w:rPr>
      </w:pPr>
    </w:p>
    <w:p w:rsidR="005E69DF" w:rsidRDefault="005E69DF" w:rsidP="005E69DF">
      <w:pPr>
        <w:pStyle w:val="Ttulo1"/>
        <w:jc w:val="center"/>
        <w:rPr>
          <w:rFonts w:ascii="Arial" w:hAnsi="Arial" w:cs="Arial"/>
          <w:color w:val="000000" w:themeColor="text1"/>
          <w:sz w:val="24"/>
          <w:szCs w:val="24"/>
          <w:lang w:val="es-MX"/>
        </w:rPr>
      </w:pPr>
      <w:bookmarkStart w:id="8" w:name="_Toc301076871"/>
      <w:r w:rsidRPr="007F1760">
        <w:rPr>
          <w:rFonts w:ascii="Arial" w:hAnsi="Arial" w:cs="Arial"/>
          <w:color w:val="000000" w:themeColor="text1"/>
          <w:sz w:val="24"/>
          <w:szCs w:val="24"/>
          <w:lang w:val="es-MX"/>
        </w:rPr>
        <w:lastRenderedPageBreak/>
        <w:t>SUBSANACION DE DEFECTOS DE LA DEMANDA EJECUTIVA</w:t>
      </w:r>
      <w:bookmarkEnd w:id="8"/>
    </w:p>
    <w:p w:rsidR="005E69DF" w:rsidRPr="007F1760" w:rsidRDefault="005E69DF" w:rsidP="005E69DF">
      <w:pPr>
        <w:rPr>
          <w:lang w:val="es-MX"/>
        </w:rPr>
      </w:pPr>
    </w:p>
    <w:p w:rsidR="005E69DF" w:rsidRPr="007F1760" w:rsidRDefault="005E69DF" w:rsidP="005E69DF">
      <w:pPr>
        <w:spacing w:line="360" w:lineRule="auto"/>
        <w:jc w:val="both"/>
        <w:rPr>
          <w:rFonts w:ascii="Arial" w:hAnsi="Arial" w:cs="Arial"/>
          <w:color w:val="000000" w:themeColor="text1"/>
          <w:sz w:val="24"/>
          <w:szCs w:val="24"/>
          <w:lang w:val="es-MX"/>
        </w:rPr>
      </w:pPr>
      <w:r w:rsidRPr="007F1760">
        <w:rPr>
          <w:rFonts w:ascii="Arial" w:hAnsi="Arial" w:cs="Arial"/>
          <w:color w:val="000000" w:themeColor="text1"/>
          <w:sz w:val="24"/>
          <w:szCs w:val="24"/>
          <w:lang w:val="es-MX"/>
        </w:rPr>
        <w:t>Presentada la demanda, el juez deberá examinar el documento que se le presenta para determinar si se trata de un titulo ejecutivo, y si del mismo resulta acreditada la legitimación activa y pasiva, y el monto de la deuda; en caso afirmativo, decretara la admisión de la demanda y el embargo requerido, ordenando notificar al demandado.</w:t>
      </w:r>
    </w:p>
    <w:p w:rsidR="005E69DF" w:rsidRPr="007F1760" w:rsidRDefault="005E69DF" w:rsidP="005E69DF">
      <w:pPr>
        <w:spacing w:line="360" w:lineRule="auto"/>
        <w:jc w:val="both"/>
        <w:rPr>
          <w:rFonts w:ascii="Arial" w:hAnsi="Arial" w:cs="Arial"/>
          <w:color w:val="000000" w:themeColor="text1"/>
          <w:sz w:val="24"/>
          <w:szCs w:val="24"/>
          <w:lang w:val="es-MX"/>
        </w:rPr>
      </w:pPr>
      <w:r w:rsidRPr="007F1760">
        <w:rPr>
          <w:rFonts w:ascii="Arial" w:hAnsi="Arial" w:cs="Arial"/>
          <w:color w:val="000000" w:themeColor="text1"/>
          <w:sz w:val="24"/>
          <w:szCs w:val="24"/>
          <w:lang w:val="es-MX"/>
        </w:rPr>
        <w:t>A ello dispone el art.460 del C.P.C.M., en cuanto dispone que “reconocida la legitimidad del demandante y la fuerza ejecutiva del titulo, el juez dará tramite a la demanda, sin citación de la parte contraria, decretara el embargo e inmediatamente expedirá el mandamiento que corresponda, en el que determinara la persona o personas contra las que se procede, y establecerá la cantidad que debe embargarse para el pago de la deuda, intereses y gastos demandados”. Nótese que la norma  se refiere al decreto de embargo exclusivamente en relación a obligaciones de pago de dinero incumplidas; pero cabe aclarar que la pretensión ejecutiva puede tener por objeto otro tipo de obligaciones, en cuyo caso la providencia inicial deberá tener en cuenta esa particularidad.</w:t>
      </w:r>
    </w:p>
    <w:p w:rsidR="005E69DF" w:rsidRPr="007F1760" w:rsidRDefault="005E69DF" w:rsidP="005E69DF">
      <w:pPr>
        <w:spacing w:line="360" w:lineRule="auto"/>
        <w:jc w:val="both"/>
        <w:rPr>
          <w:rFonts w:ascii="Arial" w:hAnsi="Arial" w:cs="Arial"/>
          <w:color w:val="000000" w:themeColor="text1"/>
          <w:sz w:val="24"/>
          <w:szCs w:val="24"/>
          <w:lang w:val="es-MX"/>
        </w:rPr>
      </w:pPr>
      <w:r w:rsidRPr="007F1760">
        <w:rPr>
          <w:rFonts w:ascii="Arial" w:hAnsi="Arial" w:cs="Arial"/>
          <w:color w:val="000000" w:themeColor="text1"/>
          <w:sz w:val="24"/>
          <w:szCs w:val="24"/>
          <w:lang w:val="es-MX"/>
        </w:rPr>
        <w:t>Con arreglo a la norma citada, si el juez advirtiera la existencia de defectos procesales subsanables, concederá al demandante un plazo de tres días para subsanarlos. Si los vicios advertidos fueran insubsanables, declarara la improponibilidad de la demanda, con constancia de los fundamentos de su decisión.</w:t>
      </w:r>
    </w:p>
    <w:p w:rsidR="005E69DF" w:rsidRPr="007F1760" w:rsidRDefault="005E69DF" w:rsidP="005E69DF">
      <w:pPr>
        <w:spacing w:line="360" w:lineRule="auto"/>
        <w:jc w:val="both"/>
        <w:rPr>
          <w:rFonts w:ascii="Arial" w:hAnsi="Arial" w:cs="Arial"/>
          <w:color w:val="000000" w:themeColor="text1"/>
          <w:sz w:val="24"/>
          <w:szCs w:val="24"/>
          <w:lang w:val="es-ES"/>
        </w:rPr>
      </w:pPr>
      <w:r w:rsidRPr="007F1760">
        <w:rPr>
          <w:rFonts w:ascii="Arial" w:hAnsi="Arial" w:cs="Arial"/>
          <w:color w:val="000000" w:themeColor="text1"/>
          <w:sz w:val="24"/>
          <w:szCs w:val="24"/>
          <w:lang w:val="es-ES"/>
        </w:rPr>
        <w:t>La resolución que rechace la tramitación de la demanda admite recurso de apelación (art.461C.P.C.M.), conforme además con el régimen general de la apelación. Contra el auto que admite la demanda y decreta el embargo, no procede recurso alguno, sin perjuicio de la oposición que pueda formular el demandado una vez notificado; en ese sentido, la oposición del demandado cumple la doble función de oposición a la demanda e impugnación del decreto inicial, y es por ello que algunos autores refieren al proceso ejecutivo como un “contradictorio de impugnación”.</w:t>
      </w:r>
    </w:p>
    <w:p w:rsidR="005E69DF" w:rsidRPr="007F1760" w:rsidRDefault="005E69DF" w:rsidP="005E69DF">
      <w:pPr>
        <w:spacing w:line="360" w:lineRule="auto"/>
        <w:jc w:val="both"/>
        <w:rPr>
          <w:rFonts w:ascii="Arial" w:hAnsi="Arial" w:cs="Arial"/>
          <w:color w:val="000000" w:themeColor="text1"/>
          <w:sz w:val="24"/>
          <w:szCs w:val="24"/>
          <w:lang w:val="es-ES"/>
        </w:rPr>
      </w:pPr>
      <w:r w:rsidRPr="007F1760">
        <w:rPr>
          <w:rFonts w:ascii="Arial" w:hAnsi="Arial" w:cs="Arial"/>
          <w:color w:val="000000" w:themeColor="text1"/>
          <w:sz w:val="24"/>
          <w:szCs w:val="24"/>
          <w:lang w:val="es-ES"/>
        </w:rPr>
        <w:lastRenderedPageBreak/>
        <w:t>El embargo no requiere en este caso, la justificación de los requisitos generales de las medidas cautelares, es decir, la apariencia de buen derecho y el peligro de lesión o frustración por la demora, aun cuando esos presupuestos puedan suprimirse en general en el proceso ejecutivo (al menos, el relativo a la apariencia de buen derecho, en función del titulo ejecutivo). En cualquier caso, resulta claro que no cabe exigir al demandante l prestación de caución en estos procesos. La regulación de la medida de embargo se encuentra en los artículos 615 y siguientes, dentro del marco regulatorio de la ejecución forzosa.</w:t>
      </w:r>
    </w:p>
    <w:p w:rsidR="005E69DF" w:rsidRPr="007F1760" w:rsidRDefault="005E69DF" w:rsidP="005E69DF">
      <w:pPr>
        <w:spacing w:line="360" w:lineRule="auto"/>
        <w:jc w:val="both"/>
        <w:rPr>
          <w:rFonts w:ascii="Arial" w:hAnsi="Arial" w:cs="Arial"/>
          <w:color w:val="000000" w:themeColor="text1"/>
          <w:sz w:val="24"/>
          <w:szCs w:val="24"/>
          <w:lang w:val="es-MX"/>
        </w:rPr>
      </w:pPr>
      <w:r w:rsidRPr="007F1760">
        <w:rPr>
          <w:rFonts w:ascii="Arial" w:hAnsi="Arial" w:cs="Arial"/>
          <w:color w:val="000000" w:themeColor="text1"/>
          <w:sz w:val="24"/>
          <w:szCs w:val="24"/>
          <w:lang w:val="es-ES"/>
        </w:rPr>
        <w:t>Si el juez considera bastante al titulo y la demanda reúne los requisitos legales, se dará curso a la misma mediante la resolución inicial a la que se hizo referencia, y una vez efectivizado el embargo se notificará al demandado. Esta resolución inicial esta condicionada en su eficacia a la falta de oposición del demandado dentro del plazo legal.</w:t>
      </w:r>
    </w:p>
    <w:p w:rsidR="005E69DF" w:rsidRPr="007F1760" w:rsidRDefault="005E69DF" w:rsidP="005E69DF">
      <w:pPr>
        <w:spacing w:line="360" w:lineRule="auto"/>
        <w:jc w:val="both"/>
        <w:rPr>
          <w:rFonts w:ascii="Arial" w:hAnsi="Arial" w:cs="Arial"/>
          <w:color w:val="000000" w:themeColor="text1"/>
          <w:sz w:val="24"/>
          <w:szCs w:val="24"/>
          <w:lang w:val="es-MX"/>
        </w:rPr>
      </w:pPr>
    </w:p>
    <w:p w:rsidR="005E69DF" w:rsidRPr="007F1760" w:rsidRDefault="005E69DF" w:rsidP="005E69DF">
      <w:pPr>
        <w:spacing w:line="360" w:lineRule="auto"/>
        <w:jc w:val="both"/>
        <w:rPr>
          <w:rFonts w:ascii="Arial" w:hAnsi="Arial" w:cs="Arial"/>
          <w:color w:val="000000" w:themeColor="text1"/>
          <w:sz w:val="24"/>
          <w:szCs w:val="24"/>
          <w:lang w:val="es-MX"/>
        </w:rPr>
      </w:pPr>
    </w:p>
    <w:p w:rsidR="005E69DF" w:rsidRPr="007F1760" w:rsidRDefault="005E69DF" w:rsidP="005E69DF">
      <w:pPr>
        <w:spacing w:line="360" w:lineRule="auto"/>
        <w:jc w:val="both"/>
        <w:rPr>
          <w:rFonts w:ascii="Arial" w:hAnsi="Arial" w:cs="Arial"/>
          <w:color w:val="000000" w:themeColor="text1"/>
          <w:sz w:val="24"/>
          <w:szCs w:val="24"/>
          <w:lang w:val="es-MX"/>
        </w:rPr>
      </w:pPr>
    </w:p>
    <w:p w:rsidR="005E69DF" w:rsidRPr="007F1760" w:rsidRDefault="005E69DF" w:rsidP="005E69DF">
      <w:pPr>
        <w:spacing w:line="360" w:lineRule="auto"/>
        <w:jc w:val="both"/>
        <w:rPr>
          <w:rFonts w:ascii="Arial" w:hAnsi="Arial" w:cs="Arial"/>
          <w:color w:val="000000" w:themeColor="text1"/>
          <w:sz w:val="24"/>
          <w:szCs w:val="24"/>
          <w:lang w:val="es-MX"/>
        </w:rPr>
      </w:pPr>
    </w:p>
    <w:p w:rsidR="005E69DF" w:rsidRDefault="005E69DF" w:rsidP="005E69DF">
      <w:pPr>
        <w:pStyle w:val="Ttulo1"/>
        <w:jc w:val="center"/>
        <w:rPr>
          <w:rFonts w:ascii="Arial" w:hAnsi="Arial" w:cs="Arial"/>
          <w:color w:val="000000" w:themeColor="text1"/>
          <w:sz w:val="24"/>
          <w:szCs w:val="24"/>
          <w:lang w:val="es-MX"/>
        </w:rPr>
      </w:pPr>
    </w:p>
    <w:p w:rsidR="005E69DF" w:rsidRDefault="005E69DF" w:rsidP="005E69DF">
      <w:pPr>
        <w:rPr>
          <w:lang w:val="es-MX"/>
        </w:rPr>
      </w:pPr>
    </w:p>
    <w:p w:rsidR="005E69DF" w:rsidRPr="007F1760" w:rsidRDefault="005E69DF" w:rsidP="005E69DF">
      <w:pPr>
        <w:rPr>
          <w:lang w:val="es-MX"/>
        </w:rPr>
      </w:pPr>
    </w:p>
    <w:p w:rsidR="005E69DF" w:rsidRDefault="005E69DF" w:rsidP="005E69DF">
      <w:pPr>
        <w:pStyle w:val="Sinespaciado"/>
      </w:pPr>
    </w:p>
    <w:p w:rsidR="005E69DF" w:rsidRDefault="005E69DF" w:rsidP="005E69DF">
      <w:pPr>
        <w:pStyle w:val="Sinespaciado"/>
      </w:pPr>
    </w:p>
    <w:p w:rsidR="005E69DF" w:rsidRDefault="005E69DF" w:rsidP="005E69DF">
      <w:pPr>
        <w:pStyle w:val="Sinespaciado"/>
      </w:pPr>
    </w:p>
    <w:p w:rsidR="005E69DF" w:rsidRDefault="005E69DF" w:rsidP="005E69DF">
      <w:pPr>
        <w:pStyle w:val="Sinespaciado"/>
      </w:pPr>
    </w:p>
    <w:p w:rsidR="005E69DF" w:rsidRDefault="005E69DF" w:rsidP="005E69DF">
      <w:pPr>
        <w:pStyle w:val="Sinespaciado"/>
      </w:pPr>
    </w:p>
    <w:p w:rsidR="005E69DF" w:rsidRDefault="005E69DF" w:rsidP="005E69DF">
      <w:pPr>
        <w:pStyle w:val="Sinespaciado"/>
      </w:pPr>
    </w:p>
    <w:p w:rsidR="005E69DF" w:rsidRDefault="005E69DF" w:rsidP="005E69DF">
      <w:pPr>
        <w:pStyle w:val="Sinespaciado"/>
      </w:pPr>
    </w:p>
    <w:p w:rsidR="005E69DF" w:rsidRDefault="005E69DF" w:rsidP="005E69DF">
      <w:pPr>
        <w:pStyle w:val="Sinespaciado"/>
      </w:pPr>
    </w:p>
    <w:p w:rsidR="005E69DF" w:rsidRDefault="005E69DF" w:rsidP="005E69DF">
      <w:pPr>
        <w:pStyle w:val="Sinespaciado"/>
      </w:pPr>
    </w:p>
    <w:p w:rsidR="005E69DF" w:rsidRDefault="005E69DF" w:rsidP="005E69DF">
      <w:pPr>
        <w:pStyle w:val="Sinespaciado"/>
      </w:pPr>
    </w:p>
    <w:p w:rsidR="005E69DF" w:rsidRDefault="005E69DF" w:rsidP="005E69DF">
      <w:pPr>
        <w:pStyle w:val="Sinespaciado"/>
      </w:pPr>
    </w:p>
    <w:p w:rsidR="005E69DF" w:rsidRDefault="005E69DF" w:rsidP="005E69DF">
      <w:pPr>
        <w:pStyle w:val="Ttulo1"/>
        <w:jc w:val="center"/>
        <w:rPr>
          <w:color w:val="000000" w:themeColor="text1"/>
          <w:sz w:val="24"/>
          <w:szCs w:val="24"/>
        </w:rPr>
      </w:pPr>
      <w:bookmarkStart w:id="9" w:name="_Toc301076872"/>
      <w:r w:rsidRPr="007F1760">
        <w:rPr>
          <w:color w:val="000000" w:themeColor="text1"/>
          <w:sz w:val="24"/>
          <w:szCs w:val="24"/>
        </w:rPr>
        <w:lastRenderedPageBreak/>
        <w:t>CONCLUSIÓN</w:t>
      </w:r>
      <w:bookmarkEnd w:id="9"/>
    </w:p>
    <w:p w:rsidR="005E69DF" w:rsidRPr="00FB459E" w:rsidRDefault="005E69DF" w:rsidP="005E69DF">
      <w:pPr>
        <w:pStyle w:val="Sinespaciado"/>
        <w:spacing w:line="360" w:lineRule="auto"/>
        <w:jc w:val="both"/>
        <w:rPr>
          <w:rFonts w:ascii="Arial" w:hAnsi="Arial" w:cs="Arial"/>
          <w:color w:val="000000" w:themeColor="text1"/>
          <w:sz w:val="24"/>
          <w:szCs w:val="24"/>
        </w:rPr>
      </w:pPr>
    </w:p>
    <w:p w:rsidR="005E69DF" w:rsidRPr="00FB459E" w:rsidRDefault="005E69DF" w:rsidP="005E69DF">
      <w:pPr>
        <w:pStyle w:val="Sinespaciado"/>
        <w:spacing w:line="360" w:lineRule="auto"/>
        <w:jc w:val="both"/>
        <w:rPr>
          <w:rFonts w:ascii="Arial" w:hAnsi="Arial" w:cs="Arial"/>
          <w:color w:val="000000" w:themeColor="text1"/>
          <w:sz w:val="24"/>
          <w:szCs w:val="24"/>
        </w:rPr>
      </w:pPr>
    </w:p>
    <w:p w:rsidR="005E69DF" w:rsidRDefault="005E69DF" w:rsidP="005E69DF">
      <w:pPr>
        <w:pStyle w:val="Sinespaciado"/>
        <w:spacing w:line="360" w:lineRule="auto"/>
        <w:jc w:val="both"/>
        <w:rPr>
          <w:rFonts w:ascii="Arial" w:hAnsi="Arial" w:cs="Arial"/>
          <w:color w:val="000000" w:themeColor="text1"/>
          <w:sz w:val="24"/>
          <w:szCs w:val="24"/>
        </w:rPr>
      </w:pPr>
      <w:r w:rsidRPr="00FB459E">
        <w:rPr>
          <w:rFonts w:ascii="Arial" w:hAnsi="Arial" w:cs="Arial"/>
          <w:color w:val="000000" w:themeColor="text1"/>
          <w:sz w:val="24"/>
          <w:szCs w:val="24"/>
        </w:rPr>
        <w:t xml:space="preserve">Para nosotros, el proceso es un </w:t>
      </w:r>
      <w:hyperlink r:id="rId8" w:history="1">
        <w:r w:rsidRPr="00FB459E">
          <w:rPr>
            <w:rStyle w:val="Hipervnculo"/>
            <w:rFonts w:ascii="Arial" w:hAnsi="Arial" w:cs="Arial"/>
            <w:color w:val="000000" w:themeColor="text1"/>
            <w:sz w:val="24"/>
            <w:szCs w:val="24"/>
          </w:rPr>
          <w:t>conjuntos</w:t>
        </w:r>
      </w:hyperlink>
      <w:r w:rsidRPr="00FB459E">
        <w:rPr>
          <w:rFonts w:ascii="Arial" w:hAnsi="Arial" w:cs="Arial"/>
          <w:color w:val="000000" w:themeColor="text1"/>
          <w:sz w:val="24"/>
          <w:szCs w:val="24"/>
        </w:rPr>
        <w:t xml:space="preserve"> de actos destinados a la obtención de un resultado final, que en sí genera una pluralidad de relaciones integradoras, interactivas e interrelacionista que a su vez crean, regulan, modifican o extinguen diferentes situaciones de hecho, de derecho o mixtas, generándose la institucionalidad del proceso, basado en el </w:t>
      </w:r>
      <w:hyperlink r:id="rId9" w:anchor="auto" w:history="1">
        <w:r w:rsidRPr="00FB459E">
          <w:rPr>
            <w:rStyle w:val="Hipervnculo"/>
            <w:rFonts w:ascii="Arial" w:hAnsi="Arial" w:cs="Arial"/>
            <w:color w:val="000000" w:themeColor="text1"/>
            <w:sz w:val="24"/>
            <w:szCs w:val="24"/>
          </w:rPr>
          <w:t>respeto</w:t>
        </w:r>
      </w:hyperlink>
      <w:r w:rsidRPr="00FB459E">
        <w:rPr>
          <w:rFonts w:ascii="Arial" w:hAnsi="Arial" w:cs="Arial"/>
          <w:color w:val="000000" w:themeColor="text1"/>
          <w:sz w:val="24"/>
          <w:szCs w:val="24"/>
        </w:rPr>
        <w:t xml:space="preserve"> a la normatividad, la costumbre, los pronunciamientos de justicia y el estado de bienestar.</w:t>
      </w:r>
    </w:p>
    <w:p w:rsidR="005E69DF" w:rsidRPr="00FB459E" w:rsidRDefault="005E69DF" w:rsidP="005E69DF">
      <w:pPr>
        <w:pStyle w:val="Sinespaciado"/>
        <w:spacing w:line="360" w:lineRule="auto"/>
        <w:jc w:val="both"/>
        <w:rPr>
          <w:rFonts w:ascii="Arial" w:hAnsi="Arial" w:cs="Arial"/>
          <w:color w:val="000000" w:themeColor="text1"/>
          <w:sz w:val="24"/>
          <w:szCs w:val="24"/>
        </w:rPr>
      </w:pPr>
    </w:p>
    <w:p w:rsidR="005E69DF" w:rsidRPr="00FB459E" w:rsidRDefault="005E69DF" w:rsidP="005E69DF">
      <w:pPr>
        <w:pStyle w:val="Sinespaciado"/>
        <w:spacing w:line="360" w:lineRule="auto"/>
        <w:jc w:val="both"/>
        <w:rPr>
          <w:rFonts w:ascii="Arial" w:hAnsi="Arial" w:cs="Arial"/>
          <w:color w:val="000000" w:themeColor="text1"/>
          <w:sz w:val="24"/>
          <w:szCs w:val="24"/>
        </w:rPr>
      </w:pPr>
      <w:r w:rsidRPr="00FB459E">
        <w:rPr>
          <w:rFonts w:ascii="Arial" w:hAnsi="Arial" w:cs="Arial"/>
          <w:color w:val="000000" w:themeColor="text1"/>
          <w:sz w:val="24"/>
          <w:szCs w:val="24"/>
        </w:rPr>
        <w:t>Sobre la naturaleza jurídica del proceso ejecutivo existe una variedad de posiciones dogmáticas como que es un proceso sumario de cognición o declarativo, un proceso de ejecución, mixto o como lo señalamos nosotros : un proceso donde se demandan ejecutivamente los actos, documentos o sentencias de condenan que tutelan un derecho y que estos a la vez poseen obligaciones y efectos ejecutivos de dar, hacer, no hacer y tolerar.</w:t>
      </w:r>
    </w:p>
    <w:p w:rsidR="005E69DF" w:rsidRDefault="005E69DF" w:rsidP="005E69DF">
      <w:pPr>
        <w:rPr>
          <w:lang w:val="es-ES"/>
        </w:rPr>
      </w:pPr>
    </w:p>
    <w:p w:rsidR="005E69DF" w:rsidRPr="000E201A" w:rsidRDefault="005E69DF" w:rsidP="005E69DF">
      <w:pPr>
        <w:spacing w:line="360" w:lineRule="auto"/>
        <w:jc w:val="both"/>
        <w:rPr>
          <w:rFonts w:ascii="Arial" w:hAnsi="Arial" w:cs="Arial"/>
          <w:sz w:val="24"/>
          <w:szCs w:val="24"/>
          <w:lang w:val="es-ES"/>
        </w:rPr>
      </w:pPr>
      <w:r w:rsidRPr="000E201A">
        <w:rPr>
          <w:rFonts w:ascii="Arial" w:hAnsi="Arial" w:cs="Arial"/>
          <w:sz w:val="24"/>
          <w:szCs w:val="24"/>
          <w:lang w:val="es-ES"/>
        </w:rPr>
        <w:t>En nuestro código  procesal civil y mercantil no define que es en si el proceso ejecutivo pero recolectando información pudimos obresavar que una definición al proceso ejecutivo es la que expone e</w:t>
      </w:r>
      <w:r w:rsidRPr="000E201A">
        <w:rPr>
          <w:rFonts w:ascii="Arial" w:hAnsi="Arial" w:cs="Arial"/>
          <w:sz w:val="24"/>
          <w:szCs w:val="24"/>
        </w:rPr>
        <w:t xml:space="preserve">l Jurista Salvadoreño Humberto Tomasino, citando a </w:t>
      </w:r>
      <w:r w:rsidRPr="000E201A">
        <w:rPr>
          <w:rStyle w:val="nfasis"/>
          <w:rFonts w:ascii="Arial" w:hAnsi="Arial" w:cs="Arial"/>
          <w:sz w:val="24"/>
          <w:szCs w:val="24"/>
        </w:rPr>
        <w:t>El Señor Tapia-Febrero Novísimo</w:t>
      </w:r>
      <w:r w:rsidRPr="000E201A">
        <w:rPr>
          <w:rFonts w:ascii="Arial" w:hAnsi="Arial" w:cs="Arial"/>
          <w:sz w:val="24"/>
          <w:szCs w:val="24"/>
        </w:rPr>
        <w:t xml:space="preserve"> en su obra El Juicio Ejecutivo en la Legislación Salvadoreña "Juicio Ejecutivo es el juicio sumario que se introdujo a favor de los acreedores para que, sin experimentar los dispendios ni dilaciones de la vía ordinaria, ni las molestias o vejaciones de los deudores morosos, consiguieses éstos de la manera mas breve el cobro o pago respectivo de sus </w:t>
      </w:r>
      <w:hyperlink r:id="rId10" w:history="1">
        <w:r w:rsidRPr="000E201A">
          <w:rPr>
            <w:rStyle w:val="Hipervnculo"/>
            <w:rFonts w:ascii="Arial" w:hAnsi="Arial" w:cs="Arial"/>
            <w:sz w:val="24"/>
            <w:szCs w:val="24"/>
          </w:rPr>
          <w:t>créditos</w:t>
        </w:r>
      </w:hyperlink>
      <w:r w:rsidRPr="000E201A">
        <w:rPr>
          <w:rFonts w:ascii="Arial" w:hAnsi="Arial" w:cs="Arial"/>
          <w:sz w:val="24"/>
          <w:szCs w:val="24"/>
        </w:rPr>
        <w:t xml:space="preserve">, sin distraerse del </w:t>
      </w:r>
      <w:hyperlink r:id="rId11" w:history="1">
        <w:r w:rsidRPr="000E201A">
          <w:rPr>
            <w:rStyle w:val="Hipervnculo"/>
            <w:rFonts w:ascii="Arial" w:hAnsi="Arial" w:cs="Arial"/>
            <w:sz w:val="24"/>
            <w:szCs w:val="24"/>
          </w:rPr>
          <w:t>desempeño</w:t>
        </w:r>
      </w:hyperlink>
      <w:r w:rsidRPr="000E201A">
        <w:rPr>
          <w:rFonts w:ascii="Arial" w:hAnsi="Arial" w:cs="Arial"/>
          <w:sz w:val="24"/>
          <w:szCs w:val="24"/>
        </w:rPr>
        <w:t xml:space="preserve"> de sus deberes de comerciante". Y es el que tomaremos como definición de un proceso ejecutivo.</w:t>
      </w:r>
    </w:p>
    <w:p w:rsidR="005E69DF" w:rsidRDefault="005E69DF" w:rsidP="005E69DF"/>
    <w:p w:rsidR="005E69DF" w:rsidRPr="007F1760" w:rsidRDefault="005E69DF" w:rsidP="005E69DF">
      <w:pPr>
        <w:pStyle w:val="Sinespaciado"/>
      </w:pPr>
    </w:p>
    <w:p w:rsidR="005E69DF" w:rsidRDefault="005E69DF" w:rsidP="005E69DF">
      <w:pPr>
        <w:pStyle w:val="Sinespaciado"/>
        <w:rPr>
          <w:color w:val="000000" w:themeColor="text1"/>
          <w:sz w:val="24"/>
          <w:szCs w:val="24"/>
        </w:rPr>
      </w:pPr>
    </w:p>
    <w:p w:rsidR="005E69DF" w:rsidRDefault="005E69DF" w:rsidP="005E69DF">
      <w:pPr>
        <w:pStyle w:val="Sinespaciado"/>
      </w:pPr>
    </w:p>
    <w:p w:rsidR="005E69DF" w:rsidRPr="007F1760" w:rsidRDefault="005E69DF" w:rsidP="005E69DF">
      <w:pPr>
        <w:pStyle w:val="Ttulo1"/>
        <w:jc w:val="center"/>
        <w:rPr>
          <w:color w:val="000000" w:themeColor="text1"/>
          <w:sz w:val="24"/>
          <w:szCs w:val="24"/>
        </w:rPr>
      </w:pPr>
      <w:bookmarkStart w:id="10" w:name="_Toc301076873"/>
      <w:r w:rsidRPr="007F1760">
        <w:rPr>
          <w:color w:val="000000" w:themeColor="text1"/>
          <w:sz w:val="24"/>
          <w:szCs w:val="24"/>
        </w:rPr>
        <w:lastRenderedPageBreak/>
        <w:t>BIBLIOGRAFÍA</w:t>
      </w:r>
      <w:bookmarkEnd w:id="10"/>
    </w:p>
    <w:p w:rsidR="005E69DF" w:rsidRDefault="005E69DF" w:rsidP="005E69DF">
      <w:pPr>
        <w:spacing w:line="360" w:lineRule="auto"/>
        <w:jc w:val="both"/>
        <w:rPr>
          <w:rFonts w:ascii="Arial" w:hAnsi="Arial" w:cs="Arial"/>
          <w:color w:val="000000" w:themeColor="text1"/>
          <w:sz w:val="24"/>
          <w:szCs w:val="24"/>
          <w:lang w:val="es-MX"/>
        </w:rPr>
      </w:pPr>
    </w:p>
    <w:p w:rsidR="005E69DF" w:rsidRDefault="005E69DF" w:rsidP="005E69DF">
      <w:pPr>
        <w:pStyle w:val="Prrafodelista"/>
        <w:numPr>
          <w:ilvl w:val="0"/>
          <w:numId w:val="3"/>
        </w:numPr>
        <w:spacing w:line="360" w:lineRule="auto"/>
        <w:jc w:val="both"/>
        <w:rPr>
          <w:rFonts w:ascii="Arial" w:hAnsi="Arial" w:cs="Arial"/>
          <w:color w:val="000000" w:themeColor="text1"/>
          <w:sz w:val="24"/>
          <w:szCs w:val="24"/>
          <w:lang w:val="es-MX"/>
        </w:rPr>
      </w:pPr>
      <w:r w:rsidRPr="00D62514">
        <w:rPr>
          <w:rFonts w:ascii="Arial" w:hAnsi="Arial" w:cs="Arial"/>
          <w:color w:val="000000" w:themeColor="text1"/>
          <w:sz w:val="24"/>
          <w:szCs w:val="24"/>
          <w:lang w:val="es-MX"/>
        </w:rPr>
        <w:t xml:space="preserve">Código Procesal civil y mercantil comentado </w:t>
      </w:r>
    </w:p>
    <w:p w:rsidR="005E69DF" w:rsidRPr="00D62514" w:rsidRDefault="005E69DF" w:rsidP="005E69DF">
      <w:pPr>
        <w:pStyle w:val="Prrafodelista"/>
        <w:spacing w:line="360" w:lineRule="auto"/>
        <w:jc w:val="both"/>
        <w:rPr>
          <w:rFonts w:ascii="Arial" w:hAnsi="Arial" w:cs="Arial"/>
          <w:color w:val="000000" w:themeColor="text1"/>
          <w:sz w:val="24"/>
          <w:szCs w:val="24"/>
          <w:lang w:val="es-MX"/>
        </w:rPr>
      </w:pPr>
    </w:p>
    <w:p w:rsidR="005E69DF" w:rsidRDefault="005E69DF" w:rsidP="005E69DF">
      <w:pPr>
        <w:pStyle w:val="Prrafodelista"/>
        <w:numPr>
          <w:ilvl w:val="0"/>
          <w:numId w:val="3"/>
        </w:numPr>
        <w:spacing w:line="360" w:lineRule="auto"/>
        <w:jc w:val="both"/>
        <w:rPr>
          <w:rFonts w:ascii="Arial" w:hAnsi="Arial" w:cs="Arial"/>
          <w:bCs/>
          <w:sz w:val="24"/>
          <w:szCs w:val="24"/>
        </w:rPr>
      </w:pPr>
      <w:r w:rsidRPr="00D62514">
        <w:rPr>
          <w:rFonts w:ascii="Arial" w:hAnsi="Arial" w:cs="Arial"/>
          <w:bCs/>
          <w:sz w:val="24"/>
          <w:szCs w:val="24"/>
        </w:rPr>
        <w:t>Revista Internauta de Práctica Jurídica. Agosto-Diciembre 2006</w:t>
      </w:r>
    </w:p>
    <w:p w:rsidR="005E69DF" w:rsidRPr="00D62514" w:rsidRDefault="005E69DF" w:rsidP="005E69DF">
      <w:pPr>
        <w:pStyle w:val="Prrafodelista"/>
        <w:rPr>
          <w:rFonts w:ascii="Arial" w:hAnsi="Arial" w:cs="Arial"/>
          <w:bCs/>
          <w:sz w:val="24"/>
          <w:szCs w:val="24"/>
        </w:rPr>
      </w:pPr>
    </w:p>
    <w:p w:rsidR="005E69DF" w:rsidRPr="00D62514" w:rsidRDefault="005E69DF" w:rsidP="005E69DF">
      <w:pPr>
        <w:pStyle w:val="Prrafodelista"/>
        <w:numPr>
          <w:ilvl w:val="0"/>
          <w:numId w:val="3"/>
        </w:numPr>
        <w:spacing w:line="360" w:lineRule="auto"/>
        <w:jc w:val="both"/>
        <w:rPr>
          <w:rFonts w:ascii="Arial" w:hAnsi="Arial" w:cs="Arial"/>
          <w:sz w:val="24"/>
          <w:szCs w:val="24"/>
        </w:rPr>
      </w:pPr>
      <w:r w:rsidRPr="00D62514">
        <w:rPr>
          <w:rFonts w:ascii="Arial" w:hAnsi="Arial" w:cs="Arial"/>
          <w:sz w:val="24"/>
          <w:szCs w:val="24"/>
        </w:rPr>
        <w:t xml:space="preserve">Davis Echandia, Hernando (1984) </w:t>
      </w:r>
      <w:r w:rsidRPr="00D62514">
        <w:rPr>
          <w:rFonts w:ascii="Arial" w:hAnsi="Arial" w:cs="Arial"/>
          <w:i/>
          <w:iCs/>
          <w:sz w:val="24"/>
          <w:szCs w:val="24"/>
        </w:rPr>
        <w:t xml:space="preserve">Teoría General del Proceso. </w:t>
      </w:r>
      <w:r w:rsidRPr="00D62514">
        <w:rPr>
          <w:rFonts w:ascii="Arial" w:hAnsi="Arial" w:cs="Arial"/>
          <w:sz w:val="24"/>
          <w:szCs w:val="24"/>
        </w:rPr>
        <w:t>Buenos Aires, Ed. Universidad,</w:t>
      </w:r>
    </w:p>
    <w:p w:rsidR="005E69DF" w:rsidRPr="00D62514" w:rsidRDefault="005E69DF" w:rsidP="005E69DF">
      <w:pPr>
        <w:pStyle w:val="Prrafodelista"/>
        <w:spacing w:line="360" w:lineRule="auto"/>
        <w:jc w:val="both"/>
        <w:rPr>
          <w:rFonts w:ascii="Arial" w:hAnsi="Arial" w:cs="Arial"/>
          <w:i/>
          <w:iCs/>
          <w:sz w:val="24"/>
          <w:szCs w:val="24"/>
        </w:rPr>
      </w:pPr>
    </w:p>
    <w:p w:rsidR="005E69DF" w:rsidRPr="00D62514" w:rsidRDefault="005E69DF" w:rsidP="005E69DF">
      <w:pPr>
        <w:pStyle w:val="Prrafodelista"/>
        <w:numPr>
          <w:ilvl w:val="0"/>
          <w:numId w:val="3"/>
        </w:numPr>
        <w:spacing w:line="360" w:lineRule="auto"/>
        <w:jc w:val="both"/>
        <w:rPr>
          <w:rFonts w:ascii="Arial" w:hAnsi="Arial" w:cs="Arial"/>
          <w:i/>
          <w:iCs/>
          <w:sz w:val="24"/>
          <w:szCs w:val="24"/>
        </w:rPr>
      </w:pPr>
      <w:r w:rsidRPr="00D62514">
        <w:rPr>
          <w:rFonts w:ascii="Arial" w:hAnsi="Arial" w:cs="Arial"/>
          <w:sz w:val="24"/>
          <w:szCs w:val="24"/>
        </w:rPr>
        <w:t xml:space="preserve">TORRES FERNÁNDEZ, José María, </w:t>
      </w:r>
      <w:r w:rsidRPr="00D62514">
        <w:rPr>
          <w:rFonts w:ascii="Arial" w:hAnsi="Arial" w:cs="Arial"/>
          <w:i/>
          <w:iCs/>
          <w:sz w:val="24"/>
          <w:szCs w:val="24"/>
        </w:rPr>
        <w:t>El Juicio Ejecutivo. Corte Suprema de Justicia</w:t>
      </w:r>
    </w:p>
    <w:p w:rsidR="005E69DF" w:rsidRPr="00D62514" w:rsidRDefault="005E69DF" w:rsidP="005E69DF">
      <w:pPr>
        <w:pStyle w:val="Prrafodelista"/>
        <w:spacing w:line="360" w:lineRule="auto"/>
        <w:jc w:val="both"/>
        <w:rPr>
          <w:rFonts w:ascii="Arial" w:hAnsi="Arial" w:cs="Arial"/>
          <w:color w:val="000000" w:themeColor="text1"/>
          <w:sz w:val="24"/>
          <w:szCs w:val="24"/>
          <w:lang w:val="es-MX"/>
        </w:rPr>
      </w:pPr>
    </w:p>
    <w:p w:rsidR="005E69DF" w:rsidRPr="00D62514" w:rsidRDefault="005E69DF" w:rsidP="005E69DF">
      <w:pPr>
        <w:pStyle w:val="Prrafodelista"/>
        <w:numPr>
          <w:ilvl w:val="0"/>
          <w:numId w:val="3"/>
        </w:numPr>
        <w:spacing w:line="360" w:lineRule="auto"/>
        <w:jc w:val="both"/>
        <w:rPr>
          <w:rFonts w:ascii="Arial" w:hAnsi="Arial" w:cs="Arial"/>
          <w:color w:val="000000" w:themeColor="text1"/>
          <w:sz w:val="24"/>
          <w:szCs w:val="24"/>
          <w:lang w:val="es-MX"/>
        </w:rPr>
      </w:pPr>
      <w:r w:rsidRPr="00D62514">
        <w:rPr>
          <w:rFonts w:ascii="Arial" w:hAnsi="Arial" w:cs="Arial"/>
          <w:sz w:val="24"/>
          <w:szCs w:val="24"/>
        </w:rPr>
        <w:t xml:space="preserve">TOMASINO, Humberto. </w:t>
      </w:r>
      <w:r w:rsidRPr="00D62514">
        <w:rPr>
          <w:rFonts w:ascii="Arial" w:hAnsi="Arial" w:cs="Arial"/>
          <w:i/>
          <w:iCs/>
          <w:sz w:val="24"/>
          <w:szCs w:val="24"/>
        </w:rPr>
        <w:t>El Juicio Ejecutivo en la Legislación Salvadoreña</w:t>
      </w:r>
      <w:r w:rsidRPr="00D62514">
        <w:rPr>
          <w:rFonts w:ascii="Arial" w:hAnsi="Arial" w:cs="Arial"/>
          <w:sz w:val="24"/>
          <w:szCs w:val="24"/>
        </w:rPr>
        <w:t>. Editorial Justicia. 1960</w:t>
      </w:r>
    </w:p>
    <w:p w:rsidR="005E69DF" w:rsidRDefault="005E69DF" w:rsidP="005E69DF">
      <w:pPr>
        <w:pStyle w:val="Prrafodelista"/>
        <w:spacing w:line="360" w:lineRule="auto"/>
        <w:jc w:val="both"/>
        <w:rPr>
          <w:rFonts w:ascii="Arial" w:hAnsi="Arial" w:cs="Arial"/>
          <w:color w:val="000000" w:themeColor="text1"/>
          <w:sz w:val="24"/>
          <w:szCs w:val="24"/>
          <w:lang w:val="es-MX"/>
        </w:rPr>
      </w:pPr>
    </w:p>
    <w:p w:rsidR="005E69DF" w:rsidRPr="00D62514" w:rsidRDefault="005E69DF" w:rsidP="005E69DF">
      <w:pPr>
        <w:pStyle w:val="Prrafodelista"/>
        <w:numPr>
          <w:ilvl w:val="0"/>
          <w:numId w:val="3"/>
        </w:numPr>
        <w:spacing w:line="360" w:lineRule="auto"/>
        <w:jc w:val="both"/>
        <w:rPr>
          <w:rFonts w:ascii="Arial" w:hAnsi="Arial" w:cs="Arial"/>
          <w:color w:val="000000" w:themeColor="text1"/>
          <w:sz w:val="24"/>
          <w:szCs w:val="24"/>
          <w:lang w:val="es-MX"/>
        </w:rPr>
      </w:pPr>
      <w:r w:rsidRPr="00D62514">
        <w:rPr>
          <w:rFonts w:ascii="Arial" w:hAnsi="Arial" w:cs="Arial"/>
          <w:color w:val="000000" w:themeColor="text1"/>
          <w:sz w:val="24"/>
          <w:szCs w:val="24"/>
          <w:lang w:val="es-MX"/>
        </w:rPr>
        <w:t>http://www.docstoc.com/doc/docstoc_premium_ad.html</w:t>
      </w:r>
    </w:p>
    <w:p w:rsidR="005E69DF" w:rsidRDefault="005E69DF" w:rsidP="005E69DF">
      <w:pPr>
        <w:pStyle w:val="Prrafodelista"/>
        <w:spacing w:line="360" w:lineRule="auto"/>
        <w:jc w:val="both"/>
        <w:rPr>
          <w:rFonts w:ascii="Arial" w:hAnsi="Arial" w:cs="Arial"/>
          <w:color w:val="000000" w:themeColor="text1"/>
          <w:sz w:val="24"/>
          <w:szCs w:val="24"/>
          <w:lang w:val="es-MX"/>
        </w:rPr>
      </w:pPr>
    </w:p>
    <w:p w:rsidR="005E69DF" w:rsidRPr="00D62514" w:rsidRDefault="005E69DF" w:rsidP="005E69DF">
      <w:pPr>
        <w:pStyle w:val="Prrafodelista"/>
        <w:numPr>
          <w:ilvl w:val="0"/>
          <w:numId w:val="3"/>
        </w:numPr>
        <w:spacing w:line="360" w:lineRule="auto"/>
        <w:jc w:val="both"/>
        <w:rPr>
          <w:rFonts w:ascii="Arial" w:hAnsi="Arial" w:cs="Arial"/>
          <w:color w:val="000000" w:themeColor="text1"/>
          <w:sz w:val="24"/>
          <w:szCs w:val="24"/>
          <w:lang w:val="es-MX"/>
        </w:rPr>
      </w:pPr>
      <w:r w:rsidRPr="00D62514">
        <w:rPr>
          <w:rFonts w:ascii="Arial" w:hAnsi="Arial" w:cs="Arial"/>
          <w:color w:val="000000" w:themeColor="text1"/>
          <w:sz w:val="24"/>
          <w:szCs w:val="24"/>
          <w:lang w:val="es-MX"/>
        </w:rPr>
        <w:t>http://www.monografias.com/trabajos82/juicio-ejecutivo-el-salvador/juicio-ejecutivo-el-salvador.shtml</w:t>
      </w:r>
    </w:p>
    <w:p w:rsidR="000F0835" w:rsidRDefault="000F0835">
      <w:bookmarkStart w:id="11" w:name="_GoBack"/>
      <w:bookmarkEnd w:id="11"/>
    </w:p>
    <w:sectPr w:rsidR="000F0835" w:rsidSect="00E0771A">
      <w:footerReference w:type="default" r:id="rId12"/>
      <w:pgSz w:w="12240" w:h="15840"/>
      <w:pgMar w:top="1417" w:right="1701" w:bottom="1417"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206365076"/>
      <w:docPartObj>
        <w:docPartGallery w:val="Page Numbers (Bottom of Page)"/>
        <w:docPartUnique/>
      </w:docPartObj>
    </w:sdtPr>
    <w:sdtEndPr/>
    <w:sdtContent>
      <w:p w:rsidR="003E0D8C" w:rsidRPr="003E0D8C" w:rsidRDefault="005E69DF">
        <w:pPr>
          <w:pStyle w:val="Piedepgina"/>
          <w:jc w:val="right"/>
          <w:rPr>
            <w:b/>
          </w:rPr>
        </w:pPr>
        <w:r w:rsidRPr="003E0D8C">
          <w:rPr>
            <w:b/>
          </w:rPr>
          <w:fldChar w:fldCharType="begin"/>
        </w:r>
        <w:r w:rsidRPr="003E0D8C">
          <w:rPr>
            <w:b/>
          </w:rPr>
          <w:instrText>PAGE   \* MERGEFORMAT</w:instrText>
        </w:r>
        <w:r w:rsidRPr="003E0D8C">
          <w:rPr>
            <w:b/>
          </w:rPr>
          <w:fldChar w:fldCharType="separate"/>
        </w:r>
        <w:r w:rsidRPr="005E69DF">
          <w:rPr>
            <w:b/>
            <w:noProof/>
            <w:lang w:val="es-ES"/>
          </w:rPr>
          <w:t>10</w:t>
        </w:r>
        <w:r w:rsidRPr="003E0D8C">
          <w:rPr>
            <w:b/>
          </w:rPr>
          <w:fldChar w:fldCharType="end"/>
        </w:r>
      </w:p>
    </w:sdtContent>
  </w:sdt>
  <w:p w:rsidR="003E0D8C" w:rsidRPr="003E0D8C" w:rsidRDefault="005E69DF">
    <w:pPr>
      <w:pStyle w:val="Piedepgina"/>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79E5"/>
    <w:multiLevelType w:val="hybridMultilevel"/>
    <w:tmpl w:val="3DD230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A7627A7"/>
    <w:multiLevelType w:val="hybridMultilevel"/>
    <w:tmpl w:val="BE88FA74"/>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6598438E"/>
    <w:multiLevelType w:val="hybridMultilevel"/>
    <w:tmpl w:val="BCE05A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DF"/>
    <w:rsid w:val="000F0835"/>
    <w:rsid w:val="005E69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DF"/>
  </w:style>
  <w:style w:type="paragraph" w:styleId="Ttulo1">
    <w:name w:val="heading 1"/>
    <w:basedOn w:val="Normal"/>
    <w:next w:val="Normal"/>
    <w:link w:val="Ttulo1Car"/>
    <w:uiPriority w:val="9"/>
    <w:qFormat/>
    <w:rsid w:val="005E69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69DF"/>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5E69DF"/>
    <w:pPr>
      <w:spacing w:after="0" w:line="240" w:lineRule="auto"/>
    </w:pPr>
    <w:rPr>
      <w:lang w:val="es-ES"/>
    </w:rPr>
  </w:style>
  <w:style w:type="character" w:styleId="Hipervnculo">
    <w:name w:val="Hyperlink"/>
    <w:basedOn w:val="Fuentedeprrafopredeter"/>
    <w:uiPriority w:val="99"/>
    <w:unhideWhenUsed/>
    <w:rsid w:val="005E69DF"/>
    <w:rPr>
      <w:color w:val="0000FF"/>
      <w:u w:val="single"/>
    </w:rPr>
  </w:style>
  <w:style w:type="character" w:styleId="nfasis">
    <w:name w:val="Emphasis"/>
    <w:basedOn w:val="Fuentedeprrafopredeter"/>
    <w:uiPriority w:val="20"/>
    <w:qFormat/>
    <w:rsid w:val="005E69DF"/>
    <w:rPr>
      <w:i/>
      <w:iCs/>
    </w:rPr>
  </w:style>
  <w:style w:type="paragraph" w:styleId="Piedepgina">
    <w:name w:val="footer"/>
    <w:basedOn w:val="Normal"/>
    <w:link w:val="PiedepginaCar"/>
    <w:uiPriority w:val="99"/>
    <w:unhideWhenUsed/>
    <w:rsid w:val="005E69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69DF"/>
  </w:style>
  <w:style w:type="paragraph" w:styleId="TtulodeTDC">
    <w:name w:val="TOC Heading"/>
    <w:basedOn w:val="Ttulo1"/>
    <w:next w:val="Normal"/>
    <w:uiPriority w:val="39"/>
    <w:semiHidden/>
    <w:unhideWhenUsed/>
    <w:qFormat/>
    <w:rsid w:val="005E69DF"/>
    <w:pPr>
      <w:outlineLvl w:val="9"/>
    </w:pPr>
    <w:rPr>
      <w:lang w:eastAsia="es-SV"/>
    </w:rPr>
  </w:style>
  <w:style w:type="paragraph" w:styleId="TDC1">
    <w:name w:val="toc 1"/>
    <w:basedOn w:val="Normal"/>
    <w:next w:val="Normal"/>
    <w:autoRedefine/>
    <w:uiPriority w:val="39"/>
    <w:unhideWhenUsed/>
    <w:rsid w:val="005E69DF"/>
    <w:pPr>
      <w:spacing w:after="100"/>
    </w:pPr>
  </w:style>
  <w:style w:type="paragraph" w:styleId="Prrafodelista">
    <w:name w:val="List Paragraph"/>
    <w:basedOn w:val="Normal"/>
    <w:uiPriority w:val="34"/>
    <w:qFormat/>
    <w:rsid w:val="005E69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DF"/>
  </w:style>
  <w:style w:type="paragraph" w:styleId="Ttulo1">
    <w:name w:val="heading 1"/>
    <w:basedOn w:val="Normal"/>
    <w:next w:val="Normal"/>
    <w:link w:val="Ttulo1Car"/>
    <w:uiPriority w:val="9"/>
    <w:qFormat/>
    <w:rsid w:val="005E69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69DF"/>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5E69DF"/>
    <w:pPr>
      <w:spacing w:after="0" w:line="240" w:lineRule="auto"/>
    </w:pPr>
    <w:rPr>
      <w:lang w:val="es-ES"/>
    </w:rPr>
  </w:style>
  <w:style w:type="character" w:styleId="Hipervnculo">
    <w:name w:val="Hyperlink"/>
    <w:basedOn w:val="Fuentedeprrafopredeter"/>
    <w:uiPriority w:val="99"/>
    <w:unhideWhenUsed/>
    <w:rsid w:val="005E69DF"/>
    <w:rPr>
      <w:color w:val="0000FF"/>
      <w:u w:val="single"/>
    </w:rPr>
  </w:style>
  <w:style w:type="character" w:styleId="nfasis">
    <w:name w:val="Emphasis"/>
    <w:basedOn w:val="Fuentedeprrafopredeter"/>
    <w:uiPriority w:val="20"/>
    <w:qFormat/>
    <w:rsid w:val="005E69DF"/>
    <w:rPr>
      <w:i/>
      <w:iCs/>
    </w:rPr>
  </w:style>
  <w:style w:type="paragraph" w:styleId="Piedepgina">
    <w:name w:val="footer"/>
    <w:basedOn w:val="Normal"/>
    <w:link w:val="PiedepginaCar"/>
    <w:uiPriority w:val="99"/>
    <w:unhideWhenUsed/>
    <w:rsid w:val="005E69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69DF"/>
  </w:style>
  <w:style w:type="paragraph" w:styleId="TtulodeTDC">
    <w:name w:val="TOC Heading"/>
    <w:basedOn w:val="Ttulo1"/>
    <w:next w:val="Normal"/>
    <w:uiPriority w:val="39"/>
    <w:semiHidden/>
    <w:unhideWhenUsed/>
    <w:qFormat/>
    <w:rsid w:val="005E69DF"/>
    <w:pPr>
      <w:outlineLvl w:val="9"/>
    </w:pPr>
    <w:rPr>
      <w:lang w:eastAsia="es-SV"/>
    </w:rPr>
  </w:style>
  <w:style w:type="paragraph" w:styleId="TDC1">
    <w:name w:val="toc 1"/>
    <w:basedOn w:val="Normal"/>
    <w:next w:val="Normal"/>
    <w:autoRedefine/>
    <w:uiPriority w:val="39"/>
    <w:unhideWhenUsed/>
    <w:rsid w:val="005E69DF"/>
    <w:pPr>
      <w:spacing w:after="100"/>
    </w:pPr>
  </w:style>
  <w:style w:type="paragraph" w:styleId="Prrafodelista">
    <w:name w:val="List Paragraph"/>
    <w:basedOn w:val="Normal"/>
    <w:uiPriority w:val="34"/>
    <w:qFormat/>
    <w:rsid w:val="005E6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0/historix/historix.s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onografias.com/trabajos35/categoria-accion/categoria-accion.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ografias.com/trabajos/conducta/conducta.shtml" TargetMode="External"/><Relationship Id="rId11" Type="http://schemas.openxmlformats.org/officeDocument/2006/relationships/hyperlink" Target="http://www.monografias.com/trabajos15/indicad-evaluacion/indicad-evaluacion.shtml" TargetMode="External"/><Relationship Id="rId5" Type="http://schemas.openxmlformats.org/officeDocument/2006/relationships/webSettings" Target="webSettings.xml"/><Relationship Id="rId10" Type="http://schemas.openxmlformats.org/officeDocument/2006/relationships/hyperlink" Target="http://www.monografias.com/trabajos15/financiamiento/financiamiento.shtml" TargetMode="External"/><Relationship Id="rId4" Type="http://schemas.openxmlformats.org/officeDocument/2006/relationships/settings" Target="settings.xml"/><Relationship Id="rId9" Type="http://schemas.openxmlformats.org/officeDocument/2006/relationships/hyperlink" Target="http://www.monografias.com/trabajos5/biore/biore.s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2398</Words>
  <Characters>13195</Characters>
  <Application>Microsoft Office Word</Application>
  <DocSecurity>0</DocSecurity>
  <Lines>109</Lines>
  <Paragraphs>31</Paragraphs>
  <ScaleCrop>false</ScaleCrop>
  <Company>Hogar</Company>
  <LinksUpToDate>false</LinksUpToDate>
  <CharactersWithSpaces>15562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Viktor</cp:lastModifiedBy>
  <cp:revision>1</cp:revision>
  <dcterms:created xsi:type="dcterms:W3CDTF">2011-09-27T23:10:00Z</dcterms:created>
  <dcterms:modified xsi:type="dcterms:W3CDTF">2011-09-27T23:10:00Z</dcterms:modified>
</cp:coreProperties>
</file>