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0A4" w:rsidRPr="008C03CC" w:rsidRDefault="007A242D" w:rsidP="008C03CC">
      <w:pPr>
        <w:spacing w:after="0" w:line="276" w:lineRule="auto"/>
        <w:jc w:val="right"/>
        <w:rPr>
          <w:rFonts w:ascii="Arial" w:hAnsi="Arial" w:cs="Arial"/>
          <w:lang w:val="en-US"/>
        </w:rPr>
      </w:pPr>
      <w:r w:rsidRPr="008C03CC">
        <w:rPr>
          <w:rFonts w:ascii="Arial" w:hAnsi="Arial" w:cs="Arial"/>
          <w:noProof/>
          <w:lang w:eastAsia="es-SV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-544057</wp:posOffset>
            </wp:positionV>
            <wp:extent cx="2843819" cy="1101747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G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3819" cy="11017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10A4" w:rsidRPr="008C03CC">
        <w:rPr>
          <w:rFonts w:ascii="Arial" w:hAnsi="Arial" w:cs="Arial"/>
          <w:lang w:val="en-US"/>
        </w:rPr>
        <w:t>Lic. Jorge Alejandro Zelaya</w:t>
      </w:r>
    </w:p>
    <w:p w:rsidR="008A10A4" w:rsidRPr="008C03CC" w:rsidRDefault="008A10A4" w:rsidP="008C03CC">
      <w:pPr>
        <w:spacing w:after="0" w:line="276" w:lineRule="auto"/>
        <w:jc w:val="right"/>
        <w:rPr>
          <w:rFonts w:ascii="Arial" w:hAnsi="Arial" w:cs="Arial"/>
          <w:lang w:val="en-US"/>
        </w:rPr>
      </w:pPr>
      <w:r w:rsidRPr="008C03CC">
        <w:rPr>
          <w:rFonts w:ascii="Arial" w:hAnsi="Arial" w:cs="Arial"/>
          <w:lang w:val="en-US"/>
        </w:rPr>
        <w:t xml:space="preserve">Gold Service Legal and Business Advisors </w:t>
      </w:r>
    </w:p>
    <w:p w:rsidR="008A10A4" w:rsidRPr="008C03CC" w:rsidRDefault="008A10A4" w:rsidP="008C03CC">
      <w:pPr>
        <w:spacing w:after="0" w:line="276" w:lineRule="auto"/>
        <w:jc w:val="right"/>
        <w:rPr>
          <w:rFonts w:ascii="Arial" w:hAnsi="Arial" w:cs="Arial"/>
        </w:rPr>
      </w:pPr>
      <w:r w:rsidRPr="008C03CC">
        <w:rPr>
          <w:rFonts w:ascii="Arial" w:hAnsi="Arial" w:cs="Arial"/>
        </w:rPr>
        <w:t>El Salvador, Central America</w:t>
      </w:r>
      <w:r w:rsidR="00C02B20" w:rsidRPr="008C03CC">
        <w:rPr>
          <w:rFonts w:ascii="Arial" w:hAnsi="Arial" w:cs="Arial"/>
        </w:rPr>
        <w:t>.</w:t>
      </w:r>
    </w:p>
    <w:p w:rsidR="00A3671A" w:rsidRPr="008C03CC" w:rsidRDefault="00C02B20" w:rsidP="008C03CC">
      <w:pPr>
        <w:spacing w:line="276" w:lineRule="auto"/>
        <w:jc w:val="both"/>
        <w:rPr>
          <w:rFonts w:ascii="Arial" w:hAnsi="Arial" w:cs="Arial"/>
          <w:b/>
          <w:u w:val="single"/>
        </w:rPr>
      </w:pPr>
      <w:r w:rsidRPr="008C03CC">
        <w:rPr>
          <w:rFonts w:ascii="Arial" w:hAnsi="Arial" w:cs="Arial"/>
          <w:b/>
          <w:noProof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-42319</wp:posOffset>
                </wp:positionH>
                <wp:positionV relativeFrom="paragraph">
                  <wp:posOffset>100092</wp:posOffset>
                </wp:positionV>
                <wp:extent cx="5671524" cy="5610"/>
                <wp:effectExtent l="0" t="0" r="24765" b="3302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1524" cy="5610"/>
                        </a:xfrm>
                        <a:prstGeom prst="line">
                          <a:avLst/>
                        </a:prstGeom>
                        <a:ln w="952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BB2D30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7.9pt" to="443.2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" strokecolor="black [3200]">
                <v:stroke joinstyle="miter"/>
              </v:line>
            </w:pict>
          </mc:Fallback>
        </mc:AlternateContent>
      </w:r>
    </w:p>
    <w:p w:rsidR="006B6F67" w:rsidRDefault="006B6F67" w:rsidP="008C03CC">
      <w:pPr>
        <w:jc w:val="both"/>
        <w:rPr>
          <w:rFonts w:ascii="Arial" w:hAnsi="Arial" w:cs="Arial"/>
        </w:rPr>
      </w:pPr>
    </w:p>
    <w:p w:rsidR="009F0D5F" w:rsidRPr="006B6F67" w:rsidRDefault="006B6F67" w:rsidP="008C03CC">
      <w:pPr>
        <w:jc w:val="both"/>
        <w:rPr>
          <w:rFonts w:ascii="Arial" w:hAnsi="Arial" w:cs="Arial"/>
        </w:rPr>
      </w:pPr>
      <w:r w:rsidRPr="006B6F67">
        <w:rPr>
          <w:rFonts w:ascii="Arial" w:hAnsi="Arial" w:cs="Arial"/>
        </w:rPr>
        <w:t>El libre comercio es una antigua aspiración que, en rigor, nace con la ciencia económica a fines del siglo XVIII, pero que solo ha existido, en forma parcial y limitada, en el último tercio del siglo XIX y hasta la I Guerra. El nacimiento del GATT después de la II Guerra como segunda opción ante la fracasada Carta de Comercio y Empleo obedece a la necesidad de las grandes potencias comerciales de la época de liberalizar el comercio. Éste prevé la formación de zonas de libre comercio y de uniones aduaneras como mecanismos alternos al libre comercio de alcance universal; existen más de 400 y México es parte de 11 de ellos con lo que formaliza, no inicia, su apertura económica y de dos agrupaciones multilaterales (Alianza del Pacífico y Acuerdo Transpacífico), lo que debe ser analizado cuidadosamente. Al final se especula en torno a los acuerdos Transpacífico y Trasatlántico y su posible influencia en el funcionamiento de la economía mundial.</w:t>
      </w:r>
    </w:p>
    <w:p w:rsidR="00511084" w:rsidRDefault="0045637E" w:rsidP="005F38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Libre comercio, es un </w:t>
      </w:r>
      <w:r w:rsidR="00624E8B">
        <w:rPr>
          <w:rFonts w:ascii="Arial" w:hAnsi="Arial" w:cs="Arial"/>
        </w:rPr>
        <w:t>término</w:t>
      </w:r>
      <w:r>
        <w:rPr>
          <w:rFonts w:ascii="Arial" w:hAnsi="Arial" w:cs="Arial"/>
        </w:rPr>
        <w:t xml:space="preserve"> que procede de una antigua apreciación de expansión para los productos producidos, la conquista de nuevas oportunidades de comercializar los </w:t>
      </w:r>
      <w:r w:rsidR="00624E8B">
        <w:rPr>
          <w:rFonts w:ascii="Arial" w:hAnsi="Arial" w:cs="Arial"/>
        </w:rPr>
        <w:t>excedentes</w:t>
      </w:r>
      <w:r>
        <w:rPr>
          <w:rFonts w:ascii="Arial" w:hAnsi="Arial" w:cs="Arial"/>
        </w:rPr>
        <w:t xml:space="preserve"> de su producción, y algunas veces la era la producción principal la que buscaba ser distribuida en </w:t>
      </w:r>
      <w:r w:rsidR="00624E8B">
        <w:rPr>
          <w:rFonts w:ascii="Arial" w:hAnsi="Arial" w:cs="Arial"/>
        </w:rPr>
        <w:t>jurisdicciones diferentes, a las del entorno de vida.</w:t>
      </w:r>
    </w:p>
    <w:p w:rsidR="00624E8B" w:rsidRDefault="00624E8B" w:rsidP="005F38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Termino de “libre comercio” viene a la </w:t>
      </w:r>
      <w:proofErr w:type="spellStart"/>
      <w:r>
        <w:rPr>
          <w:rFonts w:ascii="Arial" w:hAnsi="Arial" w:cs="Arial"/>
        </w:rPr>
        <w:t>liz</w:t>
      </w:r>
      <w:proofErr w:type="spellEnd"/>
      <w:r>
        <w:rPr>
          <w:rFonts w:ascii="Arial" w:hAnsi="Arial" w:cs="Arial"/>
        </w:rPr>
        <w:t>, con la ciencia económica a finales del s. XVIII, existiendo de forma parcial</w:t>
      </w:r>
      <w:bookmarkStart w:id="0" w:name="_GoBack"/>
      <w:bookmarkEnd w:id="0"/>
    </w:p>
    <w:p w:rsidR="005F38D0" w:rsidRPr="005F38D0" w:rsidRDefault="005F38D0" w:rsidP="005F38D0">
      <w:pPr>
        <w:jc w:val="both"/>
        <w:rPr>
          <w:rFonts w:ascii="Arial" w:hAnsi="Arial" w:cs="Arial"/>
        </w:rPr>
      </w:pPr>
      <w:r w:rsidRPr="005F38D0">
        <w:rPr>
          <w:rFonts w:ascii="Arial" w:hAnsi="Arial" w:cs="Arial"/>
        </w:rPr>
        <w:t>¿Qué es un tratado de libre comercio?</w:t>
      </w:r>
    </w:p>
    <w:p w:rsidR="005F38D0" w:rsidRPr="005F38D0" w:rsidRDefault="005F38D0" w:rsidP="005F38D0">
      <w:pPr>
        <w:jc w:val="both"/>
        <w:rPr>
          <w:rFonts w:ascii="Arial" w:hAnsi="Arial" w:cs="Arial"/>
        </w:rPr>
      </w:pPr>
      <w:r w:rsidRPr="005F38D0">
        <w:rPr>
          <w:rFonts w:ascii="Arial" w:hAnsi="Arial" w:cs="Arial"/>
        </w:rPr>
        <w:t xml:space="preserve"> Un tratado de libre comercio (TLC) es un acuerdo comercial vinculante que suscriben dos o más países para acordar la concesión de preferencias arancelarias mutuas y la reducción de barreras no arancelarias al comercio de bienes y servicios. A fin de profundizar la integración económica de los países firmantes, un TLC incorpora además de los temas de acceso a nuevos mercados, otros aspectos normativos relacionados al comercio, tales como propiedad intelectual, inversiones, políticas de competencia, servicios financieros, telecomunicaciones, comercio electrónico, asuntos laborales, disposiciones medioambientales y mecanismos de defensa comercial y de solución de controversias. Los TLC tienen un plazo indefinido, es decir, permanecen vigentes a lo largo del tiempo por lo que tienen carácter de perpetuidad</w:t>
      </w:r>
      <w:r>
        <w:rPr>
          <w:rStyle w:val="Refdenotaalpie"/>
          <w:rFonts w:ascii="Arial" w:hAnsi="Arial" w:cs="Arial"/>
        </w:rPr>
        <w:footnoteReference w:id="1"/>
      </w:r>
      <w:r w:rsidRPr="005F38D0">
        <w:rPr>
          <w:rFonts w:ascii="Arial" w:hAnsi="Arial" w:cs="Arial"/>
        </w:rPr>
        <w:t>.</w:t>
      </w:r>
    </w:p>
    <w:sectPr w:rsidR="005F38D0" w:rsidRPr="005F38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AC8" w:rsidRDefault="00442AC8" w:rsidP="00761AA8">
      <w:pPr>
        <w:spacing w:after="0" w:line="240" w:lineRule="auto"/>
      </w:pPr>
      <w:r>
        <w:separator/>
      </w:r>
    </w:p>
  </w:endnote>
  <w:endnote w:type="continuationSeparator" w:id="0">
    <w:p w:rsidR="00442AC8" w:rsidRDefault="00442AC8" w:rsidP="00761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AC8" w:rsidRDefault="00442AC8" w:rsidP="00761AA8">
      <w:pPr>
        <w:spacing w:after="0" w:line="240" w:lineRule="auto"/>
      </w:pPr>
      <w:r>
        <w:separator/>
      </w:r>
    </w:p>
  </w:footnote>
  <w:footnote w:type="continuationSeparator" w:id="0">
    <w:p w:rsidR="00442AC8" w:rsidRDefault="00442AC8" w:rsidP="00761AA8">
      <w:pPr>
        <w:spacing w:after="0" w:line="240" w:lineRule="auto"/>
      </w:pPr>
      <w:r>
        <w:continuationSeparator/>
      </w:r>
    </w:p>
  </w:footnote>
  <w:footnote w:id="1">
    <w:p w:rsidR="00511084" w:rsidRDefault="005F38D0" w:rsidP="00511084">
      <w:pPr>
        <w:numPr>
          <w:ilvl w:val="0"/>
          <w:numId w:val="23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1"/>
          <w:szCs w:val="21"/>
        </w:rPr>
      </w:pPr>
      <w:r>
        <w:rPr>
          <w:rStyle w:val="Refdenotaalpie"/>
        </w:rPr>
        <w:footnoteRef/>
      </w:r>
      <w:r>
        <w:t xml:space="preserve"> </w:t>
      </w:r>
      <w:hyperlink r:id="rId1" w:history="1">
        <w:r w:rsidR="00511084" w:rsidRPr="00511084">
          <w:rPr>
            <w:rStyle w:val="Hipervnculo"/>
            <w:rFonts w:ascii="Arial" w:hAnsi="Arial" w:cs="Arial"/>
            <w:color w:val="auto"/>
            <w:sz w:val="18"/>
            <w:szCs w:val="21"/>
            <w:u w:val="none"/>
          </w:rPr>
          <w:t>Libre comercio</w:t>
        </w:r>
      </w:hyperlink>
      <w:r w:rsidR="00511084" w:rsidRPr="00511084">
        <w:rPr>
          <w:rFonts w:ascii="Arial" w:hAnsi="Arial" w:cs="Arial"/>
          <w:sz w:val="18"/>
          <w:szCs w:val="21"/>
        </w:rPr>
        <w:t>, selección de artículos del</w:t>
      </w:r>
      <w:r w:rsidR="00511084" w:rsidRPr="00511084">
        <w:rPr>
          <w:rStyle w:val="apple-converted-space"/>
          <w:rFonts w:ascii="Arial" w:hAnsi="Arial" w:cs="Arial"/>
          <w:sz w:val="18"/>
          <w:szCs w:val="21"/>
        </w:rPr>
        <w:t> </w:t>
      </w:r>
      <w:hyperlink r:id="rId2" w:tooltip="Cato Institute" w:history="1">
        <w:r w:rsidR="00511084" w:rsidRPr="00511084">
          <w:rPr>
            <w:rStyle w:val="Hipervnculo"/>
            <w:rFonts w:ascii="Arial" w:hAnsi="Arial" w:cs="Arial"/>
            <w:color w:val="auto"/>
            <w:sz w:val="18"/>
            <w:szCs w:val="21"/>
            <w:u w:val="none"/>
          </w:rPr>
          <w:t xml:space="preserve">Cato </w:t>
        </w:r>
        <w:proofErr w:type="spellStart"/>
        <w:r w:rsidR="00511084" w:rsidRPr="00511084">
          <w:rPr>
            <w:rStyle w:val="Hipervnculo"/>
            <w:rFonts w:ascii="Arial" w:hAnsi="Arial" w:cs="Arial"/>
            <w:color w:val="auto"/>
            <w:sz w:val="18"/>
            <w:szCs w:val="21"/>
            <w:u w:val="none"/>
          </w:rPr>
          <w:t>Institute</w:t>
        </w:r>
        <w:proofErr w:type="spellEnd"/>
      </w:hyperlink>
    </w:p>
    <w:p w:rsidR="005F38D0" w:rsidRDefault="005F38D0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554C1"/>
    <w:multiLevelType w:val="hybridMultilevel"/>
    <w:tmpl w:val="8B4094D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5470E"/>
    <w:multiLevelType w:val="hybridMultilevel"/>
    <w:tmpl w:val="4B80ED8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A1D15"/>
    <w:multiLevelType w:val="multilevel"/>
    <w:tmpl w:val="D752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BC23FA"/>
    <w:multiLevelType w:val="hybridMultilevel"/>
    <w:tmpl w:val="B644F6F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91363"/>
    <w:multiLevelType w:val="hybridMultilevel"/>
    <w:tmpl w:val="EF1A6DA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14074"/>
    <w:multiLevelType w:val="hybridMultilevel"/>
    <w:tmpl w:val="EA623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93B9F"/>
    <w:multiLevelType w:val="hybridMultilevel"/>
    <w:tmpl w:val="FD7E7E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A418D"/>
    <w:multiLevelType w:val="hybridMultilevel"/>
    <w:tmpl w:val="0464BB2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3475A"/>
    <w:multiLevelType w:val="hybridMultilevel"/>
    <w:tmpl w:val="FFAE644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61D81"/>
    <w:multiLevelType w:val="hybridMultilevel"/>
    <w:tmpl w:val="06C61D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54D0E"/>
    <w:multiLevelType w:val="hybridMultilevel"/>
    <w:tmpl w:val="99E0C6D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E5800"/>
    <w:multiLevelType w:val="hybridMultilevel"/>
    <w:tmpl w:val="7C3A5D1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2A6C68"/>
    <w:multiLevelType w:val="hybridMultilevel"/>
    <w:tmpl w:val="48B842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65DB1"/>
    <w:multiLevelType w:val="hybridMultilevel"/>
    <w:tmpl w:val="32A2CA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476A6"/>
    <w:multiLevelType w:val="hybridMultilevel"/>
    <w:tmpl w:val="CD583762"/>
    <w:lvl w:ilvl="0" w:tplc="2D2C566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5169F"/>
    <w:multiLevelType w:val="hybridMultilevel"/>
    <w:tmpl w:val="EB16542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C7145"/>
    <w:multiLevelType w:val="hybridMultilevel"/>
    <w:tmpl w:val="48CC162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F37861"/>
    <w:multiLevelType w:val="multilevel"/>
    <w:tmpl w:val="0180C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763023A"/>
    <w:multiLevelType w:val="hybridMultilevel"/>
    <w:tmpl w:val="16366E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A262EB"/>
    <w:multiLevelType w:val="multilevel"/>
    <w:tmpl w:val="2B34F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D871F9B"/>
    <w:multiLevelType w:val="hybridMultilevel"/>
    <w:tmpl w:val="8C4A78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7508A"/>
    <w:multiLevelType w:val="hybridMultilevel"/>
    <w:tmpl w:val="1FD6D48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13FF2"/>
    <w:multiLevelType w:val="hybridMultilevel"/>
    <w:tmpl w:val="E954C92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2"/>
  </w:num>
  <w:num w:numId="4">
    <w:abstractNumId w:val="4"/>
  </w:num>
  <w:num w:numId="5">
    <w:abstractNumId w:val="15"/>
  </w:num>
  <w:num w:numId="6">
    <w:abstractNumId w:val="18"/>
  </w:num>
  <w:num w:numId="7">
    <w:abstractNumId w:val="13"/>
  </w:num>
  <w:num w:numId="8">
    <w:abstractNumId w:val="21"/>
  </w:num>
  <w:num w:numId="9">
    <w:abstractNumId w:val="7"/>
  </w:num>
  <w:num w:numId="10">
    <w:abstractNumId w:val="20"/>
  </w:num>
  <w:num w:numId="11">
    <w:abstractNumId w:val="5"/>
  </w:num>
  <w:num w:numId="12">
    <w:abstractNumId w:val="10"/>
  </w:num>
  <w:num w:numId="13">
    <w:abstractNumId w:val="9"/>
  </w:num>
  <w:num w:numId="14">
    <w:abstractNumId w:val="6"/>
  </w:num>
  <w:num w:numId="15">
    <w:abstractNumId w:val="0"/>
  </w:num>
  <w:num w:numId="16">
    <w:abstractNumId w:val="16"/>
  </w:num>
  <w:num w:numId="17">
    <w:abstractNumId w:val="3"/>
  </w:num>
  <w:num w:numId="18">
    <w:abstractNumId w:val="11"/>
  </w:num>
  <w:num w:numId="19">
    <w:abstractNumId w:val="14"/>
  </w:num>
  <w:num w:numId="20">
    <w:abstractNumId w:val="8"/>
  </w:num>
  <w:num w:numId="21">
    <w:abstractNumId w:val="22"/>
  </w:num>
  <w:num w:numId="22">
    <w:abstractNumId w:val="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AA8"/>
    <w:rsid w:val="00045E5C"/>
    <w:rsid w:val="000510D8"/>
    <w:rsid w:val="00053ACA"/>
    <w:rsid w:val="00084F7D"/>
    <w:rsid w:val="000B301F"/>
    <w:rsid w:val="000B6012"/>
    <w:rsid w:val="000C1B4B"/>
    <w:rsid w:val="000E3A2B"/>
    <w:rsid w:val="000F084A"/>
    <w:rsid w:val="000F0A4A"/>
    <w:rsid w:val="000F5A80"/>
    <w:rsid w:val="0015052F"/>
    <w:rsid w:val="00163CFF"/>
    <w:rsid w:val="00173184"/>
    <w:rsid w:val="001E050D"/>
    <w:rsid w:val="001E5E59"/>
    <w:rsid w:val="001F40B4"/>
    <w:rsid w:val="00201125"/>
    <w:rsid w:val="00211B6E"/>
    <w:rsid w:val="00213678"/>
    <w:rsid w:val="00225F5B"/>
    <w:rsid w:val="00231127"/>
    <w:rsid w:val="002372B8"/>
    <w:rsid w:val="00245882"/>
    <w:rsid w:val="00261B91"/>
    <w:rsid w:val="00265295"/>
    <w:rsid w:val="00266DB9"/>
    <w:rsid w:val="00284774"/>
    <w:rsid w:val="00287ED7"/>
    <w:rsid w:val="002977AA"/>
    <w:rsid w:val="002B001C"/>
    <w:rsid w:val="002C0E9C"/>
    <w:rsid w:val="002D1219"/>
    <w:rsid w:val="002D6702"/>
    <w:rsid w:val="002F258A"/>
    <w:rsid w:val="00317724"/>
    <w:rsid w:val="0032300D"/>
    <w:rsid w:val="0033316F"/>
    <w:rsid w:val="003652EC"/>
    <w:rsid w:val="0037574B"/>
    <w:rsid w:val="00390BF6"/>
    <w:rsid w:val="003A1B0F"/>
    <w:rsid w:val="003B24CF"/>
    <w:rsid w:val="003D0119"/>
    <w:rsid w:val="003D55A0"/>
    <w:rsid w:val="003D7BC9"/>
    <w:rsid w:val="003E3D68"/>
    <w:rsid w:val="003E3E06"/>
    <w:rsid w:val="004144F2"/>
    <w:rsid w:val="00414A42"/>
    <w:rsid w:val="00416C63"/>
    <w:rsid w:val="00430462"/>
    <w:rsid w:val="00442AC8"/>
    <w:rsid w:val="0045279A"/>
    <w:rsid w:val="00455A71"/>
    <w:rsid w:val="0045637E"/>
    <w:rsid w:val="0046218E"/>
    <w:rsid w:val="00464E0E"/>
    <w:rsid w:val="00465721"/>
    <w:rsid w:val="00470B0E"/>
    <w:rsid w:val="0047448A"/>
    <w:rsid w:val="00486A01"/>
    <w:rsid w:val="0049489B"/>
    <w:rsid w:val="004A2E75"/>
    <w:rsid w:val="004B525B"/>
    <w:rsid w:val="004C6A5A"/>
    <w:rsid w:val="004E078F"/>
    <w:rsid w:val="00500841"/>
    <w:rsid w:val="00511084"/>
    <w:rsid w:val="00511988"/>
    <w:rsid w:val="00522F51"/>
    <w:rsid w:val="00525368"/>
    <w:rsid w:val="00526859"/>
    <w:rsid w:val="005378A9"/>
    <w:rsid w:val="005457AA"/>
    <w:rsid w:val="005563C4"/>
    <w:rsid w:val="0057289E"/>
    <w:rsid w:val="005933C5"/>
    <w:rsid w:val="005A45CA"/>
    <w:rsid w:val="005B6CEB"/>
    <w:rsid w:val="005D09F1"/>
    <w:rsid w:val="005F3489"/>
    <w:rsid w:val="005F38D0"/>
    <w:rsid w:val="005F58BA"/>
    <w:rsid w:val="00624E8B"/>
    <w:rsid w:val="00624F54"/>
    <w:rsid w:val="00626E77"/>
    <w:rsid w:val="006445B4"/>
    <w:rsid w:val="00657551"/>
    <w:rsid w:val="00681C6F"/>
    <w:rsid w:val="00685A7D"/>
    <w:rsid w:val="00697EFB"/>
    <w:rsid w:val="006B6F67"/>
    <w:rsid w:val="006B712C"/>
    <w:rsid w:val="006C24F8"/>
    <w:rsid w:val="006E13B0"/>
    <w:rsid w:val="006E7E3E"/>
    <w:rsid w:val="006F155B"/>
    <w:rsid w:val="006F4D35"/>
    <w:rsid w:val="00721975"/>
    <w:rsid w:val="00761AA8"/>
    <w:rsid w:val="00782A07"/>
    <w:rsid w:val="00784D6F"/>
    <w:rsid w:val="00792227"/>
    <w:rsid w:val="00794413"/>
    <w:rsid w:val="007A242D"/>
    <w:rsid w:val="007B4B74"/>
    <w:rsid w:val="007C0757"/>
    <w:rsid w:val="007D7361"/>
    <w:rsid w:val="007D7E02"/>
    <w:rsid w:val="007F4261"/>
    <w:rsid w:val="007F52EE"/>
    <w:rsid w:val="00804D9A"/>
    <w:rsid w:val="00810008"/>
    <w:rsid w:val="00814B3A"/>
    <w:rsid w:val="00830C64"/>
    <w:rsid w:val="008360A3"/>
    <w:rsid w:val="008415BD"/>
    <w:rsid w:val="00844948"/>
    <w:rsid w:val="008472CA"/>
    <w:rsid w:val="00871C3B"/>
    <w:rsid w:val="00876FD1"/>
    <w:rsid w:val="008839A5"/>
    <w:rsid w:val="00885D5C"/>
    <w:rsid w:val="008A05CA"/>
    <w:rsid w:val="008A10A4"/>
    <w:rsid w:val="008B1F58"/>
    <w:rsid w:val="008C03CC"/>
    <w:rsid w:val="008E0836"/>
    <w:rsid w:val="008F0E3D"/>
    <w:rsid w:val="008F69BC"/>
    <w:rsid w:val="009018E1"/>
    <w:rsid w:val="0090468D"/>
    <w:rsid w:val="00906522"/>
    <w:rsid w:val="00922FDB"/>
    <w:rsid w:val="00930EDD"/>
    <w:rsid w:val="009471B7"/>
    <w:rsid w:val="00954233"/>
    <w:rsid w:val="00985975"/>
    <w:rsid w:val="00995309"/>
    <w:rsid w:val="0099602D"/>
    <w:rsid w:val="009B53B6"/>
    <w:rsid w:val="009D1FB1"/>
    <w:rsid w:val="009E2399"/>
    <w:rsid w:val="009E79B3"/>
    <w:rsid w:val="009E7FAA"/>
    <w:rsid w:val="009F0D5F"/>
    <w:rsid w:val="009F41EC"/>
    <w:rsid w:val="00A25D8C"/>
    <w:rsid w:val="00A33747"/>
    <w:rsid w:val="00A35634"/>
    <w:rsid w:val="00A3671A"/>
    <w:rsid w:val="00A44F9D"/>
    <w:rsid w:val="00A47E5A"/>
    <w:rsid w:val="00A523EA"/>
    <w:rsid w:val="00A63F07"/>
    <w:rsid w:val="00A720D8"/>
    <w:rsid w:val="00A76688"/>
    <w:rsid w:val="00A95EBD"/>
    <w:rsid w:val="00A96BA2"/>
    <w:rsid w:val="00AA553C"/>
    <w:rsid w:val="00AB3287"/>
    <w:rsid w:val="00AB3EBE"/>
    <w:rsid w:val="00AE316E"/>
    <w:rsid w:val="00AF0989"/>
    <w:rsid w:val="00AF11AD"/>
    <w:rsid w:val="00B03793"/>
    <w:rsid w:val="00B2344E"/>
    <w:rsid w:val="00B430A1"/>
    <w:rsid w:val="00B442F8"/>
    <w:rsid w:val="00B477C0"/>
    <w:rsid w:val="00B63779"/>
    <w:rsid w:val="00B64528"/>
    <w:rsid w:val="00BA0172"/>
    <w:rsid w:val="00BA7B9E"/>
    <w:rsid w:val="00BB74C6"/>
    <w:rsid w:val="00BC4B92"/>
    <w:rsid w:val="00BD3C9A"/>
    <w:rsid w:val="00BD4719"/>
    <w:rsid w:val="00BE1104"/>
    <w:rsid w:val="00BE1FE5"/>
    <w:rsid w:val="00BE32DA"/>
    <w:rsid w:val="00C01006"/>
    <w:rsid w:val="00C02B20"/>
    <w:rsid w:val="00C1202B"/>
    <w:rsid w:val="00C205EB"/>
    <w:rsid w:val="00C243FB"/>
    <w:rsid w:val="00C54407"/>
    <w:rsid w:val="00C61916"/>
    <w:rsid w:val="00C666E8"/>
    <w:rsid w:val="00C76163"/>
    <w:rsid w:val="00C77C02"/>
    <w:rsid w:val="00C870BC"/>
    <w:rsid w:val="00CC212E"/>
    <w:rsid w:val="00CD3A23"/>
    <w:rsid w:val="00CF276E"/>
    <w:rsid w:val="00CF3D92"/>
    <w:rsid w:val="00CF74B7"/>
    <w:rsid w:val="00D01379"/>
    <w:rsid w:val="00D60F0F"/>
    <w:rsid w:val="00DA7C0C"/>
    <w:rsid w:val="00DE2FE2"/>
    <w:rsid w:val="00DF0CE4"/>
    <w:rsid w:val="00E145F8"/>
    <w:rsid w:val="00E16176"/>
    <w:rsid w:val="00E246A1"/>
    <w:rsid w:val="00E33F53"/>
    <w:rsid w:val="00E35E21"/>
    <w:rsid w:val="00E41FB7"/>
    <w:rsid w:val="00E72399"/>
    <w:rsid w:val="00E82F04"/>
    <w:rsid w:val="00EA6512"/>
    <w:rsid w:val="00EB0377"/>
    <w:rsid w:val="00EC6098"/>
    <w:rsid w:val="00ED00DD"/>
    <w:rsid w:val="00ED6B86"/>
    <w:rsid w:val="00F123A6"/>
    <w:rsid w:val="00F40437"/>
    <w:rsid w:val="00F47F32"/>
    <w:rsid w:val="00F64C65"/>
    <w:rsid w:val="00F74AE0"/>
    <w:rsid w:val="00FA19FE"/>
    <w:rsid w:val="00FF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D758AA-7EA0-4B02-87F0-6E0C9C33F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AA8"/>
  </w:style>
  <w:style w:type="paragraph" w:styleId="Ttulo2">
    <w:name w:val="heading 2"/>
    <w:basedOn w:val="Normal"/>
    <w:link w:val="Ttulo2Car"/>
    <w:uiPriority w:val="9"/>
    <w:qFormat/>
    <w:rsid w:val="008472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761AA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61AA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61AA8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4A2E7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7289E"/>
    <w:rPr>
      <w:color w:val="0563C1" w:themeColor="hyperlink"/>
      <w:u w:val="single"/>
    </w:rPr>
  </w:style>
  <w:style w:type="character" w:customStyle="1" w:styleId="apple-converted-space">
    <w:name w:val="apple-converted-space"/>
    <w:basedOn w:val="Fuentedeprrafopredeter"/>
    <w:rsid w:val="0057289E"/>
  </w:style>
  <w:style w:type="character" w:customStyle="1" w:styleId="Ttulo2Car">
    <w:name w:val="Título 2 Car"/>
    <w:basedOn w:val="Fuentedeprrafopredeter"/>
    <w:link w:val="Ttulo2"/>
    <w:uiPriority w:val="9"/>
    <w:rsid w:val="008472CA"/>
    <w:rPr>
      <w:rFonts w:ascii="Times New Roman" w:eastAsia="Times New Roman" w:hAnsi="Times New Roman" w:cs="Times New Roman"/>
      <w:b/>
      <w:bCs/>
      <w:sz w:val="36"/>
      <w:szCs w:val="36"/>
      <w:lang w:eastAsia="es-SV"/>
    </w:rPr>
  </w:style>
  <w:style w:type="paragraph" w:styleId="NormalWeb">
    <w:name w:val="Normal (Web)"/>
    <w:basedOn w:val="Normal"/>
    <w:uiPriority w:val="99"/>
    <w:semiHidden/>
    <w:unhideWhenUsed/>
    <w:rsid w:val="00847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ilad">
    <w:name w:val="il_ad"/>
    <w:basedOn w:val="Fuentedeprrafopredeter"/>
    <w:rsid w:val="008472CA"/>
  </w:style>
  <w:style w:type="paragraph" w:styleId="Prrafodelista">
    <w:name w:val="List Paragraph"/>
    <w:basedOn w:val="Normal"/>
    <w:uiPriority w:val="34"/>
    <w:qFormat/>
    <w:rsid w:val="006445B4"/>
    <w:pPr>
      <w:ind w:left="720"/>
      <w:contextualSpacing/>
    </w:pPr>
  </w:style>
  <w:style w:type="character" w:customStyle="1" w:styleId="citation">
    <w:name w:val="citation"/>
    <w:basedOn w:val="Fuentedeprrafopredeter"/>
    <w:rsid w:val="00FF3FF9"/>
  </w:style>
  <w:style w:type="character" w:customStyle="1" w:styleId="reference-accessdate">
    <w:name w:val="reference-accessdate"/>
    <w:basedOn w:val="Fuentedeprrafopredeter"/>
    <w:rsid w:val="00FF3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s.wikipedia.org/wiki/Cato_Institute" TargetMode="External"/><Relationship Id="rId1" Type="http://schemas.openxmlformats.org/officeDocument/2006/relationships/hyperlink" Target="http://web.archive.org/web/http:/www.elcato.org/publicaciones/librecomercio-index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B3863-9A3F-4B07-AFB4-07401C4F3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Zelaya</dc:creator>
  <cp:keywords/>
  <dc:description/>
  <cp:lastModifiedBy>jorge zelaya</cp:lastModifiedBy>
  <cp:revision>2</cp:revision>
  <cp:lastPrinted>2017-05-05T17:04:00Z</cp:lastPrinted>
  <dcterms:created xsi:type="dcterms:W3CDTF">2017-05-12T21:12:00Z</dcterms:created>
  <dcterms:modified xsi:type="dcterms:W3CDTF">2017-05-12T21:12:00Z</dcterms:modified>
</cp:coreProperties>
</file>