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82" w:rsidRPr="00E20A82" w:rsidRDefault="00E20A82" w:rsidP="00E20A82">
      <w:pPr>
        <w:spacing w:before="75" w:after="75" w:line="240" w:lineRule="auto"/>
        <w:outlineLvl w:val="0"/>
        <w:rPr>
          <w:rFonts w:ascii="Arial" w:eastAsia="Times New Roman" w:hAnsi="Arial" w:cs="Arial"/>
          <w:b/>
          <w:bCs/>
          <w:color w:val="546B88"/>
          <w:kern w:val="36"/>
          <w:sz w:val="26"/>
          <w:szCs w:val="26"/>
          <w:shd w:val="clear" w:color="auto" w:fill="FFFFFF"/>
          <w:lang w:eastAsia="es-CO"/>
        </w:rPr>
      </w:pPr>
      <w:r w:rsidRPr="00E20A82">
        <w:rPr>
          <w:rFonts w:ascii="Arial" w:eastAsia="Times New Roman" w:hAnsi="Arial" w:cs="Arial"/>
          <w:b/>
          <w:bCs/>
          <w:color w:val="546B88"/>
          <w:kern w:val="36"/>
          <w:sz w:val="26"/>
          <w:szCs w:val="26"/>
          <w:shd w:val="clear" w:color="auto" w:fill="FFFFFF"/>
          <w:lang w:eastAsia="es-CO"/>
        </w:rPr>
        <w:t>HECHOS JURÍDICOS Y ACTOS JURÍDICOS</w:t>
      </w:r>
    </w:p>
    <w:p w:rsidR="00E20A82" w:rsidRPr="00E20A82" w:rsidRDefault="00E20A82" w:rsidP="00E20A82">
      <w:pPr>
        <w:spacing w:before="100" w:beforeAutospacing="1" w:after="100" w:afterAutospacing="1" w:line="240" w:lineRule="auto"/>
        <w:rPr>
          <w:rFonts w:ascii="Arial" w:eastAsia="Times New Roman" w:hAnsi="Arial" w:cs="Arial"/>
          <w:color w:val="000000"/>
          <w:sz w:val="18"/>
          <w:szCs w:val="18"/>
          <w:shd w:val="clear" w:color="auto" w:fill="FFFFFF"/>
          <w:lang w:eastAsia="es-CO"/>
        </w:rPr>
      </w:pPr>
      <w:r w:rsidRPr="00E20A82">
        <w:rPr>
          <w:rFonts w:ascii="Arial" w:eastAsia="Times New Roman" w:hAnsi="Arial" w:cs="Arial"/>
          <w:b/>
          <w:bCs/>
          <w:color w:val="000000"/>
          <w:sz w:val="18"/>
          <w:lang w:eastAsia="es-CO"/>
        </w:rPr>
        <w:t>Hecho jurídico:</w:t>
      </w:r>
      <w:r w:rsidRPr="00E20A82">
        <w:rPr>
          <w:rFonts w:ascii="Arial" w:eastAsia="Times New Roman" w:hAnsi="Arial" w:cs="Arial"/>
          <w:color w:val="000000"/>
          <w:sz w:val="18"/>
          <w:lang w:eastAsia="es-CO"/>
        </w:rPr>
        <w:t> </w:t>
      </w:r>
      <w:r w:rsidRPr="00E20A82">
        <w:rPr>
          <w:rFonts w:ascii="Arial" w:eastAsia="Times New Roman" w:hAnsi="Arial" w:cs="Arial"/>
          <w:color w:val="000000"/>
          <w:sz w:val="18"/>
          <w:szCs w:val="18"/>
          <w:shd w:val="clear" w:color="auto" w:fill="FFFFFF"/>
          <w:lang w:eastAsia="es-CO"/>
        </w:rPr>
        <w:t>Es un acontecimiento engendrado por la actividad humana o puramente material, tomado en consideración por el Derecho para derivar de él, en contra o en provecho de una o de varias personas, un estado, es decir, una situación jurídica general y permanente o por el contrario, un efecto jurídico limitado.</w:t>
      </w:r>
      <w:r w:rsidRPr="00E20A82">
        <w:rPr>
          <w:rFonts w:ascii="Arial" w:eastAsia="Times New Roman" w:hAnsi="Arial" w:cs="Arial"/>
          <w:color w:val="000000"/>
          <w:sz w:val="18"/>
          <w:szCs w:val="18"/>
          <w:shd w:val="clear" w:color="auto" w:fill="FFFFFF"/>
          <w:lang w:eastAsia="es-CO"/>
        </w:rPr>
        <w:br/>
        <w:t>Ejemplos:</w:t>
      </w:r>
    </w:p>
    <w:p w:rsidR="00E20A82" w:rsidRPr="00E20A82" w:rsidRDefault="00E20A82" w:rsidP="00E20A82">
      <w:pPr>
        <w:numPr>
          <w:ilvl w:val="0"/>
          <w:numId w:val="1"/>
        </w:numPr>
        <w:spacing w:before="150" w:after="150" w:line="225" w:lineRule="atLeast"/>
        <w:ind w:left="30" w:right="30"/>
        <w:rPr>
          <w:rFonts w:ascii="Arial" w:eastAsia="Times New Roman" w:hAnsi="Arial" w:cs="Arial"/>
          <w:color w:val="000000"/>
          <w:sz w:val="18"/>
          <w:szCs w:val="18"/>
          <w:shd w:val="clear" w:color="auto" w:fill="FFFFFF"/>
          <w:lang w:eastAsia="es-CO"/>
        </w:rPr>
      </w:pPr>
      <w:r w:rsidRPr="00E20A82">
        <w:rPr>
          <w:rFonts w:ascii="Arial" w:eastAsia="Times New Roman" w:hAnsi="Arial" w:cs="Arial"/>
          <w:color w:val="000000"/>
          <w:sz w:val="18"/>
          <w:szCs w:val="18"/>
          <w:shd w:val="clear" w:color="auto" w:fill="FFFFFF"/>
          <w:lang w:eastAsia="es-CO"/>
        </w:rPr>
        <w:t>Nacimiento de un niño</w:t>
      </w:r>
    </w:p>
    <w:p w:rsidR="00E20A82" w:rsidRPr="00E20A82" w:rsidRDefault="00E20A82" w:rsidP="00E20A82">
      <w:pPr>
        <w:numPr>
          <w:ilvl w:val="0"/>
          <w:numId w:val="1"/>
        </w:numPr>
        <w:spacing w:before="150" w:after="150" w:line="225" w:lineRule="atLeast"/>
        <w:ind w:left="30" w:right="30"/>
        <w:rPr>
          <w:rFonts w:ascii="Arial" w:eastAsia="Times New Roman" w:hAnsi="Arial" w:cs="Arial"/>
          <w:color w:val="000000"/>
          <w:sz w:val="18"/>
          <w:szCs w:val="18"/>
          <w:shd w:val="clear" w:color="auto" w:fill="FFFFFF"/>
          <w:lang w:eastAsia="es-CO"/>
        </w:rPr>
      </w:pPr>
      <w:r w:rsidRPr="00E20A82">
        <w:rPr>
          <w:rFonts w:ascii="Arial" w:eastAsia="Times New Roman" w:hAnsi="Arial" w:cs="Arial"/>
          <w:color w:val="000000"/>
          <w:sz w:val="18"/>
          <w:szCs w:val="18"/>
          <w:shd w:val="clear" w:color="auto" w:fill="FFFFFF"/>
          <w:lang w:eastAsia="es-CO"/>
        </w:rPr>
        <w:t>Donación personal a un indigente en la calle</w:t>
      </w:r>
    </w:p>
    <w:p w:rsidR="00E20A82" w:rsidRPr="00E20A82" w:rsidRDefault="00E20A82" w:rsidP="00E20A82">
      <w:pPr>
        <w:spacing w:before="100" w:beforeAutospacing="1" w:after="100" w:afterAutospacing="1" w:line="240" w:lineRule="auto"/>
        <w:rPr>
          <w:rFonts w:ascii="Arial" w:eastAsia="Times New Roman" w:hAnsi="Arial" w:cs="Arial"/>
          <w:color w:val="000000"/>
          <w:sz w:val="18"/>
          <w:szCs w:val="18"/>
          <w:shd w:val="clear" w:color="auto" w:fill="FFFFFF"/>
          <w:lang w:eastAsia="es-CO"/>
        </w:rPr>
      </w:pPr>
      <w:r w:rsidRPr="00E20A82">
        <w:rPr>
          <w:rFonts w:ascii="Arial" w:eastAsia="Times New Roman" w:hAnsi="Arial" w:cs="Arial"/>
          <w:b/>
          <w:bCs/>
          <w:color w:val="000000"/>
          <w:sz w:val="18"/>
          <w:lang w:eastAsia="es-CO"/>
        </w:rPr>
        <w:t>Acto jurídico</w:t>
      </w:r>
      <w:r w:rsidRPr="00E20A82">
        <w:rPr>
          <w:rFonts w:ascii="Arial" w:eastAsia="Times New Roman" w:hAnsi="Arial" w:cs="Arial"/>
          <w:color w:val="000000"/>
          <w:sz w:val="18"/>
          <w:szCs w:val="18"/>
          <w:shd w:val="clear" w:color="auto" w:fill="FFFFFF"/>
          <w:lang w:eastAsia="es-CO"/>
        </w:rPr>
        <w:t>: Una manifestación exterior de voluntad, bilateral o unilateral, cuyo objeto directo es engendrar, fundado en una regla de Derecho o en una situación jurídica, en contra o a favor de varias personas, un estado, es decir, una situación jurídica permanente y general o por el contrario, en efecto jurídico limitado que se reduce a la formación, modificación o extinción de una relación de Derecho.</w:t>
      </w:r>
      <w:r w:rsidRPr="00E20A82">
        <w:rPr>
          <w:rFonts w:ascii="Arial" w:eastAsia="Times New Roman" w:hAnsi="Arial" w:cs="Arial"/>
          <w:color w:val="000000"/>
          <w:sz w:val="18"/>
          <w:szCs w:val="18"/>
          <w:shd w:val="clear" w:color="auto" w:fill="FFFFFF"/>
          <w:lang w:eastAsia="es-CO"/>
        </w:rPr>
        <w:br/>
        <w:t>Ejemplos:</w:t>
      </w:r>
    </w:p>
    <w:p w:rsidR="00E20A82" w:rsidRPr="00E20A82" w:rsidRDefault="00E20A82" w:rsidP="00E20A82">
      <w:pPr>
        <w:numPr>
          <w:ilvl w:val="0"/>
          <w:numId w:val="2"/>
        </w:numPr>
        <w:spacing w:before="150" w:after="150" w:line="225" w:lineRule="atLeast"/>
        <w:ind w:left="30" w:right="30"/>
        <w:rPr>
          <w:rFonts w:ascii="Arial" w:eastAsia="Times New Roman" w:hAnsi="Arial" w:cs="Arial"/>
          <w:color w:val="000000"/>
          <w:sz w:val="18"/>
          <w:szCs w:val="18"/>
          <w:shd w:val="clear" w:color="auto" w:fill="FFFFFF"/>
          <w:lang w:eastAsia="es-CO"/>
        </w:rPr>
      </w:pPr>
      <w:r w:rsidRPr="00E20A82">
        <w:rPr>
          <w:rFonts w:ascii="Arial" w:eastAsia="Times New Roman" w:hAnsi="Arial" w:cs="Arial"/>
          <w:color w:val="000000"/>
          <w:sz w:val="18"/>
          <w:szCs w:val="18"/>
          <w:shd w:val="clear" w:color="auto" w:fill="FFFFFF"/>
          <w:lang w:eastAsia="es-CO"/>
        </w:rPr>
        <w:t>Registro en la Oficialía del Registro Civil de un niño.</w:t>
      </w:r>
    </w:p>
    <w:p w:rsidR="00E20A82" w:rsidRPr="00E20A82" w:rsidRDefault="00E20A82" w:rsidP="00E20A82">
      <w:pPr>
        <w:numPr>
          <w:ilvl w:val="0"/>
          <w:numId w:val="2"/>
        </w:numPr>
        <w:spacing w:before="150" w:after="150" w:line="225" w:lineRule="atLeast"/>
        <w:ind w:left="30" w:right="30"/>
        <w:rPr>
          <w:rFonts w:ascii="Arial" w:eastAsia="Times New Roman" w:hAnsi="Arial" w:cs="Arial"/>
          <w:color w:val="000000"/>
          <w:sz w:val="18"/>
          <w:szCs w:val="18"/>
          <w:shd w:val="clear" w:color="auto" w:fill="FFFFFF"/>
          <w:lang w:eastAsia="es-CO"/>
        </w:rPr>
      </w:pPr>
      <w:r w:rsidRPr="00E20A82">
        <w:rPr>
          <w:rFonts w:ascii="Arial" w:eastAsia="Times New Roman" w:hAnsi="Arial" w:cs="Arial"/>
          <w:color w:val="000000"/>
          <w:sz w:val="18"/>
          <w:szCs w:val="18"/>
          <w:shd w:val="clear" w:color="auto" w:fill="FFFFFF"/>
          <w:lang w:eastAsia="es-CO"/>
        </w:rPr>
        <w:t>Donación que hace una empresa de un terreno para su aprovechamiento en la beneficencia pública.</w:t>
      </w:r>
    </w:p>
    <w:p w:rsidR="00212D16" w:rsidRDefault="00212D16"/>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p w:rsidR="00E20A82" w:rsidRDefault="00E20A82" w:rsidP="00E20A82">
      <w:pPr>
        <w:pStyle w:val="Ttulo1"/>
        <w:spacing w:before="75" w:beforeAutospacing="0" w:after="75" w:afterAutospacing="0"/>
        <w:rPr>
          <w:rFonts w:ascii="Arial" w:hAnsi="Arial" w:cs="Arial"/>
          <w:color w:val="546B88"/>
          <w:sz w:val="26"/>
          <w:szCs w:val="26"/>
          <w:shd w:val="clear" w:color="auto" w:fill="FFFFFF"/>
        </w:rPr>
      </w:pPr>
      <w:r>
        <w:rPr>
          <w:rFonts w:ascii="Arial" w:hAnsi="Arial" w:cs="Arial"/>
          <w:color w:val="546B88"/>
          <w:sz w:val="26"/>
          <w:szCs w:val="26"/>
          <w:shd w:val="clear" w:color="auto" w:fill="FFFFFF"/>
        </w:rPr>
        <w:lastRenderedPageBreak/>
        <w:t>Derecho Civil</w:t>
      </w:r>
    </w:p>
    <w:p w:rsidR="00E20A82" w:rsidRDefault="00E20A82" w:rsidP="00E20A82">
      <w:pPr>
        <w:pStyle w:val="Ttulo2"/>
        <w:pBdr>
          <w:bottom w:val="single" w:sz="6" w:space="1" w:color="3B5576"/>
        </w:pBdr>
        <w:spacing w:before="45" w:after="45" w:line="240" w:lineRule="atLeast"/>
        <w:rPr>
          <w:rFonts w:ascii="Arial" w:hAnsi="Arial" w:cs="Arial"/>
          <w:caps/>
          <w:color w:val="3B5576"/>
          <w:sz w:val="21"/>
          <w:szCs w:val="21"/>
          <w:shd w:val="clear" w:color="auto" w:fill="FFFFFF"/>
        </w:rPr>
      </w:pPr>
      <w:hyperlink r:id="rId5" w:history="1">
        <w:r>
          <w:rPr>
            <w:rStyle w:val="Hipervnculo"/>
            <w:rFonts w:ascii="Arial" w:hAnsi="Arial" w:cs="Arial"/>
            <w:caps/>
            <w:color w:val="4B6B94"/>
            <w:sz w:val="21"/>
            <w:szCs w:val="21"/>
            <w:shd w:val="clear" w:color="auto" w:fill="FFFFFF"/>
          </w:rPr>
          <w:t>CLASIFICACIÓN DE LOS ACTOS JURÍDICOS</w:t>
        </w:r>
      </w:hyperlink>
    </w:p>
    <w:p w:rsidR="00E20A82" w:rsidRDefault="00E20A82" w:rsidP="00E20A82">
      <w:pPr>
        <w:numPr>
          <w:ilvl w:val="0"/>
          <w:numId w:val="3"/>
        </w:numPr>
        <w:spacing w:after="0" w:line="225" w:lineRule="atLeast"/>
        <w:ind w:left="75" w:right="75"/>
        <w:jc w:val="right"/>
        <w:rPr>
          <w:rFonts w:ascii="Arial" w:hAnsi="Arial" w:cs="Arial"/>
          <w:color w:val="000000"/>
          <w:sz w:val="18"/>
          <w:szCs w:val="18"/>
          <w:shd w:val="clear" w:color="auto" w:fill="FFFFFF"/>
        </w:rPr>
      </w:pPr>
      <w:r>
        <w:rPr>
          <w:rFonts w:ascii="Arial" w:hAnsi="Arial" w:cs="Arial"/>
          <w:b/>
          <w:bCs/>
          <w:noProof/>
          <w:color w:val="4B6B94"/>
          <w:sz w:val="18"/>
          <w:szCs w:val="18"/>
          <w:shd w:val="clear" w:color="auto" w:fill="FFFFFF"/>
          <w:lang w:eastAsia="es-CO"/>
        </w:rPr>
        <w:drawing>
          <wp:inline distT="0" distB="0" distL="0" distR="0">
            <wp:extent cx="152400" cy="152400"/>
            <wp:effectExtent l="0" t="0" r="0" b="0"/>
            <wp:docPr id="1" name="Imagen 1" descr="Imprimir">
              <a:hlinkClick xmlns:a="http://schemas.openxmlformats.org/drawingml/2006/main" r:id="rId6"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imir">
                      <a:hlinkClick r:id="rId6" tooltip="&quot;Imprimir&quot;"/>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E20A82" w:rsidRDefault="00E20A82" w:rsidP="00E20A82">
      <w:pPr>
        <w:numPr>
          <w:ilvl w:val="0"/>
          <w:numId w:val="3"/>
        </w:numPr>
        <w:spacing w:after="0" w:line="225" w:lineRule="atLeast"/>
        <w:ind w:left="75" w:right="75"/>
        <w:jc w:val="right"/>
        <w:rPr>
          <w:rFonts w:ascii="Arial" w:hAnsi="Arial" w:cs="Arial"/>
          <w:color w:val="000000"/>
          <w:sz w:val="18"/>
          <w:szCs w:val="18"/>
          <w:shd w:val="clear" w:color="auto" w:fill="FFFFFF"/>
        </w:rPr>
      </w:pPr>
      <w:r>
        <w:rPr>
          <w:rFonts w:ascii="Arial" w:hAnsi="Arial" w:cs="Arial"/>
          <w:b/>
          <w:bCs/>
          <w:noProof/>
          <w:color w:val="4B6B94"/>
          <w:sz w:val="18"/>
          <w:szCs w:val="18"/>
          <w:shd w:val="clear" w:color="auto" w:fill="FFFFFF"/>
          <w:lang w:eastAsia="es-CO"/>
        </w:rPr>
        <w:drawing>
          <wp:inline distT="0" distB="0" distL="0" distR="0">
            <wp:extent cx="152400" cy="152400"/>
            <wp:effectExtent l="19050" t="0" r="0" b="0"/>
            <wp:docPr id="2" name="Imagen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E20A82" w:rsidRDefault="00E20A82" w:rsidP="00E20A82">
      <w:pPr>
        <w:shd w:val="clear" w:color="auto" w:fill="FCFCFD"/>
        <w:spacing w:line="240" w:lineRule="auto"/>
        <w:rPr>
          <w:rFonts w:ascii="Arial" w:hAnsi="Arial" w:cs="Arial"/>
          <w:b/>
          <w:bCs/>
          <w:i/>
          <w:iCs/>
          <w:color w:val="AE69AA"/>
          <w:sz w:val="18"/>
          <w:szCs w:val="18"/>
          <w:shd w:val="clear" w:color="auto" w:fill="FFFFFF"/>
        </w:rPr>
      </w:pPr>
      <w:r>
        <w:rPr>
          <w:rFonts w:ascii="Arial" w:hAnsi="Arial" w:cs="Arial"/>
          <w:b/>
          <w:bCs/>
          <w:i/>
          <w:iCs/>
          <w:color w:val="AE69AA"/>
          <w:sz w:val="18"/>
          <w:szCs w:val="18"/>
          <w:shd w:val="clear" w:color="auto" w:fill="FFFFFF"/>
        </w:rPr>
        <w:t>Detalles</w:t>
      </w:r>
    </w:p>
    <w:p w:rsidR="00E20A82" w:rsidRDefault="00E20A82" w:rsidP="00E20A82">
      <w:pPr>
        <w:shd w:val="clear" w:color="auto" w:fill="FCFCFD"/>
        <w:ind w:left="720"/>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rPr>
        <w:t>Categoría: Derecho Civil</w:t>
      </w:r>
    </w:p>
    <w:p w:rsidR="00E20A82" w:rsidRDefault="00E20A82" w:rsidP="00E20A82">
      <w:pPr>
        <w:shd w:val="clear" w:color="auto" w:fill="FCFCFD"/>
        <w:ind w:left="720"/>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rPr>
        <w:t>Publicado en Viernes, 19 Febrero 2010 00:00</w:t>
      </w:r>
    </w:p>
    <w:p w:rsidR="00E20A82" w:rsidRDefault="00E20A82" w:rsidP="00E20A82">
      <w:pPr>
        <w:shd w:val="clear" w:color="auto" w:fill="FCFCFD"/>
        <w:ind w:left="720"/>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rPr>
        <w:t xml:space="preserve">Escrito por Enrique Vidales </w:t>
      </w:r>
      <w:proofErr w:type="spellStart"/>
      <w:r>
        <w:rPr>
          <w:rFonts w:ascii="Arial" w:hAnsi="Arial" w:cs="Arial"/>
          <w:i/>
          <w:iCs/>
          <w:color w:val="000000"/>
          <w:sz w:val="18"/>
          <w:szCs w:val="18"/>
          <w:shd w:val="clear" w:color="auto" w:fill="FFFFFF"/>
        </w:rPr>
        <w:t>Ripoll</w:t>
      </w:r>
      <w:proofErr w:type="spellEnd"/>
    </w:p>
    <w:p w:rsidR="00E20A82" w:rsidRDefault="00E20A82" w:rsidP="00E20A82">
      <w:pPr>
        <w:shd w:val="clear" w:color="auto" w:fill="FCFCFD"/>
        <w:ind w:left="720"/>
        <w:rPr>
          <w:rFonts w:ascii="Arial" w:hAnsi="Arial" w:cs="Arial"/>
          <w:i/>
          <w:iCs/>
          <w:color w:val="000000"/>
          <w:sz w:val="18"/>
          <w:szCs w:val="18"/>
          <w:shd w:val="clear" w:color="auto" w:fill="FFFFFF"/>
        </w:rPr>
      </w:pPr>
      <w:r>
        <w:rPr>
          <w:rFonts w:ascii="Arial" w:hAnsi="Arial" w:cs="Arial"/>
          <w:i/>
          <w:iCs/>
          <w:color w:val="000000"/>
          <w:sz w:val="18"/>
          <w:szCs w:val="18"/>
          <w:shd w:val="clear" w:color="auto" w:fill="FFFFFF"/>
        </w:rPr>
        <w:t>Impactos: 4566</w:t>
      </w:r>
    </w:p>
    <w:p w:rsidR="00E20A82" w:rsidRDefault="00E20A82" w:rsidP="00E20A82">
      <w:pPr>
        <w:rPr>
          <w:rFonts w:ascii="Arial" w:hAnsi="Arial" w:cs="Arial"/>
          <w:color w:val="000000"/>
          <w:sz w:val="18"/>
          <w:szCs w:val="18"/>
          <w:shd w:val="clear" w:color="auto" w:fill="FFFFFF"/>
        </w:rPr>
      </w:pPr>
      <w:r>
        <w:rPr>
          <w:rFonts w:ascii="Arial" w:hAnsi="Arial" w:cs="Arial"/>
          <w:b/>
          <w:bCs/>
          <w:noProof/>
          <w:color w:val="4B6B94"/>
          <w:sz w:val="18"/>
          <w:szCs w:val="18"/>
          <w:shd w:val="clear" w:color="auto" w:fill="FFFFFF"/>
          <w:lang w:eastAsia="es-CO"/>
        </w:rPr>
        <w:drawing>
          <wp:inline distT="0" distB="0" distL="0" distR="0">
            <wp:extent cx="152400" cy="152400"/>
            <wp:effectExtent l="19050" t="0" r="0" b="0"/>
            <wp:docPr id="3" name="Imagen 3" descr="http://cmsvoteup.com/images/cmsvoteup-icon-16x16-2.png">
              <a:hlinkClick xmlns:a="http://schemas.openxmlformats.org/drawingml/2006/main" r:id="rId10" tooltip="&quot;Send to CMSVote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msvoteup.com/images/cmsvoteup-icon-16x16-2.png">
                      <a:hlinkClick r:id="rId10" tooltip="&quot;Send to CMSVoteUp&quot;"/>
                    </pic:cNvPr>
                    <pic:cNvPicPr>
                      <a:picLocks noChangeAspect="1" noChangeArrowheads="1"/>
                    </pic:cNvPicPr>
                  </pic:nvPicPr>
                  <pic:blipFill>
                    <a:blip r:embed="rId1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pple-converted-space"/>
          <w:rFonts w:ascii="Arial" w:hAnsi="Arial" w:cs="Arial"/>
          <w:color w:val="000000"/>
          <w:sz w:val="18"/>
          <w:szCs w:val="18"/>
          <w:shd w:val="clear" w:color="auto" w:fill="FFFFFF"/>
        </w:rPr>
        <w:t> </w:t>
      </w:r>
      <w:r>
        <w:rPr>
          <w:rFonts w:ascii="Arial" w:hAnsi="Arial" w:cs="Arial"/>
          <w:b/>
          <w:bCs/>
          <w:noProof/>
          <w:color w:val="4B6B94"/>
          <w:sz w:val="18"/>
          <w:szCs w:val="18"/>
          <w:shd w:val="clear" w:color="auto" w:fill="FFFFFF"/>
          <w:lang w:eastAsia="es-CO"/>
        </w:rPr>
        <w:drawing>
          <wp:inline distT="0" distB="0" distL="0" distR="0">
            <wp:extent cx="152400" cy="152400"/>
            <wp:effectExtent l="0" t="0" r="0" b="0"/>
            <wp:docPr id="4" name="Imagen 4" descr="http://dontclickon.com/images/dco-icon-16x16.png">
              <a:hlinkClick xmlns:a="http://schemas.openxmlformats.org/drawingml/2006/main" r:id="rId12" tooltip="&quot;Send to DontClick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ntclickon.com/images/dco-icon-16x16.png">
                      <a:hlinkClick r:id="rId12" tooltip="&quot;Send to DontClickOn&quot;"/>
                    </pic:cNvPr>
                    <pic:cNvPicPr>
                      <a:picLocks noChangeAspect="1" noChangeArrowheads="1"/>
                    </pic:cNvPicPr>
                  </pic:nvPicPr>
                  <pic:blipFill>
                    <a:blip r:embed="rId13"/>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E20A82" w:rsidRDefault="00E20A82" w:rsidP="00E20A82">
      <w:pPr>
        <w:rPr>
          <w:rFonts w:ascii="Arial" w:hAnsi="Arial" w:cs="Arial"/>
          <w:color w:val="000000"/>
          <w:sz w:val="18"/>
          <w:szCs w:val="18"/>
          <w:shd w:val="clear" w:color="auto" w:fill="FFFFFF"/>
        </w:rPr>
      </w:pPr>
      <w:r>
        <w:rPr>
          <w:rFonts w:ascii="Arial" w:hAnsi="Arial" w:cs="Arial"/>
          <w:b/>
          <w:bCs/>
          <w:noProof/>
          <w:color w:val="4B6B94"/>
          <w:sz w:val="18"/>
          <w:szCs w:val="18"/>
          <w:shd w:val="clear" w:color="auto" w:fill="FFFFFF"/>
          <w:lang w:eastAsia="es-CO"/>
        </w:rPr>
        <w:drawing>
          <wp:inline distT="0" distB="0" distL="0" distR="0">
            <wp:extent cx="19050" cy="19050"/>
            <wp:effectExtent l="0" t="0" r="0" b="0"/>
            <wp:docPr id="5" name="Imagen 5" descr="http://dontclickon.com/images/power_by_2x2.gif">
              <a:hlinkClick xmlns:a="http://schemas.openxmlformats.org/drawingml/2006/main" r:id="rId14" tgtFrame="&quot;_blank&quot;" tooltip="&quot;AddThis All In One Social Network Buttons for Joom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ntclickon.com/images/power_by_2x2.gif">
                      <a:hlinkClick r:id="rId14" tgtFrame="&quot;_blank&quot;" tooltip="&quot;AddThis All In One Social Network Buttons for Joomla&quot;"/>
                    </pic:cNvPr>
                    <pic:cNvPicPr>
                      <a:picLocks noChangeAspect="1" noChangeArrowheads="1"/>
                    </pic:cNvPicPr>
                  </pic:nvPicPr>
                  <pic:blipFill>
                    <a:blip r:embed="rId15"/>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E20A82" w:rsidRDefault="00E20A82" w:rsidP="00E20A82">
      <w:pPr>
        <w:pStyle w:val="NormalWeb"/>
        <w:rPr>
          <w:rFonts w:ascii="Arial" w:hAnsi="Arial" w:cs="Arial"/>
          <w:color w:val="000000"/>
          <w:sz w:val="18"/>
          <w:szCs w:val="18"/>
          <w:shd w:val="clear" w:color="auto" w:fill="FFFFFF"/>
        </w:rPr>
      </w:pPr>
      <w:r>
        <w:rPr>
          <w:rFonts w:ascii="Arial" w:hAnsi="Arial" w:cs="Arial"/>
          <w:color w:val="000000"/>
          <w:sz w:val="18"/>
          <w:szCs w:val="18"/>
          <w:shd w:val="clear" w:color="auto" w:fill="FFFFFF"/>
        </w:rPr>
        <w:t>El</w:t>
      </w:r>
      <w:r>
        <w:rPr>
          <w:rStyle w:val="apple-converted-space"/>
          <w:rFonts w:ascii="Arial" w:hAnsi="Arial" w:cs="Arial"/>
          <w:color w:val="000000"/>
          <w:sz w:val="18"/>
          <w:szCs w:val="18"/>
          <w:shd w:val="clear" w:color="auto" w:fill="FFFFFF"/>
        </w:rPr>
        <w:t> </w:t>
      </w:r>
      <w:r>
        <w:rPr>
          <w:rStyle w:val="Textoennegrita"/>
          <w:rFonts w:ascii="Arial" w:hAnsi="Arial" w:cs="Arial"/>
          <w:color w:val="000000"/>
          <w:sz w:val="18"/>
          <w:szCs w:val="18"/>
          <w:shd w:val="clear" w:color="auto" w:fill="FFFFFF"/>
        </w:rPr>
        <w:t>acto jurídico</w:t>
      </w:r>
      <w:r>
        <w:rPr>
          <w:rStyle w:val="apple-converted-space"/>
          <w:rFonts w:ascii="Arial" w:hAnsi="Arial" w:cs="Arial"/>
          <w:b/>
          <w:bCs/>
          <w:color w:val="000000"/>
          <w:sz w:val="18"/>
          <w:szCs w:val="18"/>
          <w:shd w:val="clear" w:color="auto" w:fill="FFFFFF"/>
        </w:rPr>
        <w:t> </w:t>
      </w:r>
      <w:r>
        <w:rPr>
          <w:rFonts w:ascii="Arial" w:hAnsi="Arial" w:cs="Arial"/>
          <w:color w:val="000000"/>
          <w:sz w:val="18"/>
          <w:szCs w:val="18"/>
          <w:shd w:val="clear" w:color="auto" w:fill="FFFFFF"/>
        </w:rPr>
        <w:t>es el hecho, humano, voluntario o consciente y lícito, que tiene por fin inmediato establecer entre las personas relaciones jurídicas, crear, modificar o extinguir derechos y obligaciones. El acto jurídico produce una modificación en las cosas o en el mundo exterior porque así lo ha dispuesto el ordenamiento jurídico.</w:t>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Para que se dé el acto jurídico no basta con que haya un sujeto y un objeto con bastante capacidad, se necesita algo que los ponga en relación, estableciendo un lazo o un vínculo que los una, haciendo pasar la relación jurídica del estado de posibilidad al estado de existencia. Este tercer elemento es un hecho, que por ser productor de efectos jurídicos se denomina</w:t>
      </w:r>
      <w:r>
        <w:rPr>
          <w:rStyle w:val="apple-converted-space"/>
          <w:rFonts w:ascii="Arial" w:hAnsi="Arial" w:cs="Arial"/>
          <w:color w:val="000000"/>
          <w:sz w:val="18"/>
          <w:szCs w:val="18"/>
          <w:shd w:val="clear" w:color="auto" w:fill="FFFFFF"/>
        </w:rPr>
        <w:t> </w:t>
      </w:r>
      <w:r>
        <w:rPr>
          <w:rStyle w:val="Textoennegrita"/>
          <w:rFonts w:ascii="Arial" w:hAnsi="Arial" w:cs="Arial"/>
          <w:color w:val="000000"/>
          <w:sz w:val="18"/>
          <w:szCs w:val="18"/>
          <w:shd w:val="clear" w:color="auto" w:fill="FFFFFF"/>
        </w:rPr>
        <w:t>hecho jurídico</w:t>
      </w:r>
      <w:r>
        <w:rPr>
          <w:rFonts w:ascii="Arial" w:hAnsi="Arial" w:cs="Arial"/>
          <w:color w:val="000000"/>
          <w:sz w:val="18"/>
          <w:szCs w:val="18"/>
          <w:shd w:val="clear" w:color="auto" w:fill="FFFFFF"/>
        </w:rPr>
        <w:t>, cuando tal hecho procede de la voluntad humana recibe el nombre de acto jurídico.</w:t>
      </w:r>
    </w:p>
    <w:p w:rsidR="00E20A82" w:rsidRDefault="00E20A82" w:rsidP="00E20A82">
      <w:pPr>
        <w:pStyle w:val="NormalWeb"/>
        <w:rPr>
          <w:rFonts w:ascii="Arial" w:hAnsi="Arial" w:cs="Arial"/>
          <w:color w:val="000000"/>
          <w:sz w:val="18"/>
          <w:szCs w:val="18"/>
          <w:shd w:val="clear" w:color="auto" w:fill="FFFFFF"/>
        </w:rPr>
      </w:pP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6"/>
        <w:gridCol w:w="1305"/>
        <w:gridCol w:w="4497"/>
        <w:gridCol w:w="1866"/>
      </w:tblGrid>
      <w:tr w:rsidR="00E20A82" w:rsidTr="00E20A82">
        <w:trPr>
          <w:jc w:val="center"/>
        </w:trPr>
        <w:tc>
          <w:tcPr>
            <w:tcW w:w="10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Categoría</w:t>
            </w: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Tipos</w:t>
            </w:r>
          </w:p>
        </w:tc>
        <w:tc>
          <w:tcPr>
            <w:tcW w:w="325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Definición</w:t>
            </w:r>
          </w:p>
        </w:tc>
        <w:tc>
          <w:tcPr>
            <w:tcW w:w="265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Ejemplos</w:t>
            </w:r>
          </w:p>
        </w:tc>
      </w:tr>
      <w:tr w:rsidR="00E20A82" w:rsidTr="00E20A82">
        <w:trPr>
          <w:jc w:val="center"/>
        </w:trPr>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Por el número de voluntades intervinientes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Unilaterales</w:t>
            </w:r>
          </w:p>
        </w:tc>
        <w:tc>
          <w:tcPr>
            <w:tcW w:w="3255" w:type="dxa"/>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 que se forman por una voluntad única. Para que surta efecto jurídicos basta con la voluntad de una sola persona.</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4"/>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Testamento</w:t>
            </w:r>
          </w:p>
          <w:p w:rsidR="00E20A82" w:rsidRDefault="00E20A82" w:rsidP="00E20A82">
            <w:pPr>
              <w:numPr>
                <w:ilvl w:val="0"/>
                <w:numId w:val="4"/>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Oferta de recompensa</w:t>
            </w:r>
          </w:p>
          <w:p w:rsidR="00E20A82" w:rsidRDefault="00E20A82" w:rsidP="00E20A82">
            <w:pPr>
              <w:numPr>
                <w:ilvl w:val="0"/>
                <w:numId w:val="4"/>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Oferta al público</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Bilaterales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Todos aquellos que requieren la participación de dos voluntades para su formación, para que produzcan efectos jurídicos requieren del consentimiento de dos personas.</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5"/>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Contratos</w:t>
            </w:r>
          </w:p>
          <w:p w:rsidR="00E20A82" w:rsidRDefault="00E20A82" w:rsidP="00E20A82">
            <w:pPr>
              <w:numPr>
                <w:ilvl w:val="0"/>
                <w:numId w:val="5"/>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Arrendamiento</w:t>
            </w:r>
          </w:p>
          <w:p w:rsidR="00E20A82" w:rsidRDefault="00E20A82" w:rsidP="00E20A82">
            <w:pPr>
              <w:numPr>
                <w:ilvl w:val="0"/>
                <w:numId w:val="5"/>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Donación</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Plurilaterales, complejos o colectivos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en cuya formación participan más de dos voluntades; generan efectos jurídicos para todas las personas que en ellos intervienen.</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6"/>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Constitución de sociedad civil</w:t>
            </w:r>
          </w:p>
        </w:tc>
      </w:tr>
      <w:tr w:rsidR="00E20A82" w:rsidTr="00E20A82">
        <w:trPr>
          <w:jc w:val="center"/>
        </w:trPr>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Por la finalidad de las 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Onerosos</w:t>
            </w:r>
          </w:p>
        </w:tc>
        <w:tc>
          <w:tcPr>
            <w:tcW w:w="3255" w:type="dxa"/>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que se realizan en busca de un beneficio o ventaja patrimonial; en éstos cada parte pretende obtener una ventaja equivalente a la prestación a la que cada una se va a obligar</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7"/>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Compraventa</w:t>
            </w:r>
          </w:p>
          <w:p w:rsidR="00E20A82" w:rsidRDefault="00E20A82" w:rsidP="00E20A82">
            <w:pPr>
              <w:numPr>
                <w:ilvl w:val="0"/>
                <w:numId w:val="7"/>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Arrendamiento</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Gratuitos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que se llevan a cabo sin fines de lucro; en ellos una de las partes los realiza con el objeto de beneficiar a la otra.</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8"/>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Donación</w:t>
            </w:r>
          </w:p>
          <w:p w:rsidR="00E20A82" w:rsidRDefault="00E20A82" w:rsidP="00E20A82">
            <w:pPr>
              <w:numPr>
                <w:ilvl w:val="0"/>
                <w:numId w:val="8"/>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lastRenderedPageBreak/>
              <w:t>Comodato</w:t>
            </w:r>
          </w:p>
        </w:tc>
      </w:tr>
      <w:tr w:rsidR="00E20A82" w:rsidTr="00E20A82">
        <w:trPr>
          <w:jc w:val="center"/>
        </w:trPr>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lastRenderedPageBreak/>
              <w:t>Por la naturaleza del objeto</w:t>
            </w:r>
          </w:p>
        </w:tc>
        <w:tc>
          <w:tcPr>
            <w:tcW w:w="0" w:type="auto"/>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De dar</w:t>
            </w:r>
          </w:p>
        </w:tc>
        <w:tc>
          <w:tcPr>
            <w:tcW w:w="3255" w:type="dxa"/>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los que trasladan el dominio o el uso de una cosa</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9"/>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Donación</w:t>
            </w:r>
          </w:p>
          <w:p w:rsidR="00E20A82" w:rsidRDefault="00E20A82" w:rsidP="00E20A82">
            <w:pPr>
              <w:numPr>
                <w:ilvl w:val="0"/>
                <w:numId w:val="9"/>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Comodato</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De hacer</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las que implican la prestación positiva de un hecho.</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0"/>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Prestación de servicios profesionales.</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De no hacer</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lo que implican abstención.</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1"/>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Establecen la obligación de no vender determinado producto a cambio de determinadas ventajas</w:t>
            </w:r>
          </w:p>
        </w:tc>
      </w:tr>
      <w:tr w:rsidR="00E20A82" w:rsidTr="00E20A82">
        <w:trPr>
          <w:jc w:val="center"/>
        </w:trPr>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Por su forma</w:t>
            </w:r>
          </w:p>
        </w:tc>
        <w:tc>
          <w:tcPr>
            <w:tcW w:w="0" w:type="auto"/>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Consensuales</w:t>
            </w:r>
          </w:p>
        </w:tc>
        <w:tc>
          <w:tcPr>
            <w:tcW w:w="3255" w:type="dxa"/>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que no requieren de una forma determinada para realizarse, en ellos opera la libertad de las partes para darles forma, ya que sólo necesitan para su formación del acuerdo de voluntades</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2"/>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Comodato</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Formales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los actos jurídicos que para surtir sus efectos deben realizarse cumpliendo con las formalidades que para ello exige la ley</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3"/>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Compraventa de inmuebles</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Solemnes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que para su exigencia jurídica requieren el cumplimiento de una determinada forma exigida por la ley</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4"/>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Matrimonio</w:t>
            </w:r>
          </w:p>
          <w:p w:rsidR="00E20A82" w:rsidRDefault="00E20A82" w:rsidP="00E20A82">
            <w:pPr>
              <w:numPr>
                <w:ilvl w:val="0"/>
                <w:numId w:val="14"/>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Testamento</w:t>
            </w:r>
          </w:p>
        </w:tc>
      </w:tr>
      <w:tr w:rsidR="00E20A82" w:rsidTr="00E20A82">
        <w:trPr>
          <w:jc w:val="center"/>
        </w:trPr>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De acuerdo con su regulación por el derecho positivo</w:t>
            </w:r>
          </w:p>
        </w:tc>
        <w:tc>
          <w:tcPr>
            <w:tcW w:w="0" w:type="auto"/>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Nominados</w:t>
            </w:r>
          </w:p>
        </w:tc>
        <w:tc>
          <w:tcPr>
            <w:tcW w:w="3255" w:type="dxa"/>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a los que el</w:t>
            </w:r>
            <w:r>
              <w:rPr>
                <w:rStyle w:val="apple-converted-space"/>
                <w:rFonts w:ascii="Arial" w:hAnsi="Arial" w:cs="Arial"/>
                <w:color w:val="000000"/>
                <w:sz w:val="18"/>
                <w:szCs w:val="18"/>
              </w:rPr>
              <w:t> </w:t>
            </w:r>
            <w:r>
              <w:rPr>
                <w:rStyle w:val="nfasis"/>
                <w:rFonts w:ascii="Arial" w:hAnsi="Arial" w:cs="Arial"/>
                <w:color w:val="000000"/>
                <w:sz w:val="18"/>
                <w:szCs w:val="18"/>
              </w:rPr>
              <w:t>Código</w:t>
            </w:r>
            <w:r>
              <w:rPr>
                <w:rStyle w:val="apple-converted-space"/>
                <w:rFonts w:ascii="Arial" w:hAnsi="Arial" w:cs="Arial"/>
                <w:color w:val="000000"/>
                <w:sz w:val="18"/>
                <w:szCs w:val="18"/>
              </w:rPr>
              <w:t> </w:t>
            </w:r>
            <w:r>
              <w:rPr>
                <w:rFonts w:ascii="Arial" w:hAnsi="Arial" w:cs="Arial"/>
                <w:color w:val="000000"/>
                <w:sz w:val="18"/>
                <w:szCs w:val="18"/>
              </w:rPr>
              <w:t>da un nombre y tienen una reglamentación especial que los regula.</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5"/>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Compraventa</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Innominados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que no tienen nombre ni se encuentran reglamentados por ley alguna.</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6"/>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Incluye cualquier tipo de acuerdo</w:t>
            </w:r>
          </w:p>
        </w:tc>
      </w:tr>
      <w:tr w:rsidR="00E20A82" w:rsidTr="00E20A82">
        <w:trPr>
          <w:jc w:val="center"/>
        </w:trPr>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Por el momento en que surte sus efectos</w:t>
            </w:r>
          </w:p>
        </w:tc>
        <w:tc>
          <w:tcPr>
            <w:tcW w:w="0" w:type="auto"/>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proofErr w:type="spellStart"/>
            <w:r>
              <w:rPr>
                <w:rStyle w:val="Textoennegrita"/>
                <w:rFonts w:ascii="Arial" w:hAnsi="Arial" w:cs="Arial"/>
                <w:color w:val="000000"/>
                <w:sz w:val="18"/>
                <w:szCs w:val="18"/>
              </w:rPr>
              <w:t>Intervivos</w:t>
            </w:r>
            <w:proofErr w:type="spellEnd"/>
          </w:p>
        </w:tc>
        <w:tc>
          <w:tcPr>
            <w:tcW w:w="3255" w:type="dxa"/>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los actos en los cuales los efectos se surten en vida de las partes.</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7"/>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Cualquier contrato</w:t>
            </w:r>
          </w:p>
          <w:p w:rsidR="00E20A82" w:rsidRDefault="00E20A82" w:rsidP="00E20A82">
            <w:pPr>
              <w:numPr>
                <w:ilvl w:val="0"/>
                <w:numId w:val="17"/>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Arrendamiento</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Mortis causa</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En estos actos, los efectos sólo se caracterizan a la muerte del sujeto</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8"/>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Testamento</w:t>
            </w:r>
          </w:p>
        </w:tc>
      </w:tr>
      <w:tr w:rsidR="00E20A82" w:rsidTr="00E20A82">
        <w:trPr>
          <w:jc w:val="center"/>
        </w:trPr>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Por sus efectos</w:t>
            </w:r>
          </w:p>
        </w:tc>
        <w:tc>
          <w:tcPr>
            <w:tcW w:w="0" w:type="auto"/>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Constitutivos</w:t>
            </w:r>
          </w:p>
        </w:tc>
        <w:tc>
          <w:tcPr>
            <w:tcW w:w="3255" w:type="dxa"/>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actos que crean una nueva situación jurídica.</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19"/>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Compraventa</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Declarativos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que sólo reconocen una situación preexistente</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20"/>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Reconocimiento de una deuda</w:t>
            </w:r>
          </w:p>
          <w:p w:rsidR="00E20A82" w:rsidRDefault="00E20A82" w:rsidP="00E20A82">
            <w:pPr>
              <w:numPr>
                <w:ilvl w:val="0"/>
                <w:numId w:val="20"/>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Reconocimiento de un hijo</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Conmutativos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actos cuyas prestaciones están determinadas al celebrarse el acto, de manera tal que cada una de las partes contratantes puede apreciar si gana o pierde, desde el momento en que manifiestan su consentimiento, conocen con precisión la extensión de sus prestaciones.</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21"/>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Mutuo</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Aleatorios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en los que la determinación de la prestación está sujeta a la realización de un acontecimiento fortuito, que da la posibilidad de una ganancia o pérdida en función del resultado del acontecimiento incierto.</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22"/>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Lotería</w:t>
            </w:r>
          </w:p>
          <w:p w:rsidR="00E20A82" w:rsidRDefault="00E20A82" w:rsidP="00E20A82">
            <w:pPr>
              <w:numPr>
                <w:ilvl w:val="0"/>
                <w:numId w:val="22"/>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Apuesta</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Puros y simples</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actos en los que la exigibilidad de las obligaciones nace al celebrarse el acto.</w:t>
            </w:r>
          </w:p>
        </w:tc>
        <w:tc>
          <w:tcPr>
            <w:tcW w:w="2655" w:type="dxa"/>
            <w:tcBorders>
              <w:top w:val="outset" w:sz="6" w:space="0" w:color="auto"/>
              <w:left w:val="outset" w:sz="6" w:space="0" w:color="auto"/>
              <w:bottom w:val="outset" w:sz="6" w:space="0" w:color="auto"/>
              <w:right w:val="outset" w:sz="6" w:space="0" w:color="auto"/>
            </w:tcBorders>
            <w:hideMark/>
          </w:tcPr>
          <w:p w:rsidR="00E20A82" w:rsidRDefault="00E20A82" w:rsidP="00E20A82">
            <w:pPr>
              <w:numPr>
                <w:ilvl w:val="0"/>
                <w:numId w:val="23"/>
              </w:numPr>
              <w:spacing w:before="150" w:after="150" w:line="225" w:lineRule="atLeast"/>
              <w:ind w:left="30" w:right="30"/>
              <w:rPr>
                <w:rFonts w:ascii="Arial" w:hAnsi="Arial" w:cs="Arial"/>
                <w:color w:val="000000"/>
                <w:sz w:val="18"/>
                <w:szCs w:val="18"/>
              </w:rPr>
            </w:pPr>
            <w:r>
              <w:rPr>
                <w:rFonts w:ascii="Arial" w:hAnsi="Arial" w:cs="Arial"/>
                <w:color w:val="000000"/>
                <w:sz w:val="18"/>
                <w:szCs w:val="18"/>
              </w:rPr>
              <w:t>Compraventa</w:t>
            </w:r>
          </w:p>
        </w:tc>
      </w:tr>
      <w:tr w:rsidR="00E20A82" w:rsidTr="00E20A8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0A82" w:rsidRDefault="00E20A82">
            <w:pPr>
              <w:rPr>
                <w:rFonts w:ascii="Arial" w:hAnsi="Arial" w:cs="Arial"/>
                <w:color w:val="000000"/>
                <w:sz w:val="18"/>
                <w:szCs w:val="18"/>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E20A82" w:rsidRDefault="00E20A82">
            <w:pPr>
              <w:pStyle w:val="NormalWeb"/>
              <w:rPr>
                <w:rFonts w:ascii="Arial" w:hAnsi="Arial" w:cs="Arial"/>
                <w:color w:val="000000"/>
                <w:sz w:val="18"/>
                <w:szCs w:val="18"/>
              </w:rPr>
            </w:pPr>
            <w:r>
              <w:rPr>
                <w:rStyle w:val="Textoennegrita"/>
                <w:rFonts w:ascii="Arial" w:hAnsi="Arial" w:cs="Arial"/>
                <w:color w:val="000000"/>
                <w:sz w:val="18"/>
                <w:szCs w:val="18"/>
              </w:rPr>
              <w:t>Sujetos a modalidad</w:t>
            </w:r>
          </w:p>
        </w:tc>
        <w:tc>
          <w:tcPr>
            <w:tcW w:w="0" w:type="auto"/>
            <w:tcBorders>
              <w:top w:val="outset" w:sz="6" w:space="0" w:color="auto"/>
              <w:left w:val="outset" w:sz="6" w:space="0" w:color="auto"/>
              <w:bottom w:val="outset" w:sz="6" w:space="0" w:color="auto"/>
              <w:right w:val="outset" w:sz="6" w:space="0" w:color="auto"/>
            </w:tcBorders>
            <w:hideMark/>
          </w:tcPr>
          <w:p w:rsidR="00E20A82" w:rsidRDefault="00E20A82">
            <w:pPr>
              <w:pStyle w:val="NormalWeb"/>
              <w:rPr>
                <w:rFonts w:ascii="Arial" w:hAnsi="Arial" w:cs="Arial"/>
                <w:color w:val="000000"/>
                <w:sz w:val="18"/>
                <w:szCs w:val="18"/>
              </w:rPr>
            </w:pPr>
            <w:r>
              <w:rPr>
                <w:rFonts w:ascii="Arial" w:hAnsi="Arial" w:cs="Arial"/>
                <w:color w:val="000000"/>
                <w:sz w:val="18"/>
                <w:szCs w:val="18"/>
              </w:rPr>
              <w:t>Son aquellos sujetos a condición o plazo. Las obligaciones sólo son exigibles al cumplirse, en lo futuro al llegar el plazo.</w:t>
            </w:r>
          </w:p>
        </w:tc>
        <w:tc>
          <w:tcPr>
            <w:tcW w:w="0" w:type="auto"/>
            <w:vAlign w:val="center"/>
            <w:hideMark/>
          </w:tcPr>
          <w:p w:rsidR="00E20A82" w:rsidRDefault="00E20A82">
            <w:pPr>
              <w:rPr>
                <w:sz w:val="20"/>
                <w:szCs w:val="20"/>
              </w:rPr>
            </w:pPr>
          </w:p>
        </w:tc>
      </w:tr>
    </w:tbl>
    <w:p w:rsidR="00E20A82" w:rsidRDefault="00E20A82"/>
    <w:sectPr w:rsidR="00E20A82" w:rsidSect="00212D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DCB"/>
    <w:multiLevelType w:val="multilevel"/>
    <w:tmpl w:val="DD64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06F38"/>
    <w:multiLevelType w:val="multilevel"/>
    <w:tmpl w:val="299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9692C"/>
    <w:multiLevelType w:val="multilevel"/>
    <w:tmpl w:val="FABA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D0856"/>
    <w:multiLevelType w:val="multilevel"/>
    <w:tmpl w:val="D83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12154"/>
    <w:multiLevelType w:val="multilevel"/>
    <w:tmpl w:val="9074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A67D6"/>
    <w:multiLevelType w:val="multilevel"/>
    <w:tmpl w:val="BA3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8E6623"/>
    <w:multiLevelType w:val="multilevel"/>
    <w:tmpl w:val="42C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D5A75"/>
    <w:multiLevelType w:val="multilevel"/>
    <w:tmpl w:val="0ED4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65874"/>
    <w:multiLevelType w:val="multilevel"/>
    <w:tmpl w:val="5A2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1299A"/>
    <w:multiLevelType w:val="multilevel"/>
    <w:tmpl w:val="423C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0080A"/>
    <w:multiLevelType w:val="multilevel"/>
    <w:tmpl w:val="3CD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D03BD0"/>
    <w:multiLevelType w:val="multilevel"/>
    <w:tmpl w:val="CF8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734E6"/>
    <w:multiLevelType w:val="multilevel"/>
    <w:tmpl w:val="4AF4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366009"/>
    <w:multiLevelType w:val="multilevel"/>
    <w:tmpl w:val="E97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62F40"/>
    <w:multiLevelType w:val="multilevel"/>
    <w:tmpl w:val="BD68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A601AF"/>
    <w:multiLevelType w:val="multilevel"/>
    <w:tmpl w:val="798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855158"/>
    <w:multiLevelType w:val="multilevel"/>
    <w:tmpl w:val="2F5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D6499"/>
    <w:multiLevelType w:val="multilevel"/>
    <w:tmpl w:val="0C1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9735E5"/>
    <w:multiLevelType w:val="multilevel"/>
    <w:tmpl w:val="BDEE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DF7BDB"/>
    <w:multiLevelType w:val="multilevel"/>
    <w:tmpl w:val="A3A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1543AF"/>
    <w:multiLevelType w:val="multilevel"/>
    <w:tmpl w:val="B438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0A7976"/>
    <w:multiLevelType w:val="multilevel"/>
    <w:tmpl w:val="D0E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5A5E9A"/>
    <w:multiLevelType w:val="multilevel"/>
    <w:tmpl w:val="110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6"/>
  </w:num>
  <w:num w:numId="4">
    <w:abstractNumId w:val="20"/>
  </w:num>
  <w:num w:numId="5">
    <w:abstractNumId w:val="3"/>
  </w:num>
  <w:num w:numId="6">
    <w:abstractNumId w:val="15"/>
  </w:num>
  <w:num w:numId="7">
    <w:abstractNumId w:val="19"/>
  </w:num>
  <w:num w:numId="8">
    <w:abstractNumId w:val="10"/>
  </w:num>
  <w:num w:numId="9">
    <w:abstractNumId w:val="4"/>
  </w:num>
  <w:num w:numId="10">
    <w:abstractNumId w:val="12"/>
  </w:num>
  <w:num w:numId="11">
    <w:abstractNumId w:val="21"/>
  </w:num>
  <w:num w:numId="12">
    <w:abstractNumId w:val="17"/>
  </w:num>
  <w:num w:numId="13">
    <w:abstractNumId w:val="5"/>
  </w:num>
  <w:num w:numId="14">
    <w:abstractNumId w:val="14"/>
  </w:num>
  <w:num w:numId="15">
    <w:abstractNumId w:val="13"/>
  </w:num>
  <w:num w:numId="16">
    <w:abstractNumId w:val="22"/>
  </w:num>
  <w:num w:numId="17">
    <w:abstractNumId w:val="1"/>
  </w:num>
  <w:num w:numId="18">
    <w:abstractNumId w:val="8"/>
  </w:num>
  <w:num w:numId="19">
    <w:abstractNumId w:val="7"/>
  </w:num>
  <w:num w:numId="20">
    <w:abstractNumId w:val="18"/>
  </w:num>
  <w:num w:numId="21">
    <w:abstractNumId w:val="0"/>
  </w:num>
  <w:num w:numId="22">
    <w:abstractNumId w:val="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0A82"/>
    <w:rsid w:val="00212D16"/>
    <w:rsid w:val="00E20A8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16"/>
  </w:style>
  <w:style w:type="paragraph" w:styleId="Ttulo1">
    <w:name w:val="heading 1"/>
    <w:basedOn w:val="Normal"/>
    <w:link w:val="Ttulo1Car"/>
    <w:uiPriority w:val="9"/>
    <w:qFormat/>
    <w:rsid w:val="00E20A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E20A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0A82"/>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E20A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20A82"/>
    <w:rPr>
      <w:b/>
      <w:bCs/>
    </w:rPr>
  </w:style>
  <w:style w:type="character" w:customStyle="1" w:styleId="apple-converted-space">
    <w:name w:val="apple-converted-space"/>
    <w:basedOn w:val="Fuentedeprrafopredeter"/>
    <w:rsid w:val="00E20A82"/>
  </w:style>
  <w:style w:type="character" w:customStyle="1" w:styleId="Ttulo2Car">
    <w:name w:val="Título 2 Car"/>
    <w:basedOn w:val="Fuentedeprrafopredeter"/>
    <w:link w:val="Ttulo2"/>
    <w:uiPriority w:val="9"/>
    <w:semiHidden/>
    <w:rsid w:val="00E20A82"/>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E20A82"/>
    <w:rPr>
      <w:color w:val="0000FF"/>
      <w:u w:val="single"/>
    </w:rPr>
  </w:style>
  <w:style w:type="character" w:styleId="nfasis">
    <w:name w:val="Emphasis"/>
    <w:basedOn w:val="Fuentedeprrafopredeter"/>
    <w:uiPriority w:val="20"/>
    <w:qFormat/>
    <w:rsid w:val="00E20A82"/>
    <w:rPr>
      <w:i/>
      <w:iCs/>
    </w:rPr>
  </w:style>
  <w:style w:type="paragraph" w:styleId="Textodeglobo">
    <w:name w:val="Balloon Text"/>
    <w:basedOn w:val="Normal"/>
    <w:link w:val="TextodegloboCar"/>
    <w:uiPriority w:val="99"/>
    <w:semiHidden/>
    <w:unhideWhenUsed/>
    <w:rsid w:val="00E20A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713028">
      <w:bodyDiv w:val="1"/>
      <w:marLeft w:val="0"/>
      <w:marRight w:val="0"/>
      <w:marTop w:val="0"/>
      <w:marBottom w:val="0"/>
      <w:divBdr>
        <w:top w:val="none" w:sz="0" w:space="0" w:color="auto"/>
        <w:left w:val="none" w:sz="0" w:space="0" w:color="auto"/>
        <w:bottom w:val="none" w:sz="0" w:space="0" w:color="auto"/>
        <w:right w:val="none" w:sz="0" w:space="0" w:color="auto"/>
      </w:divBdr>
    </w:div>
    <w:div w:id="10210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nboox.com/index.php?option=com_mailto&amp;tmpl=component&amp;template=bizblue&amp;link=f55570248bdd9b96e3de296689f26b0c96e27502"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ntclickon.com/index.php?page=submit1&amp;url=http://www.chanboox.com/index.php?option=com_content&amp;view=article&amp;id=320:clasificacion-de-los-actos-juridicos&amp;catid=31:derecho-civil&amp;Itemid=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hanboox.com/index.php?option=com_content&amp;view=article&amp;id=320:clasificacion-de-los-actos-juridicos&amp;catid=31&amp;Itemid=56&amp;tmpl=component&amp;print=1&amp;layout=default&amp;page=" TargetMode="External"/><Relationship Id="rId11" Type="http://schemas.openxmlformats.org/officeDocument/2006/relationships/image" Target="media/image3.png"/><Relationship Id="rId5" Type="http://schemas.openxmlformats.org/officeDocument/2006/relationships/hyperlink" Target="http://www.chanboox.com/index.php?option=com_content&amp;view=article&amp;id=320:clasificacion-de-los-actos-juridicos&amp;catid=31:derecho-civil&amp;Itemid=56" TargetMode="External"/><Relationship Id="rId15" Type="http://schemas.openxmlformats.org/officeDocument/2006/relationships/image" Target="media/image5.gif"/><Relationship Id="rId10" Type="http://schemas.openxmlformats.org/officeDocument/2006/relationships/hyperlink" Target="http://cmsvoteup.com/index.php?page=submit1&amp;url=http://www.chanboox.com/index.php?option=com_content&amp;view=article&amp;id=320:clasificacion-de-los-actos-juridicos&amp;catid=31:derecho-civil&amp;Itemid=5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ontclick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893</Words>
  <Characters>4912</Characters>
  <Application>Microsoft Office Word</Application>
  <DocSecurity>0</DocSecurity>
  <Lines>40</Lines>
  <Paragraphs>11</Paragraphs>
  <ScaleCrop>false</ScaleCrop>
  <Company>Windows uE</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2011-09-14T04:30:00Z</dcterms:created>
  <dcterms:modified xsi:type="dcterms:W3CDTF">2011-09-14T04:35:00Z</dcterms:modified>
</cp:coreProperties>
</file>