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CE7" w:rsidRPr="00031CE7" w:rsidRDefault="00121A74" w:rsidP="00031CE7">
      <w:pPr>
        <w:pStyle w:val="Sinespaciado"/>
        <w:tabs>
          <w:tab w:val="left" w:pos="2300"/>
        </w:tabs>
        <w:jc w:val="left"/>
        <w:rPr>
          <w:rFonts w:ascii="Gisha" w:hAnsi="Gisha" w:cs="Gisha"/>
          <w:color w:val="1F4E79" w:themeColor="accent1" w:themeShade="80"/>
          <w:sz w:val="40"/>
          <w:szCs w:val="40"/>
          <w:lang w:val="es-SV"/>
        </w:rPr>
      </w:pPr>
      <w:r>
        <w:rPr>
          <w:rFonts w:ascii="Gisha" w:hAnsi="Gisha" w:cs="Gisha"/>
          <w:noProof/>
          <w:color w:val="5B9BD5" w:themeColor="accent1"/>
          <w:sz w:val="40"/>
          <w:szCs w:val="40"/>
          <w:lang w:eastAsia="es-ES"/>
        </w:rPr>
        <mc:AlternateContent>
          <mc:Choice Requires="wps">
            <w:drawing>
              <wp:anchor distT="0" distB="0" distL="114300" distR="114300" simplePos="0" relativeHeight="251659264" behindDoc="0" locked="0" layoutInCell="1" allowOverlap="1">
                <wp:simplePos x="0" y="0"/>
                <wp:positionH relativeFrom="column">
                  <wp:posOffset>-29549</wp:posOffset>
                </wp:positionH>
                <wp:positionV relativeFrom="paragraph">
                  <wp:posOffset>277252</wp:posOffset>
                </wp:positionV>
                <wp:extent cx="5700409" cy="29183"/>
                <wp:effectExtent l="0" t="0" r="14605" b="28575"/>
                <wp:wrapNone/>
                <wp:docPr id="4" name="4 Conector recto"/>
                <wp:cNvGraphicFramePr/>
                <a:graphic xmlns:a="http://schemas.openxmlformats.org/drawingml/2006/main">
                  <a:graphicData uri="http://schemas.microsoft.com/office/word/2010/wordprocessingShape">
                    <wps:wsp>
                      <wps:cNvCnPr/>
                      <wps:spPr>
                        <a:xfrm flipV="1">
                          <a:off x="0" y="0"/>
                          <a:ext cx="5700409" cy="2918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4 Conector recto"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35pt,21.85pt" to="44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" strokecolor="#5b9bd5 [3204]" strokeweight=".5pt">
                <v:stroke joinstyle="miter"/>
              </v:line>
            </w:pict>
          </mc:Fallback>
        </mc:AlternateContent>
      </w:r>
      <w:r w:rsidR="00031CE7" w:rsidRPr="00031CE7">
        <w:rPr>
          <w:rFonts w:ascii="Gisha" w:hAnsi="Gisha" w:cs="Gisha"/>
          <w:color w:val="1F4E79" w:themeColor="accent1" w:themeShade="80"/>
          <w:sz w:val="40"/>
          <w:szCs w:val="40"/>
          <w:lang w:val="es-SV"/>
        </w:rPr>
        <w:t xml:space="preserve"> INTRODUCCION</w:t>
      </w:r>
    </w:p>
    <w:p w:rsidR="00031CE7" w:rsidRPr="00031CE7" w:rsidRDefault="00031CE7" w:rsidP="00031CE7">
      <w:pPr>
        <w:pStyle w:val="Sinespaciado"/>
        <w:tabs>
          <w:tab w:val="left" w:pos="2300"/>
        </w:tabs>
        <w:rPr>
          <w:rFonts w:ascii="Gisha" w:hAnsi="Gisha" w:cs="Gisha"/>
          <w:color w:val="000000" w:themeColor="text1"/>
          <w:szCs w:val="24"/>
          <w:lang w:val="es-SV"/>
        </w:rPr>
      </w:pPr>
    </w:p>
    <w:p w:rsidR="00031CE7" w:rsidRPr="00031CE7" w:rsidRDefault="00031CE7" w:rsidP="00031CE7">
      <w:pPr>
        <w:pStyle w:val="Sinespaciado"/>
        <w:tabs>
          <w:tab w:val="left" w:pos="2300"/>
        </w:tabs>
        <w:rPr>
          <w:rFonts w:cs="Arial"/>
          <w:color w:val="000000" w:themeColor="text1"/>
          <w:szCs w:val="24"/>
          <w:lang w:val="es-SV"/>
        </w:rPr>
      </w:pPr>
      <w:r w:rsidRPr="00031CE7">
        <w:rPr>
          <w:rFonts w:cs="Arial"/>
          <w:color w:val="000000" w:themeColor="text1"/>
          <w:szCs w:val="24"/>
          <w:lang w:val="es-SV"/>
        </w:rPr>
        <w:t>La presente indagación al igual que el estudio del mismo complementa como tal el tema de investigación otorgado que se denomina Cargas Procesales con el objetivo de obtener un mejor conocimiento y determinar la aplicabilidad de las mismas</w:t>
      </w:r>
    </w:p>
    <w:p w:rsidR="00031CE7" w:rsidRPr="00031CE7" w:rsidRDefault="00031CE7" w:rsidP="00031CE7">
      <w:pPr>
        <w:pStyle w:val="Sinespaciado"/>
        <w:tabs>
          <w:tab w:val="left" w:pos="2300"/>
        </w:tabs>
        <w:rPr>
          <w:rFonts w:cs="Arial"/>
          <w:color w:val="000000" w:themeColor="text1"/>
          <w:szCs w:val="24"/>
          <w:lang w:val="es-SV"/>
        </w:rPr>
      </w:pPr>
      <w:r w:rsidRPr="00031CE7">
        <w:rPr>
          <w:rFonts w:cs="Arial"/>
          <w:color w:val="000000" w:themeColor="text1"/>
          <w:szCs w:val="24"/>
          <w:lang w:val="es-SV"/>
        </w:rPr>
        <w:t xml:space="preserve">Debido a que es determinante conocer la historia de cada etapa desde su inicio hasta hoy en día en el periodo de la Antigüedad Clásica en la cual se hacen notar distintos periodos que constituyen la base de los actuales sistemas, por ejemplo; El periodo </w:t>
      </w:r>
      <w:r w:rsidRPr="00031CE7">
        <w:rPr>
          <w:rFonts w:cs="Arial"/>
          <w:color w:val="000000" w:themeColor="text1"/>
          <w:szCs w:val="24"/>
          <w:lang w:val="es-SV"/>
        </w:rPr>
        <w:t xml:space="preserve">Clásico y Justiniano </w:t>
      </w:r>
    </w:p>
    <w:p w:rsidR="00031CE7" w:rsidRPr="00031CE7" w:rsidRDefault="00031CE7" w:rsidP="00031CE7">
      <w:pPr>
        <w:pStyle w:val="Sinespaciado"/>
        <w:tabs>
          <w:tab w:val="left" w:pos="2300"/>
        </w:tabs>
        <w:rPr>
          <w:rFonts w:cs="Arial"/>
          <w:color w:val="000000" w:themeColor="text1"/>
          <w:szCs w:val="24"/>
          <w:lang w:val="es-SV"/>
        </w:rPr>
      </w:pPr>
      <w:r w:rsidRPr="00031CE7">
        <w:rPr>
          <w:rFonts w:cs="Arial"/>
          <w:color w:val="000000" w:themeColor="text1"/>
          <w:szCs w:val="24"/>
          <w:lang w:val="es-SV"/>
        </w:rPr>
        <w:t>De igual forma desarrollamos la historia y el origen de la carga de la prueba ya que se observa como una medida de sanidad jurídica y una buena forma de poder administrar justicia como fuentes y medios que conllevan a la inversión de la prueba y cargas procesales para tener en cuenta cuales son los hechos que deben ser probados y que doctrina utilizar para la distribución de la carga de la prueba que en todo caso varían dependiendo de la situaciones en que se den</w:t>
      </w:r>
    </w:p>
    <w:p w:rsidR="00031CE7" w:rsidRPr="00031CE7" w:rsidRDefault="00031CE7" w:rsidP="00031CE7">
      <w:pPr>
        <w:pStyle w:val="Sinespaciado"/>
        <w:tabs>
          <w:tab w:val="left" w:pos="2300"/>
        </w:tabs>
        <w:rPr>
          <w:rFonts w:cs="Arial"/>
          <w:color w:val="000000" w:themeColor="text1"/>
          <w:szCs w:val="24"/>
          <w:lang w:val="es-SV"/>
        </w:rPr>
      </w:pPr>
    </w:p>
    <w:p w:rsidR="00031CE7" w:rsidRPr="00031CE7" w:rsidRDefault="00031CE7" w:rsidP="00031CE7">
      <w:pPr>
        <w:pStyle w:val="Sinespaciado"/>
        <w:tabs>
          <w:tab w:val="left" w:pos="2300"/>
        </w:tabs>
        <w:rPr>
          <w:rFonts w:cs="Arial"/>
          <w:color w:val="000000" w:themeColor="text1"/>
          <w:szCs w:val="24"/>
          <w:lang w:val="es-SV"/>
        </w:rPr>
      </w:pPr>
      <w:r w:rsidRPr="00031CE7">
        <w:rPr>
          <w:rFonts w:cs="Arial"/>
          <w:color w:val="000000" w:themeColor="text1"/>
          <w:szCs w:val="24"/>
          <w:lang w:val="es-SV"/>
        </w:rPr>
        <w:t>La fijación se aplicaría con una actividad de verificar, comprobar y demostrar los supuestos planteados como ciertos sin embargo tendríamos que tener en cuenta que en su mayoría las cargas procesales se utilizan como una especie de medios para obtener un beneficio favorable encaminados a nuestros intereses legales</w:t>
      </w:r>
    </w:p>
    <w:p w:rsidR="00031CE7" w:rsidRPr="00031CE7" w:rsidRDefault="00031CE7" w:rsidP="00031CE7">
      <w:pPr>
        <w:pStyle w:val="Sinespaciado"/>
        <w:tabs>
          <w:tab w:val="left" w:pos="2300"/>
        </w:tabs>
        <w:rPr>
          <w:rFonts w:cs="Arial"/>
          <w:color w:val="000000" w:themeColor="text1"/>
          <w:szCs w:val="24"/>
          <w:lang w:val="es-SV"/>
        </w:rPr>
      </w:pPr>
    </w:p>
    <w:p w:rsidR="00031CE7" w:rsidRPr="00031CE7" w:rsidRDefault="00031CE7" w:rsidP="00031CE7">
      <w:pPr>
        <w:pStyle w:val="Sinespaciado"/>
        <w:tabs>
          <w:tab w:val="left" w:pos="2300"/>
        </w:tabs>
        <w:rPr>
          <w:rFonts w:cs="Arial"/>
          <w:color w:val="000000" w:themeColor="text1"/>
          <w:szCs w:val="24"/>
          <w:lang w:val="es-SV"/>
        </w:rPr>
      </w:pPr>
      <w:r w:rsidRPr="00031CE7">
        <w:rPr>
          <w:rFonts w:cs="Arial"/>
          <w:color w:val="000000" w:themeColor="text1"/>
          <w:szCs w:val="24"/>
          <w:lang w:val="es-SV"/>
        </w:rPr>
        <w:t xml:space="preserve"> Sin dejar de lado que en la evolución histórica y doctrinas actuales la prueba como tal se desarrolla como un mecanismo fundamental en diversos casos planteados, pues se cree que esta corresponde al actor y no es preciso probar los hechos negativos si ya se tiene la certeza, en ese momento nos encontramos con dos ramas fundamentales de la carga de la prueba; que serían Carga Formal y Carga Material que vienen a complementar el tema ya planteado y su desarrollo como tal.</w:t>
      </w:r>
    </w:p>
    <w:p w:rsidR="00031CE7" w:rsidRPr="00031CE7" w:rsidRDefault="00031CE7" w:rsidP="00A223BD">
      <w:pPr>
        <w:pStyle w:val="Sinespaciado"/>
        <w:tabs>
          <w:tab w:val="left" w:pos="2300"/>
        </w:tabs>
        <w:rPr>
          <w:rFonts w:cs="Arial"/>
          <w:color w:val="000000" w:themeColor="text1"/>
          <w:szCs w:val="24"/>
          <w:lang w:val="es-SV"/>
        </w:rPr>
      </w:pPr>
    </w:p>
    <w:p w:rsidR="00031CE7" w:rsidRPr="00B60CD7" w:rsidRDefault="00031CE7" w:rsidP="00A223BD">
      <w:pPr>
        <w:pStyle w:val="Sinespaciado"/>
        <w:tabs>
          <w:tab w:val="left" w:pos="2300"/>
        </w:tabs>
        <w:rPr>
          <w:rFonts w:ascii="Gisha" w:hAnsi="Gisha" w:cs="Gisha"/>
          <w:color w:val="000000" w:themeColor="text1"/>
          <w:szCs w:val="24"/>
          <w:lang w:val="es-SV"/>
        </w:rPr>
      </w:pPr>
    </w:p>
    <w:p w:rsidR="006C4BC8" w:rsidRPr="00B60CD7" w:rsidRDefault="006C4BC8" w:rsidP="00B60CD7">
      <w:pPr>
        <w:rPr>
          <w:sz w:val="24"/>
          <w:szCs w:val="24"/>
        </w:rPr>
      </w:pPr>
    </w:p>
    <w:p w:rsidR="006C4BC8" w:rsidRPr="00B60CD7" w:rsidRDefault="00B60CD7" w:rsidP="006C4BC8">
      <w:pPr>
        <w:pStyle w:val="Ttulo"/>
        <w:ind w:firstLine="0"/>
        <w:rPr>
          <w:rFonts w:ascii="Arial" w:hAnsi="Arial" w:cs="Arial"/>
          <w:b/>
          <w:i/>
          <w:color w:val="1F4E79" w:themeColor="accent1" w:themeShade="80"/>
          <w:sz w:val="40"/>
          <w:szCs w:val="40"/>
        </w:rPr>
      </w:pPr>
      <w:r w:rsidRPr="00B60CD7">
        <w:rPr>
          <w:rFonts w:ascii="Arial" w:hAnsi="Arial" w:cs="Arial"/>
          <w:b/>
          <w:i/>
          <w:color w:val="1F4E79" w:themeColor="accent1" w:themeShade="80"/>
          <w:sz w:val="40"/>
          <w:szCs w:val="40"/>
        </w:rPr>
        <w:t>La Carga Procesal</w:t>
      </w:r>
    </w:p>
    <w:p w:rsidR="000F2065" w:rsidRPr="000F2065" w:rsidRDefault="000F2065" w:rsidP="000F2065">
      <w:pPr>
        <w:spacing w:after="240" w:line="360" w:lineRule="auto"/>
        <w:jc w:val="both"/>
        <w:rPr>
          <w:rFonts w:ascii="Arial" w:hAnsi="Arial" w:cs="Arial"/>
          <w:sz w:val="24"/>
          <w:szCs w:val="24"/>
        </w:rPr>
      </w:pPr>
      <w:r w:rsidRPr="000F2065">
        <w:rPr>
          <w:rFonts w:ascii="Arial" w:hAnsi="Arial" w:cs="Arial"/>
          <w:sz w:val="24"/>
          <w:szCs w:val="24"/>
        </w:rPr>
        <w:t>Son</w:t>
      </w:r>
      <w:r w:rsidRPr="000F2065">
        <w:rPr>
          <w:rFonts w:ascii="Arial" w:hAnsi="Arial" w:cs="Arial"/>
          <w:sz w:val="24"/>
          <w:szCs w:val="24"/>
        </w:rPr>
        <w:t xml:space="preserve"> actos que realizamos para obtener resultados procesales favorables de acuerdo a nuestros intereses legales y evitar en ese sentido que sobrevenga un perjuicio procesal.</w:t>
      </w:r>
    </w:p>
    <w:p w:rsidR="000F2065" w:rsidRDefault="000F2065" w:rsidP="000F2065">
      <w:pPr>
        <w:spacing w:after="240" w:line="360" w:lineRule="auto"/>
        <w:jc w:val="both"/>
        <w:rPr>
          <w:rFonts w:ascii="Arial" w:hAnsi="Arial" w:cs="Arial"/>
          <w:sz w:val="24"/>
          <w:szCs w:val="24"/>
        </w:rPr>
      </w:pPr>
      <w:r w:rsidRPr="000F2065">
        <w:rPr>
          <w:rFonts w:ascii="Arial" w:hAnsi="Arial" w:cs="Arial"/>
          <w:sz w:val="24"/>
          <w:szCs w:val="24"/>
        </w:rPr>
        <w:t>La carga procesal es en ese sentido, un derecho que la Ley nos otorga para realizar un acto dentro de un procedimiento que a través de él consigamos ciertos beneficios a nuestro favor.</w:t>
      </w:r>
    </w:p>
    <w:p w:rsidR="00A82892" w:rsidRPr="00A82892" w:rsidRDefault="00A82892" w:rsidP="000F2065">
      <w:pPr>
        <w:spacing w:after="240" w:line="360" w:lineRule="auto"/>
        <w:jc w:val="both"/>
        <w:rPr>
          <w:rFonts w:ascii="Arial" w:hAnsi="Arial" w:cs="Arial"/>
          <w:i/>
          <w:sz w:val="24"/>
          <w:szCs w:val="24"/>
        </w:rPr>
      </w:pPr>
      <w:r>
        <w:rPr>
          <w:rFonts w:ascii="Arial" w:hAnsi="Arial" w:cs="Arial"/>
          <w:sz w:val="24"/>
          <w:szCs w:val="24"/>
        </w:rPr>
        <w:t xml:space="preserve">Para James </w:t>
      </w:r>
      <w:proofErr w:type="spellStart"/>
      <w:r>
        <w:rPr>
          <w:rFonts w:ascii="Arial" w:hAnsi="Arial" w:cs="Arial"/>
          <w:sz w:val="24"/>
          <w:szCs w:val="24"/>
        </w:rPr>
        <w:t>Gold</w:t>
      </w:r>
      <w:r w:rsidR="008A3E93">
        <w:rPr>
          <w:rFonts w:ascii="Arial" w:hAnsi="Arial" w:cs="Arial"/>
          <w:sz w:val="24"/>
          <w:szCs w:val="24"/>
        </w:rPr>
        <w:t>smichdt</w:t>
      </w:r>
      <w:proofErr w:type="spellEnd"/>
      <w:r>
        <w:rPr>
          <w:rStyle w:val="Refdenotaalpie"/>
          <w:rFonts w:ascii="Arial" w:hAnsi="Arial" w:cs="Arial"/>
          <w:sz w:val="24"/>
          <w:szCs w:val="24"/>
        </w:rPr>
        <w:footnoteReference w:id="1"/>
      </w:r>
      <w:r>
        <w:rPr>
          <w:rFonts w:ascii="Arial" w:hAnsi="Arial" w:cs="Arial"/>
          <w:sz w:val="24"/>
          <w:szCs w:val="24"/>
        </w:rPr>
        <w:t xml:space="preserve"> la Carga Procesal </w:t>
      </w:r>
      <w:r w:rsidRPr="00A82892">
        <w:rPr>
          <w:rFonts w:ascii="Arial" w:hAnsi="Arial" w:cs="Arial"/>
          <w:i/>
          <w:sz w:val="24"/>
          <w:szCs w:val="24"/>
        </w:rPr>
        <w:t xml:space="preserve">“son imperativos que operan en razón del propio interés de las partes y que reemplazan, siempre dentro del proceso a las obligaciones” </w:t>
      </w:r>
      <w:r>
        <w:rPr>
          <w:rFonts w:ascii="Arial" w:hAnsi="Arial" w:cs="Arial"/>
          <w:i/>
          <w:sz w:val="24"/>
          <w:szCs w:val="24"/>
        </w:rPr>
        <w:t xml:space="preserve">  </w:t>
      </w:r>
    </w:p>
    <w:p w:rsidR="000F2065" w:rsidRPr="000F2065" w:rsidRDefault="000F2065" w:rsidP="000F2065">
      <w:pPr>
        <w:spacing w:after="240" w:line="360" w:lineRule="auto"/>
        <w:jc w:val="both"/>
        <w:rPr>
          <w:rFonts w:ascii="Arial" w:hAnsi="Arial" w:cs="Arial"/>
          <w:b/>
          <w:sz w:val="24"/>
          <w:szCs w:val="24"/>
        </w:rPr>
      </w:pPr>
      <w:r w:rsidRPr="00121A74">
        <w:rPr>
          <w:rFonts w:ascii="Arial" w:hAnsi="Arial" w:cs="Arial"/>
          <w:b/>
          <w:szCs w:val="24"/>
        </w:rPr>
        <w:t>¿CUÁLES SON ALGUNOS EJEMPLOS DE CARGA PROCESAL?</w:t>
      </w:r>
    </w:p>
    <w:p w:rsidR="000F2065" w:rsidRPr="000F2065" w:rsidRDefault="008E4A96" w:rsidP="000F2065">
      <w:pPr>
        <w:spacing w:after="240" w:line="360" w:lineRule="auto"/>
        <w:jc w:val="both"/>
        <w:rPr>
          <w:rFonts w:ascii="Arial" w:hAnsi="Arial" w:cs="Arial"/>
          <w:sz w:val="24"/>
          <w:szCs w:val="24"/>
        </w:rPr>
      </w:pPr>
      <w:r>
        <w:rPr>
          <w:rFonts w:ascii="Arial" w:hAnsi="Arial" w:cs="Arial"/>
          <w:sz w:val="24"/>
          <w:szCs w:val="24"/>
        </w:rPr>
        <w:t>Como ya sabemos</w:t>
      </w:r>
      <w:r w:rsidR="000F2065" w:rsidRPr="000F2065">
        <w:rPr>
          <w:rFonts w:ascii="Arial" w:hAnsi="Arial" w:cs="Arial"/>
          <w:sz w:val="24"/>
          <w:szCs w:val="24"/>
        </w:rPr>
        <w:t>, la carga procesal no es una obligación impuesta por el Juez o Magistrado que si no las promueves en un juicio, seguramente lo perderás, más bien, las cargas procesales son actos que si los llevas a cabo te van a beneficiar porque refuerzan tu defensa jurídica, sin embargo, en ningún momento existe la obligación y la imposición de una multa de no presentarlas, aunque por supuesto, vale la pena que las presentes, estos son algunos ejemplos:</w:t>
      </w:r>
    </w:p>
    <w:p w:rsidR="000F2065" w:rsidRPr="000F2065" w:rsidRDefault="000F2065" w:rsidP="000F2065">
      <w:pPr>
        <w:pStyle w:val="Prrafodelista"/>
        <w:numPr>
          <w:ilvl w:val="0"/>
          <w:numId w:val="27"/>
        </w:numPr>
        <w:spacing w:after="240" w:line="360" w:lineRule="auto"/>
        <w:jc w:val="both"/>
        <w:rPr>
          <w:rFonts w:ascii="Arial" w:hAnsi="Arial" w:cs="Arial"/>
          <w:sz w:val="24"/>
          <w:szCs w:val="24"/>
        </w:rPr>
      </w:pPr>
      <w:r w:rsidRPr="000F2065">
        <w:rPr>
          <w:rFonts w:ascii="Arial" w:hAnsi="Arial" w:cs="Arial"/>
          <w:b/>
          <w:szCs w:val="24"/>
          <w:u w:val="single"/>
        </w:rPr>
        <w:t>CARGA DE DEMANDAR</w:t>
      </w:r>
      <w:r w:rsidRPr="000F2065">
        <w:rPr>
          <w:rFonts w:ascii="Arial" w:hAnsi="Arial" w:cs="Arial"/>
          <w:sz w:val="24"/>
          <w:szCs w:val="24"/>
        </w:rPr>
        <w:t>: Nadie te sancionará si no promueves una demanda.</w:t>
      </w:r>
    </w:p>
    <w:p w:rsidR="000F2065" w:rsidRPr="00121A74" w:rsidRDefault="000F2065" w:rsidP="000F2065">
      <w:pPr>
        <w:pStyle w:val="Prrafodelista"/>
        <w:numPr>
          <w:ilvl w:val="0"/>
          <w:numId w:val="27"/>
        </w:numPr>
        <w:spacing w:after="240" w:line="360" w:lineRule="auto"/>
        <w:jc w:val="both"/>
        <w:rPr>
          <w:rFonts w:ascii="Arial" w:hAnsi="Arial" w:cs="Arial"/>
          <w:sz w:val="24"/>
          <w:szCs w:val="24"/>
        </w:rPr>
      </w:pPr>
      <w:r w:rsidRPr="000F2065">
        <w:rPr>
          <w:rFonts w:ascii="Arial" w:hAnsi="Arial" w:cs="Arial"/>
          <w:b/>
          <w:szCs w:val="24"/>
          <w:u w:val="single"/>
        </w:rPr>
        <w:t>CARGA DE IMPULSO PROCESAL</w:t>
      </w:r>
      <w:r w:rsidRPr="000F2065">
        <w:rPr>
          <w:rFonts w:ascii="Arial" w:hAnsi="Arial" w:cs="Arial"/>
          <w:sz w:val="24"/>
          <w:szCs w:val="24"/>
        </w:rPr>
        <w:t>: Nadie te obliga promover un escrito en el que le solicites al Juez que cause ejecutoria la sentencia, sin embargo, de hacerlo resultarás beneficiado.</w:t>
      </w:r>
      <w:r w:rsidR="008E4A96">
        <w:rPr>
          <w:rFonts w:ascii="Arial" w:hAnsi="Arial" w:cs="Arial"/>
          <w:sz w:val="24"/>
          <w:szCs w:val="24"/>
        </w:rPr>
        <w:t xml:space="preserve"> </w:t>
      </w:r>
      <w:r w:rsidR="008E4A96" w:rsidRPr="00121A74">
        <w:rPr>
          <w:rFonts w:ascii="Arial" w:hAnsi="Arial" w:cs="Arial"/>
          <w:sz w:val="24"/>
          <w:szCs w:val="24"/>
        </w:rPr>
        <w:t>Ahora bien debemos tener claro que el impulso  del proceso le corresponde al tribunal o juez.</w:t>
      </w:r>
    </w:p>
    <w:p w:rsidR="000F2065" w:rsidRDefault="000F2065" w:rsidP="000F2065">
      <w:pPr>
        <w:pStyle w:val="Prrafodelista"/>
        <w:numPr>
          <w:ilvl w:val="0"/>
          <w:numId w:val="27"/>
        </w:numPr>
        <w:spacing w:after="240" w:line="360" w:lineRule="auto"/>
        <w:jc w:val="both"/>
        <w:rPr>
          <w:rFonts w:ascii="Arial" w:hAnsi="Arial" w:cs="Arial"/>
          <w:sz w:val="24"/>
          <w:szCs w:val="24"/>
        </w:rPr>
      </w:pPr>
      <w:r w:rsidRPr="00121A74">
        <w:rPr>
          <w:rFonts w:ascii="Arial" w:hAnsi="Arial" w:cs="Arial"/>
          <w:b/>
          <w:szCs w:val="24"/>
          <w:u w:val="single"/>
        </w:rPr>
        <w:t>CARGA DE CONTESTAR</w:t>
      </w:r>
      <w:r w:rsidRPr="00121A74">
        <w:rPr>
          <w:rFonts w:ascii="Arial" w:hAnsi="Arial" w:cs="Arial"/>
          <w:szCs w:val="24"/>
        </w:rPr>
        <w:t xml:space="preserve">: </w:t>
      </w:r>
      <w:r w:rsidRPr="00121A74">
        <w:rPr>
          <w:rFonts w:ascii="Arial" w:hAnsi="Arial" w:cs="Arial"/>
          <w:sz w:val="24"/>
          <w:szCs w:val="24"/>
        </w:rPr>
        <w:t>En un juicio de amparo, cada vez que una autoridad responsable presenta su informe justificado, el Juzgador</w:t>
      </w:r>
      <w:r w:rsidRPr="000F2065">
        <w:rPr>
          <w:rFonts w:ascii="Arial" w:hAnsi="Arial" w:cs="Arial"/>
          <w:sz w:val="24"/>
          <w:szCs w:val="24"/>
        </w:rPr>
        <w:t xml:space="preserve"> te otorga </w:t>
      </w:r>
      <w:r w:rsidRPr="000F2065">
        <w:rPr>
          <w:rFonts w:ascii="Arial" w:hAnsi="Arial" w:cs="Arial"/>
          <w:sz w:val="24"/>
          <w:szCs w:val="24"/>
        </w:rPr>
        <w:lastRenderedPageBreak/>
        <w:t>un plazo para que promuevas tus manifestaciones de acuerdo al contenido del mismo. Sin embargo, si no lo haces, no serás sancionado, pero si lo haces, quizá puedas hacerle ver al Juez que es ineficaz lo que señala la autoridad responsable en el contenido de su informe justificado.</w:t>
      </w:r>
    </w:p>
    <w:p w:rsidR="000F2065" w:rsidRDefault="000F2065" w:rsidP="000F2065">
      <w:pPr>
        <w:pStyle w:val="Prrafodelista"/>
        <w:numPr>
          <w:ilvl w:val="0"/>
          <w:numId w:val="27"/>
        </w:numPr>
        <w:spacing w:after="240" w:line="360" w:lineRule="auto"/>
        <w:jc w:val="both"/>
        <w:rPr>
          <w:rFonts w:ascii="Arial" w:hAnsi="Arial" w:cs="Arial"/>
          <w:sz w:val="24"/>
          <w:szCs w:val="24"/>
        </w:rPr>
      </w:pPr>
      <w:r w:rsidRPr="000F2065">
        <w:rPr>
          <w:rFonts w:ascii="Arial" w:hAnsi="Arial" w:cs="Arial"/>
          <w:b/>
          <w:szCs w:val="24"/>
          <w:u w:val="single"/>
        </w:rPr>
        <w:t>CARGA DE PROBAR</w:t>
      </w:r>
      <w:r w:rsidRPr="000F2065">
        <w:rPr>
          <w:rFonts w:ascii="Arial" w:hAnsi="Arial" w:cs="Arial"/>
          <w:sz w:val="24"/>
          <w:szCs w:val="24"/>
        </w:rPr>
        <w:t>: Volvamos al ejemplo del juicio de amparo, pensemos que tienes una prueba documental pública que reforzará y acreditará el interés jurídico que tienes para acudir al juicio de amparo, en ningún momento tienes la obligación de presentar dicha prueba, sin embargo, de hacerlo, quizá el Juez tenga los elementos necesarios para dictar a tu favor la sentencia.</w:t>
      </w:r>
      <w:r w:rsidR="008E4A96">
        <w:rPr>
          <w:rFonts w:ascii="Arial" w:hAnsi="Arial" w:cs="Arial"/>
          <w:sz w:val="24"/>
          <w:szCs w:val="24"/>
        </w:rPr>
        <w:t xml:space="preserve"> </w:t>
      </w:r>
    </w:p>
    <w:p w:rsidR="000F2065" w:rsidRDefault="000F2065" w:rsidP="000F2065">
      <w:pPr>
        <w:pStyle w:val="Prrafodelista"/>
        <w:numPr>
          <w:ilvl w:val="0"/>
          <w:numId w:val="27"/>
        </w:numPr>
        <w:spacing w:after="240" w:line="360" w:lineRule="auto"/>
        <w:jc w:val="both"/>
        <w:rPr>
          <w:rFonts w:ascii="Arial" w:hAnsi="Arial" w:cs="Arial"/>
          <w:sz w:val="24"/>
          <w:szCs w:val="24"/>
        </w:rPr>
      </w:pPr>
      <w:r w:rsidRPr="000F2065">
        <w:rPr>
          <w:rFonts w:ascii="Arial" w:hAnsi="Arial" w:cs="Arial"/>
          <w:b/>
          <w:szCs w:val="24"/>
          <w:u w:val="single"/>
        </w:rPr>
        <w:t>CARGA DE ALEGAR</w:t>
      </w:r>
      <w:r w:rsidRPr="000F2065">
        <w:rPr>
          <w:rFonts w:ascii="Arial" w:hAnsi="Arial" w:cs="Arial"/>
          <w:sz w:val="24"/>
          <w:szCs w:val="24"/>
        </w:rPr>
        <w:t>: Nuevamente, en el juicio de amparo tienes el derecho mas no la obligación de presentar tus alegatos en el momento procesal oportuno, sin embargo, de no presentarlos</w:t>
      </w:r>
      <w:r w:rsidR="008E4A96">
        <w:rPr>
          <w:rFonts w:ascii="Arial" w:hAnsi="Arial" w:cs="Arial"/>
          <w:sz w:val="24"/>
          <w:szCs w:val="24"/>
        </w:rPr>
        <w:t xml:space="preserve">, no hay sanciones en tu contra,  pero pierdes el beneficio en el proceso de esperar un resultado favorable. </w:t>
      </w:r>
    </w:p>
    <w:p w:rsidR="000F2065" w:rsidRDefault="000F2065" w:rsidP="000F2065">
      <w:pPr>
        <w:pStyle w:val="Prrafodelista"/>
        <w:spacing w:after="240" w:line="360" w:lineRule="auto"/>
        <w:jc w:val="both"/>
        <w:rPr>
          <w:rFonts w:ascii="Arial" w:hAnsi="Arial" w:cs="Arial"/>
          <w:sz w:val="24"/>
          <w:szCs w:val="24"/>
        </w:rPr>
      </w:pPr>
    </w:p>
    <w:p w:rsidR="000F2065" w:rsidRPr="000F2065" w:rsidRDefault="000F2065" w:rsidP="000F2065">
      <w:pPr>
        <w:pStyle w:val="Prrafodelista"/>
        <w:numPr>
          <w:ilvl w:val="0"/>
          <w:numId w:val="27"/>
        </w:numPr>
        <w:spacing w:after="240" w:line="360" w:lineRule="auto"/>
        <w:jc w:val="both"/>
        <w:rPr>
          <w:rFonts w:ascii="Arial" w:hAnsi="Arial" w:cs="Arial"/>
          <w:sz w:val="24"/>
          <w:szCs w:val="24"/>
        </w:rPr>
      </w:pPr>
      <w:r w:rsidRPr="000F2065">
        <w:rPr>
          <w:rFonts w:ascii="Arial" w:hAnsi="Arial" w:cs="Arial"/>
          <w:b/>
          <w:szCs w:val="24"/>
          <w:u w:val="single"/>
        </w:rPr>
        <w:t>CARGA DE SOMETERSE A INSPECCIONES DEL TRIBUNAL A EXHIBIR DOCUMENTOS:</w:t>
      </w:r>
      <w:r w:rsidRPr="000F2065">
        <w:rPr>
          <w:rFonts w:ascii="Arial" w:hAnsi="Arial" w:cs="Arial"/>
          <w:szCs w:val="24"/>
        </w:rPr>
        <w:t xml:space="preserve"> </w:t>
      </w:r>
      <w:r w:rsidRPr="000F2065">
        <w:rPr>
          <w:rFonts w:ascii="Arial" w:hAnsi="Arial" w:cs="Arial"/>
          <w:sz w:val="24"/>
          <w:szCs w:val="24"/>
        </w:rPr>
        <w:t>Cuando se te previene para que realices la conducta de permisión de la inspección o la conducta de la exhibición de documentos. Si no lo haces no se te obliga coactivamente a hacerlo, sólo se te hará efectivo el apercibimiento de que se tengan por ciertas las afirmaciones de la parte contraria que pretendían demostrarse con el desempeño de la conducta integradora de la carga procesal.</w:t>
      </w:r>
    </w:p>
    <w:p w:rsidR="000F2065" w:rsidRPr="000F2065" w:rsidRDefault="000F2065" w:rsidP="000F2065">
      <w:pPr>
        <w:spacing w:after="240" w:line="360" w:lineRule="auto"/>
        <w:jc w:val="both"/>
        <w:rPr>
          <w:rFonts w:ascii="Arial" w:hAnsi="Arial" w:cs="Arial"/>
          <w:sz w:val="24"/>
          <w:szCs w:val="24"/>
        </w:rPr>
      </w:pPr>
      <w:r w:rsidRPr="000F2065">
        <w:rPr>
          <w:rFonts w:ascii="Arial" w:hAnsi="Arial" w:cs="Arial"/>
          <w:sz w:val="24"/>
          <w:szCs w:val="24"/>
        </w:rPr>
        <w:t>Imaginemos que ofreciste una prueba de peritaje contable, y el Juez ya te otorgó el plazo para que la presentes y se desahogue su contenido, sin embargo, de no presentarla, no serás sancionado, lo q</w:t>
      </w:r>
      <w:r>
        <w:rPr>
          <w:rFonts w:ascii="Arial" w:hAnsi="Arial" w:cs="Arial"/>
          <w:sz w:val="24"/>
          <w:szCs w:val="24"/>
        </w:rPr>
        <w:t>ue sí podrá pasar es que preclu</w:t>
      </w:r>
      <w:r w:rsidRPr="000F2065">
        <w:rPr>
          <w:rFonts w:ascii="Arial" w:hAnsi="Arial" w:cs="Arial"/>
          <w:sz w:val="24"/>
          <w:szCs w:val="24"/>
        </w:rPr>
        <w:t>ya tu derecho a presentarla en otro momento y que si a través de ella podías lograr demostrar ciertos hechos a tu favor, en esta ocasión, ya no será posible.</w:t>
      </w:r>
    </w:p>
    <w:p w:rsidR="000F2065" w:rsidRPr="000F2065" w:rsidRDefault="000F2065" w:rsidP="000F2065">
      <w:pPr>
        <w:spacing w:after="240" w:line="360" w:lineRule="auto"/>
        <w:jc w:val="both"/>
        <w:rPr>
          <w:rFonts w:ascii="Arial" w:hAnsi="Arial" w:cs="Arial"/>
          <w:sz w:val="24"/>
          <w:szCs w:val="24"/>
        </w:rPr>
      </w:pPr>
      <w:r w:rsidRPr="000F2065">
        <w:rPr>
          <w:rFonts w:ascii="Arial" w:hAnsi="Arial" w:cs="Arial"/>
          <w:b/>
          <w:sz w:val="24"/>
          <w:szCs w:val="24"/>
        </w:rPr>
        <w:t>¿LA CARGA PROCESAL ES UNA OBLIGACIÓN?</w:t>
      </w:r>
    </w:p>
    <w:p w:rsidR="000F2065" w:rsidRDefault="000F2065" w:rsidP="000F2065">
      <w:pPr>
        <w:spacing w:after="240" w:line="360" w:lineRule="auto"/>
        <w:jc w:val="both"/>
        <w:rPr>
          <w:rFonts w:ascii="Arial" w:hAnsi="Arial" w:cs="Arial"/>
          <w:sz w:val="24"/>
          <w:szCs w:val="24"/>
        </w:rPr>
      </w:pPr>
      <w:r w:rsidRPr="000F2065">
        <w:rPr>
          <w:rFonts w:ascii="Arial" w:hAnsi="Arial" w:cs="Arial"/>
          <w:sz w:val="24"/>
          <w:szCs w:val="24"/>
        </w:rPr>
        <w:t xml:space="preserve">De ninguna manera, las cargas procesales son </w:t>
      </w:r>
      <w:r w:rsidRPr="008E4A96">
        <w:rPr>
          <w:rFonts w:ascii="Arial" w:hAnsi="Arial" w:cs="Arial"/>
          <w:i/>
          <w:sz w:val="24"/>
          <w:szCs w:val="24"/>
        </w:rPr>
        <w:t>derechos que otorga la ley</w:t>
      </w:r>
      <w:r w:rsidRPr="000F2065">
        <w:rPr>
          <w:rFonts w:ascii="Arial" w:hAnsi="Arial" w:cs="Arial"/>
          <w:sz w:val="24"/>
          <w:szCs w:val="24"/>
        </w:rPr>
        <w:t xml:space="preserve"> para que lleves a cabo un acto a favor de tu defensa jurídica, mientras que una </w:t>
      </w:r>
      <w:r w:rsidRPr="000F2065">
        <w:rPr>
          <w:rFonts w:ascii="Arial" w:hAnsi="Arial" w:cs="Arial"/>
          <w:sz w:val="24"/>
          <w:szCs w:val="24"/>
        </w:rPr>
        <w:lastRenderedPageBreak/>
        <w:t>obligación como su nombre lo indica es un acto procesal que debes de llevar a cabo necesariamente, pues su incumplimiento te generará una sanción.</w:t>
      </w:r>
    </w:p>
    <w:p w:rsidR="000F2065" w:rsidRPr="000F2065" w:rsidRDefault="000F2065" w:rsidP="000F2065">
      <w:pPr>
        <w:spacing w:after="240" w:line="360" w:lineRule="auto"/>
        <w:jc w:val="both"/>
        <w:rPr>
          <w:rFonts w:ascii="Arial" w:hAnsi="Arial" w:cs="Arial"/>
          <w:sz w:val="24"/>
          <w:szCs w:val="24"/>
        </w:rPr>
      </w:pPr>
    </w:p>
    <w:p w:rsidR="008E4A96" w:rsidRPr="008E4A96" w:rsidRDefault="008E4A96" w:rsidP="000F2065">
      <w:pPr>
        <w:spacing w:after="240" w:line="360" w:lineRule="auto"/>
        <w:jc w:val="both"/>
        <w:rPr>
          <w:rFonts w:ascii="Arial" w:hAnsi="Arial" w:cs="Arial"/>
          <w:b/>
          <w:szCs w:val="24"/>
          <w:u w:val="single"/>
        </w:rPr>
      </w:pPr>
      <w:r w:rsidRPr="008E4A96">
        <w:rPr>
          <w:rFonts w:ascii="Arial" w:hAnsi="Arial" w:cs="Arial"/>
          <w:b/>
          <w:szCs w:val="24"/>
          <w:u w:val="single"/>
        </w:rPr>
        <w:t xml:space="preserve">LAS REGLAS GENERALES DEL ONUS PROBANDI  </w:t>
      </w:r>
    </w:p>
    <w:p w:rsidR="008E4A96" w:rsidRDefault="008E4A96" w:rsidP="000F2065">
      <w:pPr>
        <w:spacing w:after="240" w:line="360" w:lineRule="auto"/>
        <w:jc w:val="both"/>
        <w:rPr>
          <w:rFonts w:ascii="Arial" w:hAnsi="Arial" w:cs="Arial"/>
          <w:sz w:val="24"/>
          <w:szCs w:val="24"/>
        </w:rPr>
      </w:pPr>
      <w:r w:rsidRPr="008E4A96">
        <w:rPr>
          <w:rFonts w:ascii="Arial" w:hAnsi="Arial" w:cs="Arial"/>
          <w:sz w:val="24"/>
          <w:szCs w:val="24"/>
        </w:rPr>
        <w:t>Antes de entrar en el análisis de las normas sobre valoración de la prueba propia del ordenamiento salvadoreño, conviene que nos refiramos a algunas cuestiones previas.</w:t>
      </w:r>
    </w:p>
    <w:p w:rsidR="008E4A96" w:rsidRPr="008E4A96" w:rsidRDefault="008E4A96" w:rsidP="008E4A96">
      <w:pPr>
        <w:spacing w:after="240" w:line="360" w:lineRule="auto"/>
        <w:jc w:val="both"/>
        <w:rPr>
          <w:rFonts w:ascii="Arial" w:hAnsi="Arial" w:cs="Arial"/>
          <w:b/>
          <w:szCs w:val="24"/>
          <w:u w:val="single"/>
        </w:rPr>
      </w:pPr>
      <w:r w:rsidRPr="008E4A96">
        <w:rPr>
          <w:rFonts w:ascii="Arial" w:hAnsi="Arial" w:cs="Arial"/>
          <w:b/>
          <w:szCs w:val="24"/>
          <w:u w:val="single"/>
        </w:rPr>
        <w:t xml:space="preserve">NOCIONES DE CARGA PROCESAL </w:t>
      </w:r>
    </w:p>
    <w:p w:rsidR="009D0D4F" w:rsidRDefault="008E4A96" w:rsidP="008E4A96">
      <w:pPr>
        <w:spacing w:after="240" w:line="360" w:lineRule="auto"/>
        <w:jc w:val="both"/>
        <w:rPr>
          <w:rFonts w:ascii="Arial" w:hAnsi="Arial" w:cs="Arial"/>
          <w:sz w:val="24"/>
          <w:szCs w:val="24"/>
        </w:rPr>
      </w:pPr>
      <w:r w:rsidRPr="008E4A96">
        <w:rPr>
          <w:rFonts w:ascii="Arial" w:hAnsi="Arial" w:cs="Arial"/>
          <w:sz w:val="24"/>
          <w:szCs w:val="24"/>
        </w:rPr>
        <w:t>Como ya hemos tenido ocasión de afirmar anteriormente, GOLDSMICHDT</w:t>
      </w:r>
      <w:r>
        <w:rPr>
          <w:rStyle w:val="Refdenotaalpie"/>
          <w:rFonts w:ascii="Arial" w:hAnsi="Arial" w:cs="Arial"/>
          <w:sz w:val="24"/>
          <w:szCs w:val="24"/>
        </w:rPr>
        <w:footnoteReference w:id="2"/>
      </w:r>
      <w:r w:rsidRPr="008E4A96">
        <w:rPr>
          <w:rFonts w:ascii="Arial" w:hAnsi="Arial" w:cs="Arial"/>
          <w:sz w:val="24"/>
          <w:szCs w:val="24"/>
        </w:rPr>
        <w:t xml:space="preserve"> acuñó la diferencia entre derechos y obligaciones, facultades y cargas dentro del proceso civil. En el proceso civil, decía, el nexo entre las partes no está formado por derechos ni por obligaciones, sino por expectativas, posibilidades, cargas y levantamiento de cargas. </w:t>
      </w:r>
    </w:p>
    <w:p w:rsidR="008E4A96" w:rsidRPr="008E4A96" w:rsidRDefault="009D0D4F" w:rsidP="008E4A96">
      <w:pPr>
        <w:spacing w:after="240" w:line="360" w:lineRule="auto"/>
        <w:jc w:val="both"/>
        <w:rPr>
          <w:rFonts w:ascii="Arial" w:hAnsi="Arial" w:cs="Arial"/>
          <w:sz w:val="24"/>
          <w:szCs w:val="24"/>
        </w:rPr>
      </w:pPr>
      <w:r>
        <w:rPr>
          <w:rFonts w:ascii="Arial" w:hAnsi="Arial" w:cs="Arial"/>
          <w:sz w:val="24"/>
          <w:szCs w:val="24"/>
        </w:rPr>
        <w:t xml:space="preserve">La Carga Procesal para </w:t>
      </w:r>
      <w:r w:rsidR="00A82892">
        <w:rPr>
          <w:rFonts w:ascii="Arial" w:hAnsi="Arial" w:cs="Arial"/>
          <w:sz w:val="24"/>
          <w:szCs w:val="24"/>
          <w:u w:val="single"/>
        </w:rPr>
        <w:t xml:space="preserve">James </w:t>
      </w:r>
      <w:proofErr w:type="spellStart"/>
      <w:r w:rsidR="00A82892">
        <w:rPr>
          <w:rFonts w:ascii="Arial" w:hAnsi="Arial" w:cs="Arial"/>
          <w:sz w:val="24"/>
          <w:szCs w:val="24"/>
          <w:u w:val="single"/>
        </w:rPr>
        <w:t>Golds</w:t>
      </w:r>
      <w:r w:rsidRPr="009D0D4F">
        <w:rPr>
          <w:rFonts w:ascii="Arial" w:hAnsi="Arial" w:cs="Arial"/>
          <w:sz w:val="24"/>
          <w:szCs w:val="24"/>
          <w:u w:val="single"/>
        </w:rPr>
        <w:t>michdt</w:t>
      </w:r>
      <w:proofErr w:type="spellEnd"/>
      <w:r>
        <w:rPr>
          <w:rFonts w:ascii="Arial" w:hAnsi="Arial" w:cs="Arial"/>
          <w:sz w:val="24"/>
          <w:szCs w:val="24"/>
        </w:rPr>
        <w:t xml:space="preserve">: </w:t>
      </w:r>
      <w:r>
        <w:rPr>
          <w:rStyle w:val="Refdenotaalpie"/>
          <w:rFonts w:ascii="Arial" w:hAnsi="Arial" w:cs="Arial"/>
          <w:sz w:val="24"/>
          <w:szCs w:val="24"/>
        </w:rPr>
        <w:footnoteReference w:id="3"/>
      </w:r>
      <w:r w:rsidRPr="009D0D4F">
        <w:rPr>
          <w:rFonts w:ascii="Arial" w:hAnsi="Arial" w:cs="Arial"/>
          <w:i/>
          <w:sz w:val="24"/>
          <w:szCs w:val="24"/>
        </w:rPr>
        <w:t>“Son imperativos que operan en el proceso en razón del propio interés de las partes y que reemplaza siempre dentro del proceso a las obligaciones”</w:t>
      </w:r>
      <w:r w:rsidR="008E4A96" w:rsidRPr="008E4A96">
        <w:rPr>
          <w:rFonts w:ascii="Arial" w:hAnsi="Arial" w:cs="Arial"/>
          <w:sz w:val="24"/>
          <w:szCs w:val="24"/>
        </w:rPr>
        <w:t xml:space="preserve"> es la necesidad de realizar un acto para prevenir un perjuicio procesal</w:t>
      </w:r>
      <w:r>
        <w:rPr>
          <w:rFonts w:ascii="Arial" w:hAnsi="Arial" w:cs="Arial"/>
          <w:sz w:val="24"/>
          <w:szCs w:val="24"/>
        </w:rPr>
        <w:t>.</w:t>
      </w:r>
    </w:p>
    <w:p w:rsidR="008E4A96" w:rsidRPr="008E4A96" w:rsidRDefault="008E4A96" w:rsidP="008E4A96">
      <w:pPr>
        <w:spacing w:after="240" w:line="360" w:lineRule="auto"/>
        <w:jc w:val="both"/>
        <w:rPr>
          <w:rFonts w:ascii="Arial" w:hAnsi="Arial" w:cs="Arial"/>
          <w:sz w:val="24"/>
          <w:szCs w:val="24"/>
        </w:rPr>
      </w:pPr>
      <w:r w:rsidRPr="008E4A96">
        <w:rPr>
          <w:rFonts w:ascii="Arial" w:hAnsi="Arial" w:cs="Arial"/>
          <w:sz w:val="24"/>
          <w:szCs w:val="24"/>
        </w:rPr>
        <w:t xml:space="preserve">Así las parles tienen la carga (no la obligación) de comparecer, de contestar, de rechazar o reconocer los hechos, de ofrecer los medios de prueba, de probar, de realizar las alegaciones finales.  </w:t>
      </w:r>
    </w:p>
    <w:p w:rsidR="000F2065" w:rsidRPr="000F2065" w:rsidRDefault="000F2065" w:rsidP="000F2065">
      <w:pPr>
        <w:spacing w:after="240" w:line="360" w:lineRule="auto"/>
        <w:jc w:val="both"/>
        <w:rPr>
          <w:rFonts w:ascii="Arial" w:hAnsi="Arial" w:cs="Arial"/>
          <w:sz w:val="24"/>
          <w:szCs w:val="24"/>
        </w:rPr>
      </w:pPr>
      <w:r>
        <w:rPr>
          <w:rFonts w:ascii="Arial" w:hAnsi="Arial" w:cs="Arial"/>
          <w:sz w:val="24"/>
          <w:szCs w:val="24"/>
        </w:rPr>
        <w:t>.-</w:t>
      </w:r>
      <w:r w:rsidRPr="000F2065">
        <w:rPr>
          <w:rFonts w:ascii="Arial" w:hAnsi="Arial" w:cs="Arial"/>
          <w:sz w:val="24"/>
          <w:szCs w:val="24"/>
        </w:rPr>
        <w:t>La obligación procesal existe cuando la Ley ordena a alguien tener determinado comportamiento para satisfacer un interés ajeno, sacrificando el propio.</w:t>
      </w:r>
    </w:p>
    <w:p w:rsidR="000F2065" w:rsidRPr="000F2065" w:rsidRDefault="000F2065" w:rsidP="000F2065">
      <w:pPr>
        <w:spacing w:after="240" w:line="360" w:lineRule="auto"/>
        <w:jc w:val="both"/>
        <w:rPr>
          <w:rFonts w:ascii="Arial" w:hAnsi="Arial" w:cs="Arial"/>
          <w:sz w:val="24"/>
          <w:szCs w:val="24"/>
        </w:rPr>
      </w:pPr>
      <w:r>
        <w:rPr>
          <w:rFonts w:ascii="Arial" w:hAnsi="Arial" w:cs="Arial"/>
          <w:sz w:val="24"/>
          <w:szCs w:val="24"/>
        </w:rPr>
        <w:lastRenderedPageBreak/>
        <w:t>.-</w:t>
      </w:r>
      <w:r w:rsidRPr="000F2065">
        <w:rPr>
          <w:rFonts w:ascii="Arial" w:hAnsi="Arial" w:cs="Arial"/>
          <w:sz w:val="24"/>
          <w:szCs w:val="24"/>
        </w:rPr>
        <w:t>El incumplimiento de una obligación procesal puede dar lugar a la imposición de sanciones, como son los medios de apremio, la condena en costas o el pago de los daños y perjuicios.</w:t>
      </w:r>
    </w:p>
    <w:p w:rsidR="000F2065" w:rsidRPr="000F2065" w:rsidRDefault="000F2065" w:rsidP="000F2065">
      <w:pPr>
        <w:spacing w:after="240" w:line="360" w:lineRule="auto"/>
        <w:jc w:val="both"/>
        <w:rPr>
          <w:rFonts w:ascii="Arial" w:hAnsi="Arial" w:cs="Arial"/>
          <w:sz w:val="24"/>
          <w:szCs w:val="24"/>
        </w:rPr>
      </w:pPr>
      <w:r>
        <w:rPr>
          <w:rFonts w:ascii="Arial" w:hAnsi="Arial" w:cs="Arial"/>
          <w:sz w:val="24"/>
          <w:szCs w:val="24"/>
        </w:rPr>
        <w:t>.-</w:t>
      </w:r>
      <w:r w:rsidRPr="000F2065">
        <w:rPr>
          <w:rFonts w:ascii="Arial" w:hAnsi="Arial" w:cs="Arial"/>
          <w:sz w:val="24"/>
          <w:szCs w:val="24"/>
        </w:rPr>
        <w:t>En la carga procesal, la Ley fija la conducta que debe asumir quien quiera conseguir un resultado favorable a su propio interés.</w:t>
      </w:r>
    </w:p>
    <w:p w:rsidR="008E4A96" w:rsidRPr="004C1697" w:rsidRDefault="000F2065" w:rsidP="004C1697">
      <w:pPr>
        <w:spacing w:after="240" w:line="360" w:lineRule="auto"/>
        <w:jc w:val="both"/>
        <w:rPr>
          <w:rFonts w:ascii="Arial" w:hAnsi="Arial" w:cs="Arial"/>
          <w:sz w:val="24"/>
          <w:szCs w:val="24"/>
        </w:rPr>
      </w:pPr>
      <w:r>
        <w:rPr>
          <w:rFonts w:ascii="Arial" w:hAnsi="Arial" w:cs="Arial"/>
          <w:sz w:val="24"/>
          <w:szCs w:val="24"/>
        </w:rPr>
        <w:t>.-</w:t>
      </w:r>
      <w:r w:rsidRPr="000F2065">
        <w:rPr>
          <w:rFonts w:ascii="Arial" w:hAnsi="Arial" w:cs="Arial"/>
          <w:sz w:val="24"/>
          <w:szCs w:val="24"/>
        </w:rPr>
        <w:t>El incumplimiento de una carga procesal de ninguna manera producirá una sanción o penalización, sino que en función de su naturaleza procesal, constituye una omisión en la verificación de un requisito procesal.</w:t>
      </w:r>
    </w:p>
    <w:p w:rsidR="006C4BC8" w:rsidRPr="00B60CD7" w:rsidRDefault="006C4BC8" w:rsidP="006C4BC8">
      <w:pPr>
        <w:autoSpaceDE w:val="0"/>
        <w:autoSpaceDN w:val="0"/>
        <w:adjustRightInd w:val="0"/>
        <w:spacing w:line="360" w:lineRule="auto"/>
        <w:jc w:val="both"/>
        <w:rPr>
          <w:rFonts w:ascii="Arial" w:hAnsi="Arial" w:cs="Arial"/>
          <w:sz w:val="24"/>
          <w:szCs w:val="24"/>
        </w:rPr>
      </w:pPr>
    </w:p>
    <w:p w:rsidR="006C4BC8" w:rsidRPr="009E13F7" w:rsidRDefault="009E13F7" w:rsidP="006C4BC8">
      <w:pPr>
        <w:pStyle w:val="Ttulo"/>
        <w:ind w:firstLine="0"/>
        <w:rPr>
          <w:rFonts w:ascii="Arial" w:hAnsi="Arial" w:cs="Arial"/>
          <w:b/>
          <w:i/>
          <w:color w:val="1F4E79" w:themeColor="accent1" w:themeShade="80"/>
          <w:sz w:val="40"/>
          <w:szCs w:val="40"/>
        </w:rPr>
      </w:pPr>
      <w:r w:rsidRPr="009E13F7">
        <w:rPr>
          <w:rFonts w:ascii="Arial" w:hAnsi="Arial" w:cs="Arial"/>
          <w:b/>
          <w:i/>
          <w:color w:val="1F4E79" w:themeColor="accent1" w:themeShade="80"/>
          <w:sz w:val="40"/>
          <w:szCs w:val="40"/>
        </w:rPr>
        <w:t>Antecedentes de la Carga de la Prueba</w:t>
      </w:r>
    </w:p>
    <w:p w:rsidR="009E13F7" w:rsidRPr="009E13F7" w:rsidRDefault="009E13F7" w:rsidP="009E13F7">
      <w:pPr>
        <w:autoSpaceDE w:val="0"/>
        <w:autoSpaceDN w:val="0"/>
        <w:adjustRightInd w:val="0"/>
        <w:spacing w:line="360" w:lineRule="auto"/>
        <w:jc w:val="both"/>
        <w:rPr>
          <w:rFonts w:ascii="Arial" w:hAnsi="Arial" w:cs="Arial"/>
          <w:b/>
          <w:szCs w:val="24"/>
          <w:u w:val="single"/>
        </w:rPr>
      </w:pPr>
      <w:r w:rsidRPr="009E13F7">
        <w:rPr>
          <w:rFonts w:ascii="Arial" w:hAnsi="Arial" w:cs="Arial"/>
          <w:b/>
          <w:szCs w:val="24"/>
          <w:u w:val="single"/>
        </w:rPr>
        <w:t>PERIODO CLASICO</w:t>
      </w:r>
    </w:p>
    <w:p w:rsidR="009E13F7" w:rsidRPr="009E13F7" w:rsidRDefault="009E13F7" w:rsidP="009E13F7">
      <w:pPr>
        <w:autoSpaceDE w:val="0"/>
        <w:autoSpaceDN w:val="0"/>
        <w:adjustRightInd w:val="0"/>
        <w:spacing w:line="360" w:lineRule="auto"/>
        <w:jc w:val="both"/>
        <w:rPr>
          <w:rFonts w:ascii="Arial" w:hAnsi="Arial" w:cs="Arial"/>
          <w:sz w:val="24"/>
          <w:szCs w:val="24"/>
        </w:rPr>
      </w:pPr>
      <w:r w:rsidRPr="009E13F7">
        <w:rPr>
          <w:rFonts w:ascii="Arial" w:hAnsi="Arial" w:cs="Arial"/>
          <w:sz w:val="24"/>
          <w:szCs w:val="24"/>
        </w:rPr>
        <w:t>En este periodo ya se especificaban las obligaciones de probar ciertos puntos a determinada parte, señalándosele a la figura del juez la posibilidad de conseguir tales pruebas por sus propios medios.</w:t>
      </w:r>
    </w:p>
    <w:p w:rsidR="009E13F7" w:rsidRDefault="009E13F7" w:rsidP="009E13F7">
      <w:pPr>
        <w:autoSpaceDE w:val="0"/>
        <w:autoSpaceDN w:val="0"/>
        <w:adjustRightInd w:val="0"/>
        <w:spacing w:line="360" w:lineRule="auto"/>
        <w:jc w:val="both"/>
        <w:rPr>
          <w:rFonts w:ascii="Arial" w:hAnsi="Arial" w:cs="Arial"/>
          <w:sz w:val="24"/>
          <w:szCs w:val="24"/>
        </w:rPr>
      </w:pPr>
      <w:r w:rsidRPr="009E13F7">
        <w:rPr>
          <w:rFonts w:ascii="Arial" w:hAnsi="Arial" w:cs="Arial"/>
          <w:sz w:val="24"/>
          <w:szCs w:val="24"/>
        </w:rPr>
        <w:t>En este periodo clásico  existía  el  proceso en el que se reconoce al árbitro una función investida de un amplio poder discrecional que le faculta no solo a dictar resolución otorgando la valorización que quisiera a cada una de las 8 pruebas presentadas por las partes, sino que aún puede el juez tomar en cuenta las calidades sociales y morales de las partes como elementos de credibilidad y aún más, él determinar a su juicio quién estaba obligado a probar; haciendo uso únicamente de reglas de experiencia personal que les facilitaban indicar cuál de las dos partes se encontraba en mejor posición para aducir la prueba.</w:t>
      </w:r>
    </w:p>
    <w:p w:rsidR="009E13F7" w:rsidRDefault="009E13F7" w:rsidP="009E13F7">
      <w:pPr>
        <w:autoSpaceDE w:val="0"/>
        <w:autoSpaceDN w:val="0"/>
        <w:adjustRightInd w:val="0"/>
        <w:spacing w:line="360" w:lineRule="auto"/>
        <w:jc w:val="both"/>
        <w:rPr>
          <w:rFonts w:ascii="Arial" w:hAnsi="Arial" w:cs="Arial"/>
          <w:sz w:val="24"/>
          <w:szCs w:val="24"/>
        </w:rPr>
      </w:pPr>
    </w:p>
    <w:p w:rsidR="009E13F7" w:rsidRPr="009E13F7" w:rsidRDefault="009E13F7" w:rsidP="009E13F7">
      <w:pPr>
        <w:autoSpaceDE w:val="0"/>
        <w:autoSpaceDN w:val="0"/>
        <w:adjustRightInd w:val="0"/>
        <w:spacing w:line="360" w:lineRule="auto"/>
        <w:jc w:val="both"/>
        <w:rPr>
          <w:rFonts w:ascii="Arial" w:hAnsi="Arial" w:cs="Arial"/>
          <w:sz w:val="24"/>
          <w:szCs w:val="24"/>
        </w:rPr>
      </w:pPr>
    </w:p>
    <w:p w:rsidR="009E13F7" w:rsidRDefault="009E13F7" w:rsidP="009E13F7">
      <w:pPr>
        <w:autoSpaceDE w:val="0"/>
        <w:autoSpaceDN w:val="0"/>
        <w:adjustRightInd w:val="0"/>
        <w:spacing w:line="360" w:lineRule="auto"/>
        <w:jc w:val="both"/>
        <w:rPr>
          <w:rFonts w:ascii="Arial" w:hAnsi="Arial" w:cs="Arial"/>
          <w:b/>
          <w:szCs w:val="24"/>
          <w:u w:val="single"/>
        </w:rPr>
      </w:pPr>
      <w:r w:rsidRPr="009E13F7">
        <w:rPr>
          <w:rFonts w:ascii="Arial" w:hAnsi="Arial" w:cs="Arial"/>
          <w:sz w:val="24"/>
          <w:szCs w:val="24"/>
        </w:rPr>
        <w:t xml:space="preserve"> </w:t>
      </w:r>
      <w:r w:rsidRPr="009E13F7">
        <w:rPr>
          <w:rFonts w:ascii="Arial" w:hAnsi="Arial" w:cs="Arial"/>
          <w:b/>
          <w:szCs w:val="24"/>
          <w:u w:val="single"/>
        </w:rPr>
        <w:t>PERIODO JUSTINIANO</w:t>
      </w:r>
    </w:p>
    <w:p w:rsidR="00984CC3" w:rsidRPr="00984CC3" w:rsidRDefault="00984CC3" w:rsidP="00984CC3">
      <w:pPr>
        <w:spacing w:after="200" w:line="276" w:lineRule="auto"/>
        <w:jc w:val="both"/>
        <w:rPr>
          <w:rFonts w:ascii="Arial" w:eastAsia="Calibri" w:hAnsi="Arial" w:cs="Arial"/>
          <w:sz w:val="24"/>
          <w:szCs w:val="24"/>
        </w:rPr>
      </w:pPr>
      <w:r w:rsidRPr="00984CC3">
        <w:rPr>
          <w:rFonts w:ascii="Arial" w:eastAsia="Calibri" w:hAnsi="Arial" w:cs="Arial"/>
          <w:sz w:val="24"/>
          <w:szCs w:val="24"/>
        </w:rPr>
        <w:t xml:space="preserve">En las instituciones de Justiniano se destaca un principio fundamental, según el cual pone a cargo de quien afirma la existencia o inexistencia de un hecho –como </w:t>
      </w:r>
      <w:r w:rsidRPr="00984CC3">
        <w:rPr>
          <w:rFonts w:ascii="Arial" w:eastAsia="Calibri" w:hAnsi="Arial" w:cs="Arial"/>
          <w:sz w:val="24"/>
          <w:szCs w:val="24"/>
        </w:rPr>
        <w:lastRenderedPageBreak/>
        <w:t>fund</w:t>
      </w:r>
      <w:r>
        <w:rPr>
          <w:rFonts w:ascii="Arial" w:eastAsia="Calibri" w:hAnsi="Arial" w:cs="Arial"/>
          <w:sz w:val="24"/>
          <w:szCs w:val="24"/>
        </w:rPr>
        <w:t>amento de su acción o excepción</w:t>
      </w:r>
      <w:r w:rsidRPr="00984CC3">
        <w:rPr>
          <w:rFonts w:ascii="Arial" w:eastAsia="Calibri" w:hAnsi="Arial" w:cs="Arial"/>
          <w:sz w:val="24"/>
          <w:szCs w:val="24"/>
        </w:rPr>
        <w:t>, la prueba de él, ya fuera actor o demandado.</w:t>
      </w:r>
      <w:r w:rsidRPr="00984CC3">
        <w:rPr>
          <w:rFonts w:ascii="Arial" w:eastAsia="Calibri" w:hAnsi="Arial" w:cs="Arial"/>
          <w:sz w:val="24"/>
          <w:szCs w:val="24"/>
          <w:vertAlign w:val="superscript"/>
        </w:rPr>
        <w:footnoteReference w:id="4"/>
      </w:r>
    </w:p>
    <w:p w:rsidR="009E13F7" w:rsidRDefault="009E13F7" w:rsidP="009E13F7">
      <w:pPr>
        <w:autoSpaceDE w:val="0"/>
        <w:autoSpaceDN w:val="0"/>
        <w:adjustRightInd w:val="0"/>
        <w:spacing w:line="360" w:lineRule="auto"/>
        <w:jc w:val="both"/>
        <w:rPr>
          <w:rFonts w:ascii="Arial" w:hAnsi="Arial" w:cs="Arial"/>
          <w:sz w:val="24"/>
          <w:szCs w:val="24"/>
        </w:rPr>
      </w:pPr>
      <w:r w:rsidRPr="009E13F7">
        <w:rPr>
          <w:rFonts w:ascii="Arial" w:hAnsi="Arial" w:cs="Arial"/>
          <w:sz w:val="24"/>
          <w:szCs w:val="24"/>
        </w:rPr>
        <w:t xml:space="preserve">En este periodo encontramos un concepto de lo que es la carga de la prueba mucho más perfeccionado por el hecho de que junto a la prueba directa se forma la prueba contraria esa tiene como finalidad convertir los resultados de la prueba directa.  </w:t>
      </w:r>
    </w:p>
    <w:p w:rsidR="00984CC3" w:rsidRDefault="00984CC3" w:rsidP="009E13F7">
      <w:pPr>
        <w:autoSpaceDE w:val="0"/>
        <w:autoSpaceDN w:val="0"/>
        <w:adjustRightInd w:val="0"/>
        <w:spacing w:line="360" w:lineRule="auto"/>
        <w:jc w:val="both"/>
        <w:rPr>
          <w:rFonts w:ascii="Arial" w:hAnsi="Arial" w:cs="Arial"/>
          <w:sz w:val="24"/>
          <w:szCs w:val="24"/>
        </w:rPr>
      </w:pPr>
    </w:p>
    <w:p w:rsidR="00984CC3" w:rsidRDefault="00984CC3" w:rsidP="009E13F7">
      <w:pPr>
        <w:autoSpaceDE w:val="0"/>
        <w:autoSpaceDN w:val="0"/>
        <w:adjustRightInd w:val="0"/>
        <w:spacing w:line="360" w:lineRule="auto"/>
        <w:jc w:val="both"/>
        <w:rPr>
          <w:rFonts w:ascii="Arial" w:hAnsi="Arial" w:cs="Arial"/>
          <w:sz w:val="24"/>
          <w:szCs w:val="24"/>
        </w:rPr>
      </w:pPr>
      <w:r w:rsidRPr="00984CC3">
        <w:rPr>
          <w:rFonts w:ascii="Arial" w:hAnsi="Arial" w:cs="Arial"/>
          <w:b/>
          <w:szCs w:val="24"/>
          <w:u w:val="single"/>
        </w:rPr>
        <w:t>EN EL DERECHO GERMÁNICO</w:t>
      </w:r>
      <w:r w:rsidRPr="00984CC3">
        <w:rPr>
          <w:rFonts w:ascii="Arial" w:hAnsi="Arial" w:cs="Arial"/>
          <w:sz w:val="24"/>
          <w:szCs w:val="24"/>
        </w:rPr>
        <w:t>, la carga de la prueba correspondía al más débil social y económicamente considerado, sea demandante o demandado; concepción que fue determinada por el régimen imperante que había elevado a reinas de las pr</w:t>
      </w:r>
      <w:r w:rsidR="006D2135">
        <w:rPr>
          <w:rFonts w:ascii="Arial" w:hAnsi="Arial" w:cs="Arial"/>
          <w:sz w:val="24"/>
          <w:szCs w:val="24"/>
        </w:rPr>
        <w:t>uebas el juramento y el duelo.</w:t>
      </w:r>
      <w:r w:rsidR="00E411AF">
        <w:rPr>
          <w:rStyle w:val="Refdenotaalpie"/>
          <w:rFonts w:ascii="Arial" w:hAnsi="Arial" w:cs="Arial"/>
          <w:sz w:val="24"/>
          <w:szCs w:val="24"/>
        </w:rPr>
        <w:footnoteReference w:id="5"/>
      </w:r>
    </w:p>
    <w:p w:rsidR="006D2135" w:rsidRPr="009E13F7" w:rsidRDefault="006D2135" w:rsidP="009E13F7">
      <w:pPr>
        <w:autoSpaceDE w:val="0"/>
        <w:autoSpaceDN w:val="0"/>
        <w:adjustRightInd w:val="0"/>
        <w:spacing w:line="360" w:lineRule="auto"/>
        <w:jc w:val="both"/>
        <w:rPr>
          <w:rFonts w:ascii="Arial" w:hAnsi="Arial" w:cs="Arial"/>
          <w:sz w:val="24"/>
          <w:szCs w:val="24"/>
        </w:rPr>
      </w:pPr>
    </w:p>
    <w:p w:rsidR="009E13F7" w:rsidRPr="009E13F7" w:rsidRDefault="009E13F7" w:rsidP="009E13F7">
      <w:pPr>
        <w:autoSpaceDE w:val="0"/>
        <w:autoSpaceDN w:val="0"/>
        <w:adjustRightInd w:val="0"/>
        <w:spacing w:line="360" w:lineRule="auto"/>
        <w:jc w:val="both"/>
        <w:rPr>
          <w:rFonts w:ascii="Arial" w:hAnsi="Arial" w:cs="Arial"/>
          <w:b/>
          <w:szCs w:val="24"/>
          <w:u w:val="single"/>
        </w:rPr>
      </w:pPr>
      <w:r w:rsidRPr="009E13F7">
        <w:rPr>
          <w:rFonts w:ascii="Arial" w:hAnsi="Arial" w:cs="Arial"/>
          <w:b/>
          <w:szCs w:val="24"/>
          <w:u w:val="single"/>
        </w:rPr>
        <w:t xml:space="preserve"> EPOCA MODERNA </w:t>
      </w:r>
    </w:p>
    <w:p w:rsidR="009E13F7" w:rsidRPr="009E13F7" w:rsidRDefault="009E13F7" w:rsidP="009E13F7">
      <w:pPr>
        <w:autoSpaceDE w:val="0"/>
        <w:autoSpaceDN w:val="0"/>
        <w:adjustRightInd w:val="0"/>
        <w:spacing w:line="360" w:lineRule="auto"/>
        <w:jc w:val="both"/>
        <w:rPr>
          <w:rFonts w:ascii="Arial" w:hAnsi="Arial" w:cs="Arial"/>
          <w:sz w:val="24"/>
          <w:szCs w:val="24"/>
        </w:rPr>
      </w:pPr>
      <w:r w:rsidRPr="009E13F7">
        <w:rPr>
          <w:rFonts w:ascii="Arial" w:hAnsi="Arial" w:cs="Arial"/>
          <w:sz w:val="24"/>
          <w:szCs w:val="24"/>
        </w:rPr>
        <w:t xml:space="preserve">En la actualidad la carga de la prueba, se puede caracterizar como una regla de juicio para señalar al juez la forma en que debe decidir una controversia regla que regula la actividad probatoria de las partes, en cuanto les impone la conveniencia práctica de aportar las pruebas de los hechos en que fundamentan sus pretensiones o excepciones, esto es de defender sus intereses evitando al aducir la prueba, el resultado desfavorable que puede traerles la aplicación de la prueba. </w:t>
      </w:r>
    </w:p>
    <w:p w:rsidR="00434544" w:rsidRPr="00434544" w:rsidRDefault="009E13F7" w:rsidP="00434544">
      <w:pPr>
        <w:autoSpaceDE w:val="0"/>
        <w:autoSpaceDN w:val="0"/>
        <w:adjustRightInd w:val="0"/>
        <w:spacing w:line="360" w:lineRule="auto"/>
        <w:jc w:val="both"/>
        <w:rPr>
          <w:rFonts w:ascii="Arial" w:hAnsi="Arial" w:cs="Arial"/>
          <w:sz w:val="24"/>
          <w:szCs w:val="24"/>
        </w:rPr>
      </w:pPr>
      <w:r w:rsidRPr="009E13F7">
        <w:rPr>
          <w:rFonts w:ascii="Arial" w:hAnsi="Arial" w:cs="Arial"/>
          <w:sz w:val="24"/>
          <w:szCs w:val="24"/>
        </w:rPr>
        <w:t xml:space="preserve">  La reversión de la carga de la prueba en cuanto se refiere a la prueba del despido actualmente se encuentra regula en el artículo 414 C.T. que dice “Si el patrono fuere el demandado y no concurriere a la audiencia conciliatoria sin justa causa o concurriendo manifestare que no está dispuesto a conciliar, se presumirán ciertas, salvo prueba en contrario, las acciones u omisiones que se le imputen en la demanda”. Esto como antecedente acerca de Reversión de la Carga de la Prueba.</w:t>
      </w:r>
      <w:r w:rsidR="00E411AF">
        <w:rPr>
          <w:rStyle w:val="Refdenotaalpie"/>
          <w:rFonts w:ascii="Arial" w:hAnsi="Arial" w:cs="Arial"/>
          <w:sz w:val="24"/>
          <w:szCs w:val="24"/>
        </w:rPr>
        <w:footnoteReference w:id="6"/>
      </w:r>
    </w:p>
    <w:p w:rsidR="009E13F7" w:rsidRDefault="00984CC3" w:rsidP="009E13F7">
      <w:pPr>
        <w:autoSpaceDE w:val="0"/>
        <w:autoSpaceDN w:val="0"/>
        <w:adjustRightInd w:val="0"/>
        <w:spacing w:line="360" w:lineRule="auto"/>
        <w:jc w:val="both"/>
        <w:rPr>
          <w:rFonts w:ascii="Arial" w:hAnsi="Arial" w:cs="Arial"/>
          <w:sz w:val="24"/>
          <w:szCs w:val="24"/>
        </w:rPr>
      </w:pPr>
      <w:r w:rsidRPr="00984CC3">
        <w:rPr>
          <w:rFonts w:ascii="Arial" w:hAnsi="Arial" w:cs="Arial"/>
          <w:sz w:val="24"/>
          <w:szCs w:val="24"/>
        </w:rPr>
        <w:t xml:space="preserve">El principio de la carga de la prueba le indica al Juez la manera que debe dictar sentencia y le evita hacer la penosa declaración, ya superada, según la cual el </w:t>
      </w:r>
      <w:r w:rsidRPr="00984CC3">
        <w:rPr>
          <w:rFonts w:ascii="Arial" w:hAnsi="Arial" w:cs="Arial"/>
          <w:sz w:val="24"/>
          <w:szCs w:val="24"/>
        </w:rPr>
        <w:lastRenderedPageBreak/>
        <w:t>Juez se negaba a sentenciar jurando que no veía claro. La carga de la prueba se ha transformado modernamente en regla de juicio, conservando siempre el Juez el deber de pronunciarse en todo caso, aun en situaciones de duda; circunstancia que se da, cuando habiendo prueba en el proceso, el Juez tiene incertidumbre sobre su contenido y se ve obligado a decidir de fondo.</w:t>
      </w:r>
      <w:r w:rsidR="00E411AF">
        <w:rPr>
          <w:rStyle w:val="Refdenotaalpie"/>
          <w:rFonts w:ascii="Arial" w:hAnsi="Arial" w:cs="Arial"/>
          <w:sz w:val="24"/>
          <w:szCs w:val="24"/>
        </w:rPr>
        <w:footnoteReference w:id="7"/>
      </w:r>
    </w:p>
    <w:p w:rsidR="009E13F7" w:rsidRPr="009E13F7" w:rsidRDefault="009E13F7" w:rsidP="009E13F7">
      <w:pPr>
        <w:autoSpaceDE w:val="0"/>
        <w:autoSpaceDN w:val="0"/>
        <w:adjustRightInd w:val="0"/>
        <w:spacing w:line="360" w:lineRule="auto"/>
        <w:jc w:val="both"/>
        <w:rPr>
          <w:rFonts w:ascii="Arial" w:hAnsi="Arial" w:cs="Arial"/>
          <w:sz w:val="24"/>
          <w:szCs w:val="24"/>
        </w:rPr>
      </w:pPr>
    </w:p>
    <w:p w:rsidR="009E13F7" w:rsidRPr="009E13F7" w:rsidRDefault="009E13F7" w:rsidP="009E13F7">
      <w:pPr>
        <w:autoSpaceDE w:val="0"/>
        <w:autoSpaceDN w:val="0"/>
        <w:adjustRightInd w:val="0"/>
        <w:spacing w:line="360" w:lineRule="auto"/>
        <w:jc w:val="both"/>
        <w:rPr>
          <w:rFonts w:ascii="Arial" w:hAnsi="Arial" w:cs="Arial"/>
          <w:sz w:val="24"/>
          <w:szCs w:val="24"/>
          <w:u w:val="single"/>
        </w:rPr>
      </w:pPr>
      <w:r w:rsidRPr="009E13F7">
        <w:rPr>
          <w:rFonts w:ascii="Arial" w:hAnsi="Arial" w:cs="Arial"/>
          <w:b/>
          <w:szCs w:val="24"/>
          <w:u w:val="single"/>
        </w:rPr>
        <w:t xml:space="preserve"> DEFINICION DE </w:t>
      </w:r>
      <w:r w:rsidRPr="009E13F7">
        <w:rPr>
          <w:rFonts w:ascii="Arial" w:hAnsi="Arial" w:cs="Arial"/>
          <w:b/>
          <w:szCs w:val="24"/>
          <w:u w:val="single"/>
        </w:rPr>
        <w:t>LA CARGA DE LA PRUEBA (</w:t>
      </w:r>
      <w:r w:rsidRPr="009E13F7">
        <w:rPr>
          <w:rFonts w:ascii="Arial" w:hAnsi="Arial" w:cs="Arial"/>
          <w:b/>
          <w:szCs w:val="24"/>
          <w:u w:val="single"/>
        </w:rPr>
        <w:t>SANTOS</w:t>
      </w:r>
      <w:r w:rsidRPr="009E13F7">
        <w:rPr>
          <w:rFonts w:ascii="Arial" w:hAnsi="Arial" w:cs="Arial"/>
          <w:b/>
          <w:szCs w:val="24"/>
          <w:u w:val="single"/>
        </w:rPr>
        <w:t>)</w:t>
      </w:r>
      <w:r w:rsidRPr="009E13F7">
        <w:rPr>
          <w:rFonts w:ascii="Arial" w:hAnsi="Arial" w:cs="Arial"/>
          <w:sz w:val="24"/>
          <w:szCs w:val="24"/>
          <w:u w:val="single"/>
        </w:rPr>
        <w:t xml:space="preserve">: </w:t>
      </w:r>
    </w:p>
    <w:p w:rsidR="009E13F7" w:rsidRPr="009E13F7" w:rsidRDefault="009E13F7" w:rsidP="009E13F7">
      <w:pPr>
        <w:autoSpaceDE w:val="0"/>
        <w:autoSpaceDN w:val="0"/>
        <w:adjustRightInd w:val="0"/>
        <w:spacing w:line="360" w:lineRule="auto"/>
        <w:jc w:val="both"/>
        <w:rPr>
          <w:rFonts w:ascii="Arial" w:hAnsi="Arial" w:cs="Arial"/>
          <w:sz w:val="24"/>
          <w:szCs w:val="24"/>
        </w:rPr>
      </w:pPr>
      <w:r>
        <w:rPr>
          <w:rFonts w:ascii="Arial" w:hAnsi="Arial" w:cs="Arial"/>
          <w:sz w:val="24"/>
          <w:szCs w:val="24"/>
        </w:rPr>
        <w:t>E</w:t>
      </w:r>
      <w:r w:rsidRPr="009E13F7">
        <w:rPr>
          <w:rFonts w:ascii="Arial" w:hAnsi="Arial" w:cs="Arial"/>
          <w:sz w:val="24"/>
          <w:szCs w:val="24"/>
        </w:rPr>
        <w:t xml:space="preserve">stablece que puede definirse como: </w:t>
      </w:r>
      <w:r w:rsidRPr="009E13F7">
        <w:rPr>
          <w:rFonts w:ascii="Arial" w:hAnsi="Arial" w:cs="Arial"/>
          <w:i/>
          <w:sz w:val="24"/>
          <w:szCs w:val="24"/>
        </w:rPr>
        <w:t>La noción procesal</w:t>
      </w:r>
      <w:r w:rsidRPr="009E13F7">
        <w:rPr>
          <w:rFonts w:ascii="Arial" w:hAnsi="Arial" w:cs="Arial"/>
          <w:sz w:val="24"/>
          <w:szCs w:val="24"/>
        </w:rPr>
        <w:t xml:space="preserve"> que contiene la regla de juicio por medio de la cual se le indica al juez como debe fallar cuando no encuentre en el proceso pruebas que le den certeza sobre los hechos que deben fundamentar su decisión, o indirectamente establece a cuál de las partes le interesa la prueba de tales hechos, para evitarse las consecuencias desfavorables. </w:t>
      </w:r>
    </w:p>
    <w:p w:rsidR="009D0D4F" w:rsidRDefault="009E13F7" w:rsidP="009E13F7">
      <w:pPr>
        <w:autoSpaceDE w:val="0"/>
        <w:autoSpaceDN w:val="0"/>
        <w:adjustRightInd w:val="0"/>
        <w:spacing w:line="360" w:lineRule="auto"/>
        <w:jc w:val="both"/>
        <w:rPr>
          <w:rFonts w:ascii="Arial" w:hAnsi="Arial" w:cs="Arial"/>
          <w:sz w:val="24"/>
          <w:szCs w:val="24"/>
        </w:rPr>
      </w:pPr>
      <w:r w:rsidRPr="009E13F7">
        <w:rPr>
          <w:rFonts w:ascii="Arial" w:hAnsi="Arial" w:cs="Arial"/>
          <w:sz w:val="24"/>
          <w:szCs w:val="24"/>
        </w:rPr>
        <w:t xml:space="preserve"> La carga de la prueba no significa que la parte sobre quien recae deba ser, necesariamente, quien pretende o solicita la prueba de los hechos que fundamenta su pretensión o excepción, sino que señala a penas a quien interesa la demostración de ese hecho en el proceso, porque se perjudica o sufre la consecuencia desfavorable de su falta de prueba, pero si la parte la suministra queda cumplido el interés de quien era sujeto de tal carga. Si es un hecho exento de prueba no existe carga de probarlo</w:t>
      </w:r>
      <w:r>
        <w:rPr>
          <w:rFonts w:ascii="Arial" w:hAnsi="Arial" w:cs="Arial"/>
          <w:sz w:val="24"/>
          <w:szCs w:val="24"/>
        </w:rPr>
        <w:t>.</w:t>
      </w:r>
      <w:r w:rsidR="004C1697">
        <w:rPr>
          <w:rStyle w:val="Refdenotaalpie"/>
          <w:rFonts w:ascii="Arial" w:hAnsi="Arial" w:cs="Arial"/>
          <w:sz w:val="24"/>
          <w:szCs w:val="24"/>
        </w:rPr>
        <w:footnoteReference w:id="8"/>
      </w:r>
    </w:p>
    <w:p w:rsidR="008A3E93" w:rsidRPr="008A3E93" w:rsidRDefault="008A3E93" w:rsidP="009E13F7">
      <w:pPr>
        <w:autoSpaceDE w:val="0"/>
        <w:autoSpaceDN w:val="0"/>
        <w:adjustRightInd w:val="0"/>
        <w:spacing w:line="360" w:lineRule="auto"/>
        <w:jc w:val="both"/>
        <w:rPr>
          <w:rFonts w:ascii="Arial" w:hAnsi="Arial" w:cs="Arial"/>
          <w:sz w:val="24"/>
          <w:szCs w:val="24"/>
        </w:rPr>
      </w:pPr>
    </w:p>
    <w:p w:rsidR="008A3E93" w:rsidRPr="008A3E93" w:rsidRDefault="008A3E93" w:rsidP="009E13F7">
      <w:pPr>
        <w:autoSpaceDE w:val="0"/>
        <w:autoSpaceDN w:val="0"/>
        <w:adjustRightInd w:val="0"/>
        <w:spacing w:line="360" w:lineRule="auto"/>
        <w:jc w:val="both"/>
        <w:rPr>
          <w:rFonts w:ascii="Arial" w:hAnsi="Arial" w:cs="Arial"/>
          <w:i/>
          <w:sz w:val="24"/>
          <w:szCs w:val="24"/>
        </w:rPr>
      </w:pPr>
      <w:r w:rsidRPr="008A3E93">
        <w:rPr>
          <w:rFonts w:ascii="Arial" w:hAnsi="Arial" w:cs="Arial"/>
          <w:sz w:val="24"/>
          <w:szCs w:val="24"/>
        </w:rPr>
        <w:t>Art. 321Codigo Procesal Civil y Mercantil</w:t>
      </w:r>
      <w:r>
        <w:rPr>
          <w:rStyle w:val="Refdenotaalpie"/>
          <w:rFonts w:ascii="Arial" w:hAnsi="Arial" w:cs="Arial"/>
          <w:sz w:val="24"/>
          <w:szCs w:val="24"/>
        </w:rPr>
        <w:footnoteReference w:id="9"/>
      </w:r>
      <w:r w:rsidRPr="008A3E93">
        <w:rPr>
          <w:rFonts w:ascii="Arial" w:hAnsi="Arial" w:cs="Arial"/>
          <w:sz w:val="24"/>
          <w:szCs w:val="24"/>
        </w:rPr>
        <w:t xml:space="preserve"> de El Salvador</w:t>
      </w:r>
      <w:r>
        <w:rPr>
          <w:rFonts w:ascii="Arial" w:hAnsi="Arial" w:cs="Arial"/>
          <w:sz w:val="24"/>
          <w:szCs w:val="24"/>
        </w:rPr>
        <w:t>.</w:t>
      </w:r>
      <w:r w:rsidRPr="008A3E93">
        <w:rPr>
          <w:rFonts w:ascii="Arial" w:hAnsi="Arial" w:cs="Arial"/>
          <w:sz w:val="24"/>
          <w:szCs w:val="24"/>
        </w:rPr>
        <w:t xml:space="preserve">- </w:t>
      </w:r>
      <w:r w:rsidRPr="008A3E93">
        <w:rPr>
          <w:rFonts w:ascii="Arial" w:hAnsi="Arial" w:cs="Arial"/>
          <w:i/>
          <w:sz w:val="24"/>
          <w:szCs w:val="24"/>
        </w:rPr>
        <w:t xml:space="preserve">La carga de la prueba es exclusiva de las partes. Sin embargo, respecto de prueba, que ya fue debida y oportunamente aportada y controvertida por las partes, el Juez podrá ordenar diligencias con el fin de esclarecer algún punto oscuro o contradictorio; en tales diligencias no se podrán introducir hechos nuevos, bajo ninguna circunstancia, ni tampoco practicar ningún medio probatorio no introducido oportunamente por las partes. Las partes podrán estipular de manera previa determinados hechos que se </w:t>
      </w:r>
      <w:r w:rsidRPr="008A3E93">
        <w:rPr>
          <w:rFonts w:ascii="Arial" w:hAnsi="Arial" w:cs="Arial"/>
          <w:i/>
          <w:sz w:val="24"/>
          <w:szCs w:val="24"/>
        </w:rPr>
        <w:lastRenderedPageBreak/>
        <w:t>consideraren probados, y así lo comunicarán por escrito al juez, diez días antes de la celebración de la audiencia probatoria o en el acto mismo de dicha audiencia.</w:t>
      </w:r>
    </w:p>
    <w:p w:rsidR="009E13F7" w:rsidRDefault="009E13F7" w:rsidP="009E13F7">
      <w:pPr>
        <w:autoSpaceDE w:val="0"/>
        <w:autoSpaceDN w:val="0"/>
        <w:adjustRightInd w:val="0"/>
        <w:spacing w:line="360" w:lineRule="auto"/>
        <w:jc w:val="both"/>
        <w:rPr>
          <w:rFonts w:ascii="Arial" w:hAnsi="Arial" w:cs="Arial"/>
          <w:sz w:val="24"/>
          <w:szCs w:val="24"/>
        </w:rPr>
      </w:pPr>
    </w:p>
    <w:p w:rsidR="009E13F7" w:rsidRPr="009E13F7" w:rsidRDefault="009E13F7" w:rsidP="009E13F7">
      <w:pPr>
        <w:autoSpaceDE w:val="0"/>
        <w:autoSpaceDN w:val="0"/>
        <w:adjustRightInd w:val="0"/>
        <w:spacing w:line="360" w:lineRule="auto"/>
        <w:jc w:val="both"/>
        <w:rPr>
          <w:rFonts w:ascii="Arial" w:hAnsi="Arial" w:cs="Arial"/>
          <w:b/>
          <w:szCs w:val="24"/>
          <w:u w:val="single"/>
        </w:rPr>
      </w:pPr>
      <w:r w:rsidRPr="009E13F7">
        <w:rPr>
          <w:rFonts w:ascii="Arial" w:hAnsi="Arial" w:cs="Arial"/>
          <w:b/>
          <w:szCs w:val="24"/>
          <w:u w:val="single"/>
        </w:rPr>
        <w:t>CONCEPTO DE LA NOCIÓN DE CARGA DE LA PRUEBA.</w:t>
      </w:r>
    </w:p>
    <w:p w:rsidR="009E13F7" w:rsidRPr="009E13F7" w:rsidRDefault="009E13F7" w:rsidP="009E13F7">
      <w:pPr>
        <w:autoSpaceDE w:val="0"/>
        <w:autoSpaceDN w:val="0"/>
        <w:adjustRightInd w:val="0"/>
        <w:spacing w:line="360" w:lineRule="auto"/>
        <w:jc w:val="both"/>
        <w:rPr>
          <w:rFonts w:ascii="Arial" w:hAnsi="Arial" w:cs="Arial"/>
          <w:sz w:val="24"/>
          <w:szCs w:val="24"/>
        </w:rPr>
      </w:pPr>
      <w:r w:rsidRPr="009E13F7">
        <w:rPr>
          <w:rFonts w:ascii="Arial" w:hAnsi="Arial" w:cs="Arial"/>
          <w:sz w:val="24"/>
          <w:szCs w:val="24"/>
        </w:rPr>
        <w:t>La carga de la prueba es, una medida de sanidad jurídica y una condición de toda buena administración de justicia.</w:t>
      </w:r>
    </w:p>
    <w:p w:rsidR="009E13F7" w:rsidRPr="009E13F7" w:rsidRDefault="009E13F7" w:rsidP="009E13F7">
      <w:pPr>
        <w:autoSpaceDE w:val="0"/>
        <w:autoSpaceDN w:val="0"/>
        <w:adjustRightInd w:val="0"/>
        <w:spacing w:line="360" w:lineRule="auto"/>
        <w:jc w:val="both"/>
        <w:rPr>
          <w:rFonts w:ascii="Arial" w:hAnsi="Arial" w:cs="Arial"/>
          <w:sz w:val="24"/>
          <w:szCs w:val="24"/>
        </w:rPr>
      </w:pPr>
      <w:r w:rsidRPr="009E13F7">
        <w:rPr>
          <w:rFonts w:ascii="Arial" w:hAnsi="Arial" w:cs="Arial"/>
          <w:sz w:val="24"/>
          <w:szCs w:val="24"/>
        </w:rPr>
        <w:t xml:space="preserve">Dos aspectos deben distinguirse en la noción de carga de la prueba: </w:t>
      </w:r>
    </w:p>
    <w:p w:rsidR="009E13F7" w:rsidRPr="009E13F7" w:rsidRDefault="009E13F7" w:rsidP="009E13F7">
      <w:pPr>
        <w:autoSpaceDE w:val="0"/>
        <w:autoSpaceDN w:val="0"/>
        <w:adjustRightInd w:val="0"/>
        <w:spacing w:line="360" w:lineRule="auto"/>
        <w:jc w:val="both"/>
        <w:rPr>
          <w:rFonts w:ascii="Arial" w:hAnsi="Arial" w:cs="Arial"/>
          <w:sz w:val="24"/>
          <w:szCs w:val="24"/>
        </w:rPr>
      </w:pPr>
      <w:r w:rsidRPr="009E13F7">
        <w:rPr>
          <w:rFonts w:ascii="Arial" w:hAnsi="Arial" w:cs="Arial"/>
          <w:sz w:val="24"/>
          <w:szCs w:val="24"/>
        </w:rPr>
        <w:t xml:space="preserve">1º) Es una </w:t>
      </w:r>
      <w:r w:rsidRPr="00124271">
        <w:rPr>
          <w:rFonts w:ascii="Arial" w:hAnsi="Arial" w:cs="Arial"/>
          <w:i/>
          <w:sz w:val="24"/>
          <w:szCs w:val="24"/>
        </w:rPr>
        <w:t>regla de conducta</w:t>
      </w:r>
      <w:r w:rsidRPr="009E13F7">
        <w:rPr>
          <w:rFonts w:ascii="Arial" w:hAnsi="Arial" w:cs="Arial"/>
          <w:sz w:val="24"/>
          <w:szCs w:val="24"/>
        </w:rPr>
        <w:t xml:space="preserve"> para las partes porque señala cuáles son los hechos que a cada una le interesa probar para el triunfo de sus pretensiones; y </w:t>
      </w:r>
    </w:p>
    <w:p w:rsidR="009E13F7" w:rsidRPr="009E13F7" w:rsidRDefault="009E13F7" w:rsidP="009E13F7">
      <w:pPr>
        <w:autoSpaceDE w:val="0"/>
        <w:autoSpaceDN w:val="0"/>
        <w:adjustRightInd w:val="0"/>
        <w:spacing w:line="360" w:lineRule="auto"/>
        <w:jc w:val="both"/>
        <w:rPr>
          <w:rFonts w:ascii="Arial" w:hAnsi="Arial" w:cs="Arial"/>
          <w:sz w:val="24"/>
          <w:szCs w:val="24"/>
        </w:rPr>
      </w:pPr>
      <w:r w:rsidRPr="009E13F7">
        <w:rPr>
          <w:rFonts w:ascii="Arial" w:hAnsi="Arial" w:cs="Arial"/>
          <w:sz w:val="24"/>
          <w:szCs w:val="24"/>
        </w:rPr>
        <w:t xml:space="preserve">2º) es una </w:t>
      </w:r>
      <w:r w:rsidRPr="00124271">
        <w:rPr>
          <w:rFonts w:ascii="Arial" w:hAnsi="Arial" w:cs="Arial"/>
          <w:i/>
          <w:sz w:val="24"/>
          <w:szCs w:val="24"/>
        </w:rPr>
        <w:t>regla para el Juez</w:t>
      </w:r>
      <w:r w:rsidRPr="009E13F7">
        <w:rPr>
          <w:rFonts w:ascii="Arial" w:hAnsi="Arial" w:cs="Arial"/>
          <w:sz w:val="24"/>
          <w:szCs w:val="24"/>
        </w:rPr>
        <w:t>, que le indica cómo debe fallar.</w:t>
      </w:r>
    </w:p>
    <w:p w:rsidR="009E13F7" w:rsidRPr="009E13F7" w:rsidRDefault="009E13F7" w:rsidP="009E13F7">
      <w:pPr>
        <w:autoSpaceDE w:val="0"/>
        <w:autoSpaceDN w:val="0"/>
        <w:adjustRightInd w:val="0"/>
        <w:spacing w:line="360" w:lineRule="auto"/>
        <w:jc w:val="both"/>
        <w:rPr>
          <w:rFonts w:ascii="Arial" w:hAnsi="Arial" w:cs="Arial"/>
          <w:sz w:val="24"/>
          <w:szCs w:val="24"/>
        </w:rPr>
      </w:pPr>
      <w:r w:rsidRPr="009E13F7">
        <w:rPr>
          <w:rFonts w:ascii="Arial" w:hAnsi="Arial" w:cs="Arial"/>
          <w:sz w:val="24"/>
          <w:szCs w:val="24"/>
        </w:rPr>
        <w:t>El primer aspecto es un principio facultativo porque deja a las partes en libertad para aducir o no las pruebas sujetándose en este último caso a las consecuencias adversas. Por ello, al hablar de la carga de la prueba se contempla generalmente este aspecto de la noción.</w:t>
      </w:r>
    </w:p>
    <w:p w:rsidR="009E13F7" w:rsidRPr="009E13F7" w:rsidRDefault="009E13F7" w:rsidP="009E13F7">
      <w:pPr>
        <w:autoSpaceDE w:val="0"/>
        <w:autoSpaceDN w:val="0"/>
        <w:adjustRightInd w:val="0"/>
        <w:spacing w:line="360" w:lineRule="auto"/>
        <w:jc w:val="both"/>
        <w:rPr>
          <w:rFonts w:ascii="Arial" w:hAnsi="Arial" w:cs="Arial"/>
          <w:sz w:val="24"/>
          <w:szCs w:val="24"/>
        </w:rPr>
      </w:pPr>
      <w:r w:rsidRPr="009E13F7">
        <w:rPr>
          <w:rFonts w:ascii="Arial" w:hAnsi="Arial" w:cs="Arial"/>
          <w:sz w:val="24"/>
          <w:szCs w:val="24"/>
        </w:rPr>
        <w:t xml:space="preserve">El segundo, es una norma imperativa para el Juez. Debemos entender que la </w:t>
      </w:r>
      <w:r w:rsidRPr="00124271">
        <w:rPr>
          <w:rFonts w:ascii="Arial" w:hAnsi="Arial" w:cs="Arial"/>
          <w:i/>
          <w:sz w:val="24"/>
          <w:szCs w:val="24"/>
        </w:rPr>
        <w:t>carga de la prueba</w:t>
      </w:r>
      <w:r w:rsidRPr="009E13F7">
        <w:rPr>
          <w:rFonts w:ascii="Arial" w:hAnsi="Arial" w:cs="Arial"/>
          <w:sz w:val="24"/>
          <w:szCs w:val="24"/>
        </w:rPr>
        <w:t xml:space="preserve"> es una institución procesal que contiene la regla de juicio, por medio de la cual, se le indica al Juez cómo debe fallar cuando se encuentran en el proceso pruebas que le den certeza sobre los hechos que deben fundamentar su decisión e, indirectamente, establece para las partes el poder o facultad de aducir las pruebas para la formación del convencimiento del Juez sobre los hechos que sirven de base a sus pretensiones.   </w:t>
      </w:r>
    </w:p>
    <w:p w:rsidR="009E13F7" w:rsidRPr="009E13F7" w:rsidRDefault="009E13F7" w:rsidP="009E13F7">
      <w:pPr>
        <w:autoSpaceDE w:val="0"/>
        <w:autoSpaceDN w:val="0"/>
        <w:adjustRightInd w:val="0"/>
        <w:spacing w:line="360" w:lineRule="auto"/>
        <w:jc w:val="both"/>
        <w:rPr>
          <w:rFonts w:ascii="Arial" w:hAnsi="Arial" w:cs="Arial"/>
          <w:sz w:val="24"/>
          <w:szCs w:val="24"/>
        </w:rPr>
      </w:pPr>
    </w:p>
    <w:p w:rsidR="009E13F7" w:rsidRPr="009E13F7" w:rsidRDefault="009E13F7" w:rsidP="009E13F7">
      <w:pPr>
        <w:autoSpaceDE w:val="0"/>
        <w:autoSpaceDN w:val="0"/>
        <w:adjustRightInd w:val="0"/>
        <w:spacing w:line="360" w:lineRule="auto"/>
        <w:jc w:val="both"/>
        <w:rPr>
          <w:rFonts w:ascii="Arial" w:hAnsi="Arial" w:cs="Arial"/>
          <w:sz w:val="24"/>
          <w:szCs w:val="24"/>
        </w:rPr>
      </w:pPr>
      <w:r w:rsidRPr="009E13F7">
        <w:rPr>
          <w:rFonts w:ascii="Arial" w:hAnsi="Arial" w:cs="Arial"/>
          <w:sz w:val="24"/>
          <w:szCs w:val="24"/>
        </w:rPr>
        <w:t xml:space="preserve">La carga de la prueba no significa que la parte sobre quien recae deba ser siempre quien presente o solicite la prueba, sino que señala a quién interesa la demostración de ese hecho. De lo expuesto, es incorrecto decir que la carga de la prueba determina quién debe probar cada hecho; sólo señala quién tiene interés jurídico en que resulte probado. De manera que es más correcto decir que significa a quien corresponde evitar que falte la prueba si pretende triunfar en sus pretensiones.  </w:t>
      </w:r>
    </w:p>
    <w:p w:rsidR="009E13F7" w:rsidRPr="009E13F7" w:rsidRDefault="009E13F7" w:rsidP="009E13F7">
      <w:pPr>
        <w:autoSpaceDE w:val="0"/>
        <w:autoSpaceDN w:val="0"/>
        <w:adjustRightInd w:val="0"/>
        <w:spacing w:line="360" w:lineRule="auto"/>
        <w:jc w:val="both"/>
        <w:rPr>
          <w:rFonts w:ascii="Arial" w:hAnsi="Arial" w:cs="Arial"/>
          <w:sz w:val="24"/>
          <w:szCs w:val="24"/>
        </w:rPr>
      </w:pPr>
      <w:r w:rsidRPr="009E13F7">
        <w:rPr>
          <w:rFonts w:ascii="Arial" w:hAnsi="Arial" w:cs="Arial"/>
          <w:sz w:val="24"/>
          <w:szCs w:val="24"/>
        </w:rPr>
        <w:t xml:space="preserve">                                                                                              </w:t>
      </w:r>
    </w:p>
    <w:p w:rsidR="009E13F7" w:rsidRPr="009E13F7" w:rsidRDefault="009E13F7" w:rsidP="009E13F7">
      <w:pPr>
        <w:autoSpaceDE w:val="0"/>
        <w:autoSpaceDN w:val="0"/>
        <w:adjustRightInd w:val="0"/>
        <w:spacing w:line="360" w:lineRule="auto"/>
        <w:jc w:val="both"/>
        <w:rPr>
          <w:rFonts w:ascii="Arial" w:hAnsi="Arial" w:cs="Arial"/>
          <w:sz w:val="24"/>
          <w:szCs w:val="24"/>
        </w:rPr>
      </w:pPr>
      <w:r w:rsidRPr="009E13F7">
        <w:rPr>
          <w:rFonts w:ascii="Arial" w:hAnsi="Arial" w:cs="Arial"/>
          <w:sz w:val="24"/>
          <w:szCs w:val="24"/>
        </w:rPr>
        <w:lastRenderedPageBreak/>
        <w:t>De lo expuesto se desprende que la noción de carga de la prueba por una parte es:</w:t>
      </w:r>
    </w:p>
    <w:p w:rsidR="009E13F7" w:rsidRPr="00434544" w:rsidRDefault="009E13F7" w:rsidP="00434544">
      <w:pPr>
        <w:pStyle w:val="Prrafodelista"/>
        <w:numPr>
          <w:ilvl w:val="0"/>
          <w:numId w:val="28"/>
        </w:numPr>
        <w:autoSpaceDE w:val="0"/>
        <w:autoSpaceDN w:val="0"/>
        <w:adjustRightInd w:val="0"/>
        <w:spacing w:line="360" w:lineRule="auto"/>
        <w:jc w:val="both"/>
        <w:rPr>
          <w:rFonts w:ascii="Arial" w:hAnsi="Arial" w:cs="Arial"/>
          <w:sz w:val="24"/>
          <w:szCs w:val="24"/>
        </w:rPr>
      </w:pPr>
      <w:r w:rsidRPr="00434544">
        <w:rPr>
          <w:rFonts w:ascii="Arial" w:hAnsi="Arial" w:cs="Arial"/>
          <w:sz w:val="24"/>
          <w:szCs w:val="24"/>
        </w:rPr>
        <w:t xml:space="preserve">Subjetiva y concreta; </w:t>
      </w:r>
    </w:p>
    <w:p w:rsidR="009E13F7" w:rsidRPr="00434544" w:rsidRDefault="00434544" w:rsidP="00434544">
      <w:pPr>
        <w:pStyle w:val="Prrafodelista"/>
        <w:numPr>
          <w:ilvl w:val="0"/>
          <w:numId w:val="28"/>
        </w:numPr>
        <w:autoSpaceDE w:val="0"/>
        <w:autoSpaceDN w:val="0"/>
        <w:adjustRightInd w:val="0"/>
        <w:spacing w:line="360" w:lineRule="auto"/>
        <w:jc w:val="both"/>
        <w:rPr>
          <w:rFonts w:ascii="Arial" w:hAnsi="Arial" w:cs="Arial"/>
          <w:sz w:val="24"/>
          <w:szCs w:val="24"/>
        </w:rPr>
      </w:pPr>
      <w:r w:rsidRPr="00434544">
        <w:rPr>
          <w:rFonts w:ascii="Arial" w:hAnsi="Arial" w:cs="Arial"/>
          <w:sz w:val="24"/>
          <w:szCs w:val="24"/>
        </w:rPr>
        <w:t>O</w:t>
      </w:r>
      <w:r w:rsidR="009E13F7" w:rsidRPr="00434544">
        <w:rPr>
          <w:rFonts w:ascii="Arial" w:hAnsi="Arial" w:cs="Arial"/>
          <w:sz w:val="24"/>
          <w:szCs w:val="24"/>
        </w:rPr>
        <w:t>bjetiva y abstracta.</w:t>
      </w:r>
    </w:p>
    <w:p w:rsidR="009E13F7" w:rsidRDefault="009E13F7" w:rsidP="009E13F7">
      <w:pPr>
        <w:autoSpaceDE w:val="0"/>
        <w:autoSpaceDN w:val="0"/>
        <w:adjustRightInd w:val="0"/>
        <w:spacing w:line="360" w:lineRule="auto"/>
        <w:jc w:val="both"/>
        <w:rPr>
          <w:rFonts w:ascii="Arial" w:hAnsi="Arial" w:cs="Arial"/>
          <w:sz w:val="24"/>
          <w:szCs w:val="24"/>
        </w:rPr>
      </w:pPr>
      <w:r w:rsidRPr="00434544">
        <w:rPr>
          <w:rFonts w:ascii="Arial" w:hAnsi="Arial" w:cs="Arial"/>
          <w:i/>
          <w:sz w:val="24"/>
          <w:szCs w:val="24"/>
        </w:rPr>
        <w:t>Es subjetiva</w:t>
      </w:r>
      <w:r w:rsidRPr="009E13F7">
        <w:rPr>
          <w:rFonts w:ascii="Arial" w:hAnsi="Arial" w:cs="Arial"/>
          <w:sz w:val="24"/>
          <w:szCs w:val="24"/>
        </w:rPr>
        <w:t xml:space="preserve">, porque contiene una norma de conducta para las partes y porque les señala cuáles hechos les conviene que sean probados en cada proceso. Es </w:t>
      </w:r>
      <w:r w:rsidRPr="00434544">
        <w:rPr>
          <w:rFonts w:ascii="Arial" w:hAnsi="Arial" w:cs="Arial"/>
          <w:i/>
          <w:sz w:val="24"/>
          <w:szCs w:val="24"/>
        </w:rPr>
        <w:t>concreta,</w:t>
      </w:r>
      <w:r w:rsidRPr="009E13F7">
        <w:rPr>
          <w:rFonts w:ascii="Arial" w:hAnsi="Arial" w:cs="Arial"/>
          <w:sz w:val="24"/>
          <w:szCs w:val="24"/>
        </w:rPr>
        <w:t xml:space="preserve"> pues si se mira en relación a las partes, determina los hechos particulares que en cada proceso les interesa demostrar a cada una de ellas. </w:t>
      </w:r>
    </w:p>
    <w:p w:rsidR="00434544" w:rsidRPr="009E13F7" w:rsidRDefault="00434544" w:rsidP="009E13F7">
      <w:pPr>
        <w:autoSpaceDE w:val="0"/>
        <w:autoSpaceDN w:val="0"/>
        <w:adjustRightInd w:val="0"/>
        <w:spacing w:line="360" w:lineRule="auto"/>
        <w:jc w:val="both"/>
        <w:rPr>
          <w:rFonts w:ascii="Arial" w:hAnsi="Arial" w:cs="Arial"/>
          <w:sz w:val="24"/>
          <w:szCs w:val="24"/>
        </w:rPr>
      </w:pPr>
    </w:p>
    <w:p w:rsidR="009D0D4F" w:rsidRDefault="009E13F7" w:rsidP="009E13F7">
      <w:pPr>
        <w:autoSpaceDE w:val="0"/>
        <w:autoSpaceDN w:val="0"/>
        <w:adjustRightInd w:val="0"/>
        <w:spacing w:line="360" w:lineRule="auto"/>
        <w:jc w:val="both"/>
        <w:rPr>
          <w:rFonts w:ascii="Arial" w:hAnsi="Arial" w:cs="Arial"/>
          <w:sz w:val="24"/>
          <w:szCs w:val="24"/>
        </w:rPr>
      </w:pPr>
      <w:r w:rsidRPr="00434544">
        <w:rPr>
          <w:rFonts w:ascii="Arial" w:hAnsi="Arial" w:cs="Arial"/>
          <w:i/>
          <w:sz w:val="24"/>
          <w:szCs w:val="24"/>
        </w:rPr>
        <w:t>Es objetiva</w:t>
      </w:r>
      <w:r w:rsidRPr="009E13F7">
        <w:rPr>
          <w:rFonts w:ascii="Arial" w:hAnsi="Arial" w:cs="Arial"/>
          <w:sz w:val="24"/>
          <w:szCs w:val="24"/>
        </w:rPr>
        <w:t xml:space="preserve">, por cuanto implica una regla general de juicio, según la cual cuando falta la prueba de los hechos que fundamentan el litigio, el Juez debe dictar sentencia desfavorable para quien tenía la carga de suministrarla. </w:t>
      </w:r>
      <w:r w:rsidRPr="00434544">
        <w:rPr>
          <w:rFonts w:ascii="Arial" w:hAnsi="Arial" w:cs="Arial"/>
          <w:i/>
          <w:sz w:val="24"/>
          <w:szCs w:val="24"/>
        </w:rPr>
        <w:t>Es abstracta</w:t>
      </w:r>
      <w:r w:rsidRPr="009E13F7">
        <w:rPr>
          <w:rFonts w:ascii="Arial" w:hAnsi="Arial" w:cs="Arial"/>
          <w:sz w:val="24"/>
          <w:szCs w:val="24"/>
        </w:rPr>
        <w:t>, porque no se refiere a casos particulares, sino que asume un carácter general, para todos los casos.</w:t>
      </w:r>
    </w:p>
    <w:p w:rsidR="00434544" w:rsidRDefault="00434544" w:rsidP="009E13F7">
      <w:pPr>
        <w:autoSpaceDE w:val="0"/>
        <w:autoSpaceDN w:val="0"/>
        <w:adjustRightInd w:val="0"/>
        <w:spacing w:line="360" w:lineRule="auto"/>
        <w:jc w:val="both"/>
        <w:rPr>
          <w:rFonts w:ascii="Arial" w:hAnsi="Arial" w:cs="Arial"/>
          <w:sz w:val="24"/>
          <w:szCs w:val="24"/>
        </w:rPr>
      </w:pPr>
    </w:p>
    <w:p w:rsidR="00434544" w:rsidRPr="00434544" w:rsidRDefault="00434544" w:rsidP="00434544">
      <w:pPr>
        <w:autoSpaceDE w:val="0"/>
        <w:autoSpaceDN w:val="0"/>
        <w:adjustRightInd w:val="0"/>
        <w:spacing w:line="360" w:lineRule="auto"/>
        <w:jc w:val="both"/>
        <w:rPr>
          <w:rFonts w:ascii="Arial" w:hAnsi="Arial" w:cs="Arial"/>
          <w:b/>
          <w:sz w:val="24"/>
          <w:szCs w:val="24"/>
          <w:u w:val="single"/>
        </w:rPr>
      </w:pPr>
      <w:r w:rsidRPr="00434544">
        <w:rPr>
          <w:rFonts w:ascii="Arial" w:hAnsi="Arial" w:cs="Arial"/>
          <w:b/>
          <w:sz w:val="24"/>
          <w:szCs w:val="24"/>
          <w:u w:val="single"/>
        </w:rPr>
        <w:t>DIFERENCIAS ENTRE LA CARGA PROCESAL Y LA OBLIGACIÓN.</w:t>
      </w:r>
    </w:p>
    <w:p w:rsidR="00434544" w:rsidRPr="00434544" w:rsidRDefault="00434544" w:rsidP="00434544">
      <w:pPr>
        <w:autoSpaceDE w:val="0"/>
        <w:autoSpaceDN w:val="0"/>
        <w:adjustRightInd w:val="0"/>
        <w:spacing w:line="360" w:lineRule="auto"/>
        <w:jc w:val="both"/>
        <w:rPr>
          <w:rFonts w:ascii="Arial" w:hAnsi="Arial" w:cs="Arial"/>
          <w:sz w:val="24"/>
          <w:szCs w:val="24"/>
        </w:rPr>
      </w:pPr>
      <w:r w:rsidRPr="00434544">
        <w:rPr>
          <w:rFonts w:ascii="Arial" w:hAnsi="Arial" w:cs="Arial"/>
          <w:sz w:val="24"/>
          <w:szCs w:val="24"/>
        </w:rPr>
        <w:t>Las diferencias fundamentales son las siguientes:</w:t>
      </w:r>
    </w:p>
    <w:p w:rsidR="00434544" w:rsidRDefault="00434544" w:rsidP="00434544">
      <w:pPr>
        <w:pStyle w:val="Prrafodelista"/>
        <w:numPr>
          <w:ilvl w:val="0"/>
          <w:numId w:val="29"/>
        </w:numPr>
        <w:autoSpaceDE w:val="0"/>
        <w:autoSpaceDN w:val="0"/>
        <w:adjustRightInd w:val="0"/>
        <w:spacing w:line="360" w:lineRule="auto"/>
        <w:jc w:val="both"/>
        <w:rPr>
          <w:rFonts w:ascii="Arial" w:hAnsi="Arial" w:cs="Arial"/>
          <w:sz w:val="24"/>
          <w:szCs w:val="24"/>
        </w:rPr>
      </w:pPr>
      <w:r w:rsidRPr="00434544">
        <w:rPr>
          <w:rFonts w:ascii="Arial" w:hAnsi="Arial" w:cs="Arial"/>
          <w:sz w:val="24"/>
          <w:szCs w:val="24"/>
        </w:rPr>
        <w:t>En la carga, el sujeto se encuentra en libertad de escoger su conducta y ejecutar o no el acto que la norma contempla. De manera que la inobservancia de la carga es perfectamente lítica. En la obligación, en cambio, el sujeto pasivo se encuentra sometido a una sujeción jurídica y a una coacción, excluyen su libertad de conducta. Existe otro sujeto, el Estado, cuando se trata de obligaciones de derecho público, que puede exigirle la ejecución o no ejecución del acto. Por esta razón su incumplimiento es un ilícito.</w:t>
      </w:r>
    </w:p>
    <w:p w:rsidR="00434544" w:rsidRDefault="00434544" w:rsidP="00434544">
      <w:pPr>
        <w:pStyle w:val="Prrafodelista"/>
        <w:numPr>
          <w:ilvl w:val="0"/>
          <w:numId w:val="29"/>
        </w:numPr>
        <w:autoSpaceDE w:val="0"/>
        <w:autoSpaceDN w:val="0"/>
        <w:adjustRightInd w:val="0"/>
        <w:spacing w:line="360" w:lineRule="auto"/>
        <w:jc w:val="both"/>
        <w:rPr>
          <w:rFonts w:ascii="Arial" w:hAnsi="Arial" w:cs="Arial"/>
          <w:sz w:val="24"/>
          <w:szCs w:val="24"/>
        </w:rPr>
      </w:pPr>
      <w:r w:rsidRPr="00434544">
        <w:rPr>
          <w:rFonts w:ascii="Arial" w:hAnsi="Arial" w:cs="Arial"/>
          <w:sz w:val="24"/>
          <w:szCs w:val="24"/>
        </w:rPr>
        <w:t xml:space="preserve"> La carga se refiere a la ejecución de actos y no a la prohibición de ejecutarlos; la obligación puede tener por objeto conductas positivas o negativas.</w:t>
      </w:r>
    </w:p>
    <w:p w:rsidR="00434544" w:rsidRDefault="00434544" w:rsidP="00434544">
      <w:pPr>
        <w:pStyle w:val="Prrafodelista"/>
        <w:numPr>
          <w:ilvl w:val="0"/>
          <w:numId w:val="29"/>
        </w:numPr>
        <w:autoSpaceDE w:val="0"/>
        <w:autoSpaceDN w:val="0"/>
        <w:adjustRightInd w:val="0"/>
        <w:spacing w:line="360" w:lineRule="auto"/>
        <w:jc w:val="both"/>
        <w:rPr>
          <w:rFonts w:ascii="Arial" w:hAnsi="Arial" w:cs="Arial"/>
          <w:sz w:val="24"/>
          <w:szCs w:val="24"/>
        </w:rPr>
      </w:pPr>
      <w:r w:rsidRPr="00434544">
        <w:rPr>
          <w:rFonts w:ascii="Arial" w:hAnsi="Arial" w:cs="Arial"/>
          <w:sz w:val="24"/>
          <w:szCs w:val="24"/>
        </w:rPr>
        <w:t xml:space="preserve"> La inobservancia de la carga no acarrea ninguna sanción jurídica, al menos en la generalidad de los casos. El incumplimiento de la obligación la acarrea, como consecuencias de su ilicitud, en forma general; y</w:t>
      </w:r>
    </w:p>
    <w:p w:rsidR="00434544" w:rsidRPr="00434544" w:rsidRDefault="00434544" w:rsidP="00434544">
      <w:pPr>
        <w:pStyle w:val="Prrafodelista"/>
        <w:numPr>
          <w:ilvl w:val="0"/>
          <w:numId w:val="29"/>
        </w:numPr>
        <w:autoSpaceDE w:val="0"/>
        <w:autoSpaceDN w:val="0"/>
        <w:adjustRightInd w:val="0"/>
        <w:spacing w:line="360" w:lineRule="auto"/>
        <w:jc w:val="both"/>
        <w:rPr>
          <w:rFonts w:ascii="Arial" w:hAnsi="Arial" w:cs="Arial"/>
          <w:sz w:val="24"/>
          <w:szCs w:val="24"/>
        </w:rPr>
      </w:pPr>
      <w:r w:rsidRPr="00434544">
        <w:rPr>
          <w:rFonts w:ascii="Arial" w:hAnsi="Arial" w:cs="Arial"/>
          <w:sz w:val="24"/>
          <w:szCs w:val="24"/>
        </w:rPr>
        <w:lastRenderedPageBreak/>
        <w:t>La carga permite ejecutar el acto, pero no obliga a otro sujeto a que lo realice.</w:t>
      </w:r>
    </w:p>
    <w:p w:rsidR="00434544" w:rsidRDefault="00434544" w:rsidP="00434544">
      <w:pPr>
        <w:autoSpaceDE w:val="0"/>
        <w:autoSpaceDN w:val="0"/>
        <w:adjustRightInd w:val="0"/>
        <w:spacing w:line="360" w:lineRule="auto"/>
        <w:jc w:val="both"/>
        <w:rPr>
          <w:rFonts w:ascii="Arial" w:hAnsi="Arial" w:cs="Arial"/>
          <w:sz w:val="24"/>
          <w:szCs w:val="24"/>
        </w:rPr>
      </w:pPr>
      <w:r w:rsidRPr="00434544">
        <w:rPr>
          <w:rFonts w:ascii="Arial" w:hAnsi="Arial" w:cs="Arial"/>
          <w:sz w:val="24"/>
          <w:szCs w:val="24"/>
        </w:rPr>
        <w:t xml:space="preserve">Por lo expuesto, </w:t>
      </w:r>
      <w:r w:rsidRPr="00434544">
        <w:rPr>
          <w:rFonts w:ascii="Arial" w:hAnsi="Arial" w:cs="Arial"/>
          <w:i/>
          <w:sz w:val="24"/>
          <w:szCs w:val="24"/>
        </w:rPr>
        <w:t>la carga puede definirse</w:t>
      </w:r>
      <w:r w:rsidRPr="00434544">
        <w:rPr>
          <w:rFonts w:ascii="Arial" w:hAnsi="Arial" w:cs="Arial"/>
          <w:sz w:val="24"/>
          <w:szCs w:val="24"/>
        </w:rPr>
        <w:t xml:space="preserve"> como una facultad de ejecutar libremente ciertos actos o adoptar cierta conducta prevista en la norma para beneficio y en interés propios, sin sujeción ni coacción y sin que exista otro sujeto que tenga el derecho a exigir su observancia, pero cuya inobservancia acarrea consecuencias desfavorables.</w:t>
      </w:r>
    </w:p>
    <w:p w:rsidR="00A82892" w:rsidRPr="00A82892" w:rsidRDefault="00A82892" w:rsidP="00A82892">
      <w:pPr>
        <w:autoSpaceDE w:val="0"/>
        <w:autoSpaceDN w:val="0"/>
        <w:adjustRightInd w:val="0"/>
        <w:spacing w:line="360" w:lineRule="auto"/>
        <w:jc w:val="both"/>
        <w:rPr>
          <w:rFonts w:ascii="Arial" w:hAnsi="Arial" w:cs="Arial"/>
          <w:b/>
          <w:szCs w:val="24"/>
          <w:u w:val="single"/>
        </w:rPr>
      </w:pPr>
      <w:r w:rsidRPr="00A82892">
        <w:rPr>
          <w:rFonts w:ascii="Arial" w:hAnsi="Arial" w:cs="Arial"/>
          <w:b/>
          <w:szCs w:val="24"/>
          <w:u w:val="single"/>
        </w:rPr>
        <w:t xml:space="preserve">EL HECHO INCIERTO  </w:t>
      </w:r>
    </w:p>
    <w:p w:rsidR="00A82892" w:rsidRPr="00A82892" w:rsidRDefault="00A82892" w:rsidP="00A82892">
      <w:pPr>
        <w:autoSpaceDE w:val="0"/>
        <w:autoSpaceDN w:val="0"/>
        <w:adjustRightInd w:val="0"/>
        <w:spacing w:line="360" w:lineRule="auto"/>
        <w:jc w:val="both"/>
        <w:rPr>
          <w:rFonts w:ascii="Arial" w:hAnsi="Arial" w:cs="Arial"/>
          <w:sz w:val="24"/>
          <w:szCs w:val="24"/>
        </w:rPr>
      </w:pPr>
      <w:r w:rsidRPr="00A82892">
        <w:rPr>
          <w:rFonts w:ascii="Arial" w:hAnsi="Arial" w:cs="Arial"/>
          <w:sz w:val="24"/>
          <w:szCs w:val="24"/>
        </w:rPr>
        <w:t xml:space="preserve">Si  la  prueba  está  concebida, como ya tuvimos ocasión de analizar para llevar al juez, tanto por el convencimiento  psicológico,  como  por  las  reglas  legales  cuando  existan  la  acreditación de la certeza de hechos afirmados por las partes, se hace preciso que   todos   los   ordenamientos   regulen   una   de   las   posibilidades   que   evidentemente   pueden   producirse   que   tras   la   actividad   probatoria   una   afirmación  de  hecho  no  haya  resultado  probada,  es  decir  que  no  existan  elementos  de  prueba  suficientes  para  dictar  sentencia  en  uno  u  otro  sentido.  </w:t>
      </w:r>
    </w:p>
    <w:p w:rsidR="00A82892" w:rsidRPr="00A82892" w:rsidRDefault="00A82892" w:rsidP="00A82892">
      <w:pPr>
        <w:autoSpaceDE w:val="0"/>
        <w:autoSpaceDN w:val="0"/>
        <w:adjustRightInd w:val="0"/>
        <w:spacing w:line="360" w:lineRule="auto"/>
        <w:jc w:val="both"/>
        <w:rPr>
          <w:rFonts w:ascii="Arial" w:hAnsi="Arial" w:cs="Arial"/>
          <w:sz w:val="24"/>
          <w:szCs w:val="24"/>
        </w:rPr>
      </w:pPr>
      <w:r w:rsidRPr="00A82892">
        <w:rPr>
          <w:rFonts w:ascii="Arial" w:hAnsi="Arial" w:cs="Arial"/>
          <w:sz w:val="24"/>
          <w:szCs w:val="24"/>
        </w:rPr>
        <w:t xml:space="preserve">Como el juez no puede dejar de resolver la cuestión que se le ha planteado, es evidente que el ordenamiento ha de ofrecer al juez una </w:t>
      </w:r>
      <w:r w:rsidRPr="00A82892">
        <w:rPr>
          <w:rFonts w:ascii="Arial" w:hAnsi="Arial" w:cs="Arial"/>
          <w:i/>
          <w:sz w:val="24"/>
          <w:szCs w:val="24"/>
        </w:rPr>
        <w:t>regla de juicio</w:t>
      </w:r>
      <w:r w:rsidRPr="00A82892">
        <w:rPr>
          <w:rFonts w:ascii="Arial" w:hAnsi="Arial" w:cs="Arial"/>
          <w:sz w:val="24"/>
          <w:szCs w:val="24"/>
        </w:rPr>
        <w:t xml:space="preserve"> para determinar si ha de producir una sentencia absolutoria o condenatoria.   </w:t>
      </w:r>
    </w:p>
    <w:p w:rsidR="00A82892" w:rsidRPr="00A82892" w:rsidRDefault="00A82892" w:rsidP="00A82892">
      <w:pPr>
        <w:autoSpaceDE w:val="0"/>
        <w:autoSpaceDN w:val="0"/>
        <w:adjustRightInd w:val="0"/>
        <w:spacing w:line="360" w:lineRule="auto"/>
        <w:jc w:val="both"/>
        <w:rPr>
          <w:rFonts w:ascii="Arial" w:hAnsi="Arial" w:cs="Arial"/>
          <w:sz w:val="24"/>
          <w:szCs w:val="24"/>
        </w:rPr>
      </w:pPr>
      <w:r w:rsidRPr="00A82892">
        <w:rPr>
          <w:rFonts w:ascii="Arial" w:hAnsi="Arial" w:cs="Arial"/>
          <w:sz w:val="24"/>
          <w:szCs w:val="24"/>
        </w:rPr>
        <w:t>Ahora bien, cuando no existe duda, es decir cuando no ha existido la más mínima actividad probatoria (en el sentido de actividad dirigida a acreditar la afirmación del   hecho) el juez absuelve simplemente porque no existe comprobación histórica del hecho, es decir no se cuenta exclusivamente con una hipótesis no comprobada ni siquiera mínimamente. La cuestión se plantea cuando existe esa mínima actividad, pero el resultado es incierto.</w:t>
      </w:r>
    </w:p>
    <w:p w:rsidR="00A82892" w:rsidRDefault="00A82892" w:rsidP="00A82892">
      <w:pPr>
        <w:autoSpaceDE w:val="0"/>
        <w:autoSpaceDN w:val="0"/>
        <w:adjustRightInd w:val="0"/>
        <w:spacing w:line="360" w:lineRule="auto"/>
        <w:jc w:val="both"/>
        <w:rPr>
          <w:rFonts w:ascii="Arial" w:hAnsi="Arial" w:cs="Arial"/>
          <w:sz w:val="24"/>
          <w:szCs w:val="24"/>
        </w:rPr>
      </w:pPr>
      <w:r w:rsidRPr="00A82892">
        <w:rPr>
          <w:rFonts w:ascii="Arial" w:hAnsi="Arial" w:cs="Arial"/>
          <w:sz w:val="24"/>
          <w:szCs w:val="24"/>
        </w:rPr>
        <w:t xml:space="preserve">En estos casos el ordenamiento ha de prever cuál ha de ser la actuación del juez como lo hacen  los  artículos  257  y  238  del  </w:t>
      </w:r>
      <w:proofErr w:type="spellStart"/>
      <w:r w:rsidRPr="00A82892">
        <w:rPr>
          <w:rFonts w:ascii="Arial" w:hAnsi="Arial" w:cs="Arial"/>
          <w:sz w:val="24"/>
          <w:szCs w:val="24"/>
        </w:rPr>
        <w:t>Pr.C</w:t>
      </w:r>
      <w:proofErr w:type="spellEnd"/>
      <w:r w:rsidRPr="00A82892">
        <w:rPr>
          <w:rFonts w:ascii="Arial" w:hAnsi="Arial" w:cs="Arial"/>
          <w:sz w:val="24"/>
          <w:szCs w:val="24"/>
        </w:rPr>
        <w:t xml:space="preserve">  </w:t>
      </w:r>
      <w:r w:rsidR="006A726C">
        <w:rPr>
          <w:rFonts w:ascii="Arial" w:hAnsi="Arial" w:cs="Arial"/>
          <w:sz w:val="24"/>
          <w:szCs w:val="24"/>
        </w:rPr>
        <w:t>y  el  artículo  129  del  CPMI</w:t>
      </w:r>
      <w:r>
        <w:rPr>
          <w:rStyle w:val="Refdenotaalpie"/>
          <w:rFonts w:ascii="Arial" w:hAnsi="Arial" w:cs="Arial"/>
          <w:sz w:val="24"/>
          <w:szCs w:val="24"/>
        </w:rPr>
        <w:footnoteReference w:id="10"/>
      </w:r>
    </w:p>
    <w:p w:rsidR="00A82892" w:rsidRDefault="00A82892" w:rsidP="00434544">
      <w:pPr>
        <w:autoSpaceDE w:val="0"/>
        <w:autoSpaceDN w:val="0"/>
        <w:adjustRightInd w:val="0"/>
        <w:spacing w:line="360" w:lineRule="auto"/>
        <w:jc w:val="both"/>
        <w:rPr>
          <w:rFonts w:ascii="Arial" w:hAnsi="Arial" w:cs="Arial"/>
          <w:sz w:val="24"/>
          <w:szCs w:val="24"/>
        </w:rPr>
      </w:pPr>
    </w:p>
    <w:p w:rsidR="00A82892" w:rsidRPr="00434544" w:rsidRDefault="00A82892" w:rsidP="00434544">
      <w:pPr>
        <w:autoSpaceDE w:val="0"/>
        <w:autoSpaceDN w:val="0"/>
        <w:adjustRightInd w:val="0"/>
        <w:spacing w:line="360" w:lineRule="auto"/>
        <w:jc w:val="both"/>
        <w:rPr>
          <w:rFonts w:ascii="Arial" w:hAnsi="Arial" w:cs="Arial"/>
          <w:sz w:val="24"/>
          <w:szCs w:val="24"/>
        </w:rPr>
      </w:pPr>
    </w:p>
    <w:p w:rsidR="00434544" w:rsidRPr="00434544" w:rsidRDefault="00434544" w:rsidP="00434544">
      <w:pPr>
        <w:autoSpaceDE w:val="0"/>
        <w:autoSpaceDN w:val="0"/>
        <w:adjustRightInd w:val="0"/>
        <w:spacing w:line="360" w:lineRule="auto"/>
        <w:jc w:val="both"/>
        <w:rPr>
          <w:rFonts w:ascii="Arial" w:hAnsi="Arial" w:cs="Arial"/>
          <w:sz w:val="24"/>
          <w:szCs w:val="24"/>
        </w:rPr>
      </w:pPr>
      <w:r w:rsidRPr="00434544">
        <w:rPr>
          <w:rFonts w:ascii="Arial" w:hAnsi="Arial" w:cs="Arial"/>
          <w:b/>
          <w:szCs w:val="24"/>
          <w:u w:val="single"/>
        </w:rPr>
        <w:t>CARACTERÍSTICAS DE LA CARGA DE LA PRUEBA</w:t>
      </w:r>
      <w:r w:rsidRPr="00434544">
        <w:rPr>
          <w:rFonts w:ascii="Arial" w:hAnsi="Arial" w:cs="Arial"/>
          <w:sz w:val="24"/>
          <w:szCs w:val="24"/>
        </w:rPr>
        <w:t>.</w:t>
      </w:r>
    </w:p>
    <w:p w:rsidR="00434544" w:rsidRPr="00434544" w:rsidRDefault="00434544" w:rsidP="00434544">
      <w:pPr>
        <w:autoSpaceDE w:val="0"/>
        <w:autoSpaceDN w:val="0"/>
        <w:adjustRightInd w:val="0"/>
        <w:spacing w:line="360" w:lineRule="auto"/>
        <w:jc w:val="both"/>
        <w:rPr>
          <w:rFonts w:ascii="Arial" w:hAnsi="Arial" w:cs="Arial"/>
          <w:sz w:val="24"/>
          <w:szCs w:val="24"/>
        </w:rPr>
      </w:pPr>
      <w:r w:rsidRPr="00434544">
        <w:rPr>
          <w:rFonts w:ascii="Arial" w:hAnsi="Arial" w:cs="Arial"/>
          <w:sz w:val="24"/>
          <w:szCs w:val="24"/>
        </w:rPr>
        <w:lastRenderedPageBreak/>
        <w:t>Las principales características de la carga de la prueba son:</w:t>
      </w:r>
    </w:p>
    <w:p w:rsidR="00434544" w:rsidRDefault="00434544" w:rsidP="00434544">
      <w:pPr>
        <w:pStyle w:val="Prrafodelista"/>
        <w:numPr>
          <w:ilvl w:val="0"/>
          <w:numId w:val="30"/>
        </w:numPr>
        <w:autoSpaceDE w:val="0"/>
        <w:autoSpaceDN w:val="0"/>
        <w:adjustRightInd w:val="0"/>
        <w:spacing w:line="360" w:lineRule="auto"/>
        <w:jc w:val="both"/>
        <w:rPr>
          <w:rFonts w:ascii="Arial" w:hAnsi="Arial" w:cs="Arial"/>
          <w:sz w:val="24"/>
          <w:szCs w:val="24"/>
        </w:rPr>
      </w:pPr>
      <w:r w:rsidRPr="00434544">
        <w:rPr>
          <w:rFonts w:ascii="Arial" w:hAnsi="Arial" w:cs="Arial"/>
          <w:sz w:val="24"/>
          <w:szCs w:val="24"/>
        </w:rPr>
        <w:t>Es una regla general para toda clase de proceso.</w:t>
      </w:r>
    </w:p>
    <w:p w:rsidR="00434544" w:rsidRDefault="00434544" w:rsidP="00434544">
      <w:pPr>
        <w:pStyle w:val="Prrafodelista"/>
        <w:numPr>
          <w:ilvl w:val="0"/>
          <w:numId w:val="30"/>
        </w:numPr>
        <w:autoSpaceDE w:val="0"/>
        <w:autoSpaceDN w:val="0"/>
        <w:adjustRightInd w:val="0"/>
        <w:spacing w:line="360" w:lineRule="auto"/>
        <w:jc w:val="both"/>
        <w:rPr>
          <w:rFonts w:ascii="Arial" w:hAnsi="Arial" w:cs="Arial"/>
          <w:sz w:val="24"/>
          <w:szCs w:val="24"/>
        </w:rPr>
      </w:pPr>
      <w:r w:rsidRPr="00434544">
        <w:rPr>
          <w:rFonts w:ascii="Arial" w:hAnsi="Arial" w:cs="Arial"/>
          <w:sz w:val="24"/>
          <w:szCs w:val="24"/>
        </w:rPr>
        <w:t>Contiene una regla de juicio para el Juez y una pauta para la actividad probatoria de las partes.</w:t>
      </w:r>
    </w:p>
    <w:p w:rsidR="00434544" w:rsidRDefault="00434544" w:rsidP="00434544">
      <w:pPr>
        <w:pStyle w:val="Prrafodelista"/>
        <w:numPr>
          <w:ilvl w:val="0"/>
          <w:numId w:val="30"/>
        </w:numPr>
        <w:autoSpaceDE w:val="0"/>
        <w:autoSpaceDN w:val="0"/>
        <w:adjustRightInd w:val="0"/>
        <w:spacing w:line="360" w:lineRule="auto"/>
        <w:jc w:val="both"/>
        <w:rPr>
          <w:rFonts w:ascii="Arial" w:hAnsi="Arial" w:cs="Arial"/>
          <w:sz w:val="24"/>
          <w:szCs w:val="24"/>
        </w:rPr>
      </w:pPr>
      <w:r w:rsidRPr="00434544">
        <w:rPr>
          <w:rFonts w:ascii="Arial" w:hAnsi="Arial" w:cs="Arial"/>
          <w:sz w:val="24"/>
          <w:szCs w:val="24"/>
        </w:rPr>
        <w:t>No determina quién debe llevar la prueba, sino quien asume el r</w:t>
      </w:r>
      <w:r>
        <w:rPr>
          <w:rFonts w:ascii="Arial" w:hAnsi="Arial" w:cs="Arial"/>
          <w:sz w:val="24"/>
          <w:szCs w:val="24"/>
        </w:rPr>
        <w:t xml:space="preserve">iesgo de </w:t>
      </w:r>
      <w:r w:rsidRPr="00434544">
        <w:rPr>
          <w:rFonts w:ascii="Arial" w:hAnsi="Arial" w:cs="Arial"/>
          <w:sz w:val="24"/>
          <w:szCs w:val="24"/>
        </w:rPr>
        <w:t>que se produzca.</w:t>
      </w:r>
    </w:p>
    <w:p w:rsidR="00434544" w:rsidRDefault="00434544" w:rsidP="00434544">
      <w:pPr>
        <w:pStyle w:val="Prrafodelista"/>
        <w:numPr>
          <w:ilvl w:val="0"/>
          <w:numId w:val="30"/>
        </w:numPr>
        <w:autoSpaceDE w:val="0"/>
        <w:autoSpaceDN w:val="0"/>
        <w:adjustRightInd w:val="0"/>
        <w:spacing w:line="360" w:lineRule="auto"/>
        <w:jc w:val="both"/>
        <w:rPr>
          <w:rFonts w:ascii="Arial" w:hAnsi="Arial" w:cs="Arial"/>
          <w:sz w:val="24"/>
          <w:szCs w:val="24"/>
        </w:rPr>
      </w:pPr>
      <w:r w:rsidRPr="00434544">
        <w:rPr>
          <w:rFonts w:ascii="Arial" w:hAnsi="Arial" w:cs="Arial"/>
          <w:sz w:val="24"/>
          <w:szCs w:val="24"/>
        </w:rPr>
        <w:t xml:space="preserve"> Debe ser una regla objetiva consagrada en la ley, tal como ocurre con los Arts. 1569 C. y 237 Pr.</w:t>
      </w:r>
    </w:p>
    <w:p w:rsidR="00434544" w:rsidRDefault="00434544" w:rsidP="00434544">
      <w:pPr>
        <w:pStyle w:val="Prrafodelista"/>
        <w:numPr>
          <w:ilvl w:val="0"/>
          <w:numId w:val="30"/>
        </w:numPr>
        <w:autoSpaceDE w:val="0"/>
        <w:autoSpaceDN w:val="0"/>
        <w:adjustRightInd w:val="0"/>
        <w:spacing w:line="360" w:lineRule="auto"/>
        <w:jc w:val="both"/>
        <w:rPr>
          <w:rFonts w:ascii="Arial" w:hAnsi="Arial" w:cs="Arial"/>
          <w:sz w:val="24"/>
          <w:szCs w:val="24"/>
        </w:rPr>
      </w:pPr>
      <w:r w:rsidRPr="00434544">
        <w:rPr>
          <w:rFonts w:ascii="Arial" w:hAnsi="Arial" w:cs="Arial"/>
          <w:sz w:val="24"/>
          <w:szCs w:val="24"/>
        </w:rPr>
        <w:t>Su aplicación constituye una cuestión de derecho.</w:t>
      </w:r>
    </w:p>
    <w:p w:rsidR="00434544" w:rsidRDefault="00434544" w:rsidP="00434544">
      <w:pPr>
        <w:pStyle w:val="Prrafodelista"/>
        <w:numPr>
          <w:ilvl w:val="0"/>
          <w:numId w:val="30"/>
        </w:numPr>
        <w:autoSpaceDE w:val="0"/>
        <w:autoSpaceDN w:val="0"/>
        <w:adjustRightInd w:val="0"/>
        <w:spacing w:line="360" w:lineRule="auto"/>
        <w:jc w:val="both"/>
        <w:rPr>
          <w:rFonts w:ascii="Arial" w:hAnsi="Arial" w:cs="Arial"/>
          <w:sz w:val="24"/>
          <w:szCs w:val="24"/>
        </w:rPr>
      </w:pPr>
      <w:r w:rsidRPr="00434544">
        <w:rPr>
          <w:rFonts w:ascii="Arial" w:hAnsi="Arial" w:cs="Arial"/>
          <w:sz w:val="24"/>
          <w:szCs w:val="24"/>
        </w:rPr>
        <w:t xml:space="preserve"> Su influencia se extiende a todo el proceso, pero se aplica por el Juez en el momento de decidir; y</w:t>
      </w:r>
    </w:p>
    <w:p w:rsidR="00D6427F" w:rsidRDefault="006D2135" w:rsidP="009B2A72">
      <w:pPr>
        <w:pStyle w:val="Prrafodelista"/>
        <w:numPr>
          <w:ilvl w:val="0"/>
          <w:numId w:val="30"/>
        </w:numPr>
        <w:autoSpaceDE w:val="0"/>
        <w:autoSpaceDN w:val="0"/>
        <w:adjustRightInd w:val="0"/>
        <w:spacing w:line="360" w:lineRule="auto"/>
        <w:jc w:val="both"/>
        <w:rPr>
          <w:rFonts w:ascii="Arial" w:hAnsi="Arial" w:cs="Arial"/>
          <w:sz w:val="24"/>
          <w:szCs w:val="24"/>
        </w:rPr>
      </w:pPr>
      <w:r>
        <w:rPr>
          <w:rFonts w:ascii="Arial" w:hAnsi="Arial" w:cs="Arial"/>
          <w:sz w:val="24"/>
          <w:szCs w:val="24"/>
        </w:rPr>
        <w:t>Es una noción compleja.</w:t>
      </w:r>
    </w:p>
    <w:p w:rsidR="008A3E93" w:rsidRDefault="008A3E93" w:rsidP="008A3E93">
      <w:pPr>
        <w:autoSpaceDE w:val="0"/>
        <w:autoSpaceDN w:val="0"/>
        <w:adjustRightInd w:val="0"/>
        <w:spacing w:line="360" w:lineRule="auto"/>
        <w:jc w:val="both"/>
        <w:rPr>
          <w:rFonts w:ascii="Arial" w:hAnsi="Arial" w:cs="Arial"/>
          <w:sz w:val="24"/>
          <w:szCs w:val="24"/>
        </w:rPr>
      </w:pPr>
    </w:p>
    <w:p w:rsidR="008A3E93" w:rsidRPr="008A3E93" w:rsidRDefault="008A3E93" w:rsidP="008A3E93">
      <w:pPr>
        <w:autoSpaceDE w:val="0"/>
        <w:autoSpaceDN w:val="0"/>
        <w:adjustRightInd w:val="0"/>
        <w:spacing w:line="360" w:lineRule="auto"/>
        <w:jc w:val="both"/>
        <w:rPr>
          <w:rFonts w:ascii="Arial" w:hAnsi="Arial" w:cs="Arial"/>
          <w:b/>
          <w:szCs w:val="24"/>
          <w:u w:val="single"/>
        </w:rPr>
      </w:pPr>
      <w:r w:rsidRPr="008A3E93">
        <w:rPr>
          <w:rFonts w:ascii="Arial" w:hAnsi="Arial" w:cs="Arial"/>
          <w:b/>
          <w:szCs w:val="24"/>
          <w:u w:val="single"/>
        </w:rPr>
        <w:t>REVERSIÓN O INVERSIÓN DE LA PRUEBA.</w:t>
      </w:r>
    </w:p>
    <w:p w:rsidR="008A3E93" w:rsidRPr="008A3E93" w:rsidRDefault="008A3E93" w:rsidP="008A3E93">
      <w:pPr>
        <w:autoSpaceDE w:val="0"/>
        <w:autoSpaceDN w:val="0"/>
        <w:adjustRightInd w:val="0"/>
        <w:spacing w:line="360" w:lineRule="auto"/>
        <w:jc w:val="both"/>
        <w:rPr>
          <w:rFonts w:ascii="Arial" w:hAnsi="Arial" w:cs="Arial"/>
          <w:sz w:val="24"/>
          <w:szCs w:val="24"/>
        </w:rPr>
      </w:pPr>
    </w:p>
    <w:p w:rsidR="008A3E93" w:rsidRPr="008A3E93" w:rsidRDefault="008A3E93" w:rsidP="008A3E93">
      <w:pPr>
        <w:autoSpaceDE w:val="0"/>
        <w:autoSpaceDN w:val="0"/>
        <w:adjustRightInd w:val="0"/>
        <w:spacing w:line="360" w:lineRule="auto"/>
        <w:jc w:val="both"/>
        <w:rPr>
          <w:rFonts w:ascii="Arial" w:hAnsi="Arial" w:cs="Arial"/>
          <w:sz w:val="24"/>
          <w:szCs w:val="24"/>
        </w:rPr>
      </w:pPr>
      <w:r w:rsidRPr="008A3E93">
        <w:rPr>
          <w:rFonts w:ascii="Arial" w:hAnsi="Arial" w:cs="Arial"/>
          <w:sz w:val="24"/>
          <w:szCs w:val="24"/>
        </w:rPr>
        <w:t xml:space="preserve">Esta institución procesal consiste –opina </w:t>
      </w:r>
      <w:r w:rsidRPr="008A3E93">
        <w:rPr>
          <w:rFonts w:ascii="Arial" w:hAnsi="Arial" w:cs="Arial"/>
          <w:i/>
          <w:sz w:val="24"/>
          <w:szCs w:val="24"/>
        </w:rPr>
        <w:t>Pallarés</w:t>
      </w:r>
      <w:r>
        <w:rPr>
          <w:rStyle w:val="Refdenotaalpie"/>
          <w:rFonts w:ascii="Arial" w:hAnsi="Arial" w:cs="Arial"/>
          <w:i/>
          <w:sz w:val="24"/>
          <w:szCs w:val="24"/>
        </w:rPr>
        <w:footnoteReference w:id="11"/>
      </w:r>
      <w:r w:rsidRPr="008A3E93">
        <w:rPr>
          <w:rFonts w:ascii="Arial" w:hAnsi="Arial" w:cs="Arial"/>
          <w:sz w:val="24"/>
          <w:szCs w:val="24"/>
        </w:rPr>
        <w:t xml:space="preserve"> en atribuir la carga de la prueba al litigante que, según los principios legales relativos a dicha carga, no debería tenerla, lo que puede suceder por convenio de las partes en las legislaciones que lo consideran válido, o porque la parte contraria tenga a su favor una presunción legal. </w:t>
      </w:r>
    </w:p>
    <w:p w:rsidR="008A3E93" w:rsidRPr="008A3E93" w:rsidRDefault="008A3E93" w:rsidP="008A3E93">
      <w:pPr>
        <w:autoSpaceDE w:val="0"/>
        <w:autoSpaceDN w:val="0"/>
        <w:adjustRightInd w:val="0"/>
        <w:spacing w:line="360" w:lineRule="auto"/>
        <w:jc w:val="both"/>
        <w:rPr>
          <w:rFonts w:ascii="Arial" w:hAnsi="Arial" w:cs="Arial"/>
          <w:sz w:val="24"/>
          <w:szCs w:val="24"/>
        </w:rPr>
      </w:pPr>
      <w:r w:rsidRPr="008A3E93">
        <w:rPr>
          <w:rFonts w:ascii="Arial" w:hAnsi="Arial" w:cs="Arial"/>
          <w:sz w:val="24"/>
          <w:szCs w:val="24"/>
        </w:rPr>
        <w:t>En</w:t>
      </w:r>
      <w:r>
        <w:rPr>
          <w:rFonts w:ascii="Arial" w:hAnsi="Arial" w:cs="Arial"/>
          <w:sz w:val="24"/>
          <w:szCs w:val="24"/>
        </w:rPr>
        <w:t xml:space="preserve"> nuestro Código Pr.C.M </w:t>
      </w:r>
      <w:r w:rsidRPr="008A3E93">
        <w:rPr>
          <w:rFonts w:ascii="Arial" w:hAnsi="Arial" w:cs="Arial"/>
          <w:sz w:val="24"/>
          <w:szCs w:val="24"/>
        </w:rPr>
        <w:t>es principio fundamental que el que afirma debe probar, como lo vimos anteriormente; de manera que no existe es</w:t>
      </w:r>
      <w:r w:rsidR="006A726C">
        <w:rPr>
          <w:rFonts w:ascii="Arial" w:hAnsi="Arial" w:cs="Arial"/>
          <w:sz w:val="24"/>
          <w:szCs w:val="24"/>
        </w:rPr>
        <w:t xml:space="preserve">ta institución; Como sabemos la carga de la prueba le corresponde exclusivamente a las partes como lo dice el artículo 321 del </w:t>
      </w:r>
      <w:proofErr w:type="spellStart"/>
      <w:r w:rsidR="006A726C">
        <w:rPr>
          <w:rFonts w:ascii="Arial" w:hAnsi="Arial" w:cs="Arial"/>
          <w:sz w:val="24"/>
          <w:szCs w:val="24"/>
        </w:rPr>
        <w:t>C.Pr.C.M</w:t>
      </w:r>
      <w:proofErr w:type="spellEnd"/>
      <w:r w:rsidR="006A726C">
        <w:rPr>
          <w:rFonts w:ascii="Arial" w:hAnsi="Arial" w:cs="Arial"/>
          <w:sz w:val="24"/>
          <w:szCs w:val="24"/>
        </w:rPr>
        <w:t xml:space="preserve"> pero principalmente a la parte que demanda que debe fundamentar los hechos en los que basa su pretensión.  </w:t>
      </w:r>
    </w:p>
    <w:p w:rsidR="004C1697" w:rsidRDefault="004C1697" w:rsidP="004C1697">
      <w:pPr>
        <w:autoSpaceDE w:val="0"/>
        <w:autoSpaceDN w:val="0"/>
        <w:adjustRightInd w:val="0"/>
        <w:spacing w:line="360" w:lineRule="auto"/>
        <w:jc w:val="both"/>
        <w:rPr>
          <w:rFonts w:ascii="Arial" w:hAnsi="Arial" w:cs="Arial"/>
          <w:sz w:val="24"/>
          <w:szCs w:val="24"/>
        </w:rPr>
      </w:pPr>
    </w:p>
    <w:p w:rsidR="00031CE7" w:rsidRDefault="00031CE7" w:rsidP="004C1697">
      <w:pPr>
        <w:autoSpaceDE w:val="0"/>
        <w:autoSpaceDN w:val="0"/>
        <w:adjustRightInd w:val="0"/>
        <w:spacing w:line="360" w:lineRule="auto"/>
        <w:jc w:val="both"/>
        <w:rPr>
          <w:rFonts w:ascii="Arial" w:hAnsi="Arial" w:cs="Arial"/>
          <w:sz w:val="24"/>
          <w:szCs w:val="24"/>
        </w:rPr>
      </w:pPr>
    </w:p>
    <w:p w:rsidR="00031CE7" w:rsidRDefault="00031CE7" w:rsidP="004C1697">
      <w:pPr>
        <w:autoSpaceDE w:val="0"/>
        <w:autoSpaceDN w:val="0"/>
        <w:adjustRightInd w:val="0"/>
        <w:spacing w:line="360" w:lineRule="auto"/>
        <w:jc w:val="both"/>
        <w:rPr>
          <w:rFonts w:ascii="Arial" w:hAnsi="Arial" w:cs="Arial"/>
          <w:sz w:val="24"/>
          <w:szCs w:val="24"/>
        </w:rPr>
      </w:pPr>
    </w:p>
    <w:p w:rsidR="00031CE7" w:rsidRDefault="00031CE7" w:rsidP="004C1697">
      <w:pPr>
        <w:autoSpaceDE w:val="0"/>
        <w:autoSpaceDN w:val="0"/>
        <w:adjustRightInd w:val="0"/>
        <w:spacing w:line="360" w:lineRule="auto"/>
        <w:jc w:val="both"/>
        <w:rPr>
          <w:rFonts w:ascii="Arial" w:hAnsi="Arial" w:cs="Arial"/>
          <w:sz w:val="24"/>
          <w:szCs w:val="24"/>
        </w:rPr>
      </w:pPr>
    </w:p>
    <w:p w:rsidR="00031CE7" w:rsidRDefault="00031CE7" w:rsidP="004C1697">
      <w:pPr>
        <w:autoSpaceDE w:val="0"/>
        <w:autoSpaceDN w:val="0"/>
        <w:adjustRightInd w:val="0"/>
        <w:spacing w:line="360" w:lineRule="auto"/>
        <w:jc w:val="both"/>
        <w:rPr>
          <w:rFonts w:ascii="Arial" w:hAnsi="Arial" w:cs="Arial"/>
          <w:sz w:val="24"/>
          <w:szCs w:val="24"/>
        </w:rPr>
      </w:pPr>
    </w:p>
    <w:p w:rsidR="00121A74" w:rsidRDefault="00121A74" w:rsidP="004C1697">
      <w:pPr>
        <w:autoSpaceDE w:val="0"/>
        <w:autoSpaceDN w:val="0"/>
        <w:adjustRightInd w:val="0"/>
        <w:spacing w:line="360" w:lineRule="auto"/>
        <w:jc w:val="both"/>
        <w:rPr>
          <w:rFonts w:ascii="Arial" w:hAnsi="Arial" w:cs="Arial"/>
          <w:sz w:val="24"/>
          <w:szCs w:val="24"/>
        </w:rPr>
      </w:pPr>
    </w:p>
    <w:p w:rsidR="00121A74" w:rsidRPr="00121A74" w:rsidRDefault="00121A74" w:rsidP="00121A74">
      <w:pPr>
        <w:autoSpaceDE w:val="0"/>
        <w:autoSpaceDN w:val="0"/>
        <w:adjustRightInd w:val="0"/>
        <w:spacing w:line="360" w:lineRule="auto"/>
        <w:jc w:val="both"/>
        <w:rPr>
          <w:rFonts w:ascii="Arial" w:hAnsi="Arial" w:cs="Arial"/>
          <w:color w:val="1F4E79" w:themeColor="accent1" w:themeShade="80"/>
          <w:sz w:val="40"/>
          <w:szCs w:val="40"/>
        </w:rPr>
      </w:pPr>
      <w:r>
        <w:rPr>
          <w:rFonts w:ascii="Arial" w:hAnsi="Arial" w:cs="Arial"/>
          <w:noProof/>
          <w:color w:val="5B9BD5" w:themeColor="accent1"/>
          <w:sz w:val="40"/>
          <w:szCs w:val="40"/>
          <w:lang w:val="es-ES" w:eastAsia="es-ES"/>
        </w:rPr>
        <mc:AlternateContent>
          <mc:Choice Requires="wps">
            <w:drawing>
              <wp:anchor distT="0" distB="0" distL="114300" distR="114300" simplePos="0" relativeHeight="251660288" behindDoc="0" locked="0" layoutInCell="1" allowOverlap="1">
                <wp:simplePos x="0" y="0"/>
                <wp:positionH relativeFrom="column">
                  <wp:posOffset>-78187</wp:posOffset>
                </wp:positionH>
                <wp:positionV relativeFrom="paragraph">
                  <wp:posOffset>267281</wp:posOffset>
                </wp:positionV>
                <wp:extent cx="5982511" cy="0"/>
                <wp:effectExtent l="0" t="0" r="18415" b="19050"/>
                <wp:wrapNone/>
                <wp:docPr id="5" name="5 Conector recto"/>
                <wp:cNvGraphicFramePr/>
                <a:graphic xmlns:a="http://schemas.openxmlformats.org/drawingml/2006/main">
                  <a:graphicData uri="http://schemas.microsoft.com/office/word/2010/wordprocessingShape">
                    <wps:wsp>
                      <wps:cNvCnPr/>
                      <wps:spPr>
                        <a:xfrm>
                          <a:off x="0" y="0"/>
                          <a:ext cx="598251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5 Conector recto"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15pt,21.05pt" to="464.9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" strokecolor="#5b9bd5 [3204]" strokeweight=".5pt">
                <v:stroke joinstyle="miter"/>
              </v:line>
            </w:pict>
          </mc:Fallback>
        </mc:AlternateContent>
      </w:r>
      <w:r>
        <w:rPr>
          <w:rFonts w:ascii="Arial" w:hAnsi="Arial" w:cs="Arial"/>
          <w:color w:val="1F4E79" w:themeColor="accent1" w:themeShade="80"/>
          <w:sz w:val="40"/>
          <w:szCs w:val="40"/>
        </w:rPr>
        <w:t xml:space="preserve">  </w:t>
      </w:r>
      <w:bookmarkStart w:id="0" w:name="_GoBack"/>
      <w:bookmarkEnd w:id="0"/>
      <w:r w:rsidRPr="00121A74">
        <w:rPr>
          <w:rFonts w:ascii="Arial" w:hAnsi="Arial" w:cs="Arial"/>
          <w:color w:val="1F4E79" w:themeColor="accent1" w:themeShade="80"/>
          <w:sz w:val="40"/>
          <w:szCs w:val="40"/>
        </w:rPr>
        <w:t>CONCLUSION</w:t>
      </w:r>
    </w:p>
    <w:p w:rsidR="00121A74" w:rsidRPr="00121A74" w:rsidRDefault="00121A74" w:rsidP="00121A74">
      <w:pPr>
        <w:autoSpaceDE w:val="0"/>
        <w:autoSpaceDN w:val="0"/>
        <w:adjustRightInd w:val="0"/>
        <w:spacing w:line="360" w:lineRule="auto"/>
        <w:jc w:val="both"/>
        <w:rPr>
          <w:rFonts w:ascii="Arial" w:hAnsi="Arial" w:cs="Arial"/>
          <w:sz w:val="24"/>
          <w:szCs w:val="24"/>
        </w:rPr>
      </w:pPr>
    </w:p>
    <w:p w:rsidR="00121A74" w:rsidRPr="00121A74" w:rsidRDefault="00121A74" w:rsidP="00121A74">
      <w:pPr>
        <w:autoSpaceDE w:val="0"/>
        <w:autoSpaceDN w:val="0"/>
        <w:adjustRightInd w:val="0"/>
        <w:spacing w:line="360" w:lineRule="auto"/>
        <w:jc w:val="both"/>
        <w:rPr>
          <w:rFonts w:ascii="Arial" w:hAnsi="Arial" w:cs="Arial"/>
          <w:sz w:val="24"/>
          <w:szCs w:val="24"/>
        </w:rPr>
      </w:pPr>
      <w:r w:rsidRPr="00121A74">
        <w:rPr>
          <w:rFonts w:ascii="Arial" w:hAnsi="Arial" w:cs="Arial"/>
          <w:sz w:val="24"/>
          <w:szCs w:val="24"/>
        </w:rPr>
        <w:t>De acuerdo al desarrollo general del trabajo de investigación, las cargas procesales, se logró obtener el conocimiento necesario y adecuado que se requería, creemos que se ha logrado obtener y dar respuestas lógicas al tema.</w:t>
      </w:r>
    </w:p>
    <w:p w:rsidR="00121A74" w:rsidRPr="00121A74" w:rsidRDefault="00121A74" w:rsidP="00121A74">
      <w:pPr>
        <w:autoSpaceDE w:val="0"/>
        <w:autoSpaceDN w:val="0"/>
        <w:adjustRightInd w:val="0"/>
        <w:spacing w:line="360" w:lineRule="auto"/>
        <w:jc w:val="both"/>
        <w:rPr>
          <w:rFonts w:ascii="Arial" w:hAnsi="Arial" w:cs="Arial"/>
          <w:sz w:val="24"/>
          <w:szCs w:val="24"/>
        </w:rPr>
      </w:pPr>
      <w:r w:rsidRPr="00121A74">
        <w:rPr>
          <w:rFonts w:ascii="Arial" w:hAnsi="Arial" w:cs="Arial"/>
          <w:sz w:val="24"/>
          <w:szCs w:val="24"/>
        </w:rPr>
        <w:t xml:space="preserve">Se determinó que dicho principio no genera la más mínima contradicción con las garantías antes mencionadas puesto que tal y como se planeó en un primer momento el imputado podría usar las garantías constitucionales y procesales que se le atribuyen como tal hasta el punto de garantizarlo en todo el proceso que se le respeten sus derechos fundamentales a lo que concluimos que dicho principio no vulnera ninguna garantía constitucional. </w:t>
      </w:r>
    </w:p>
    <w:p w:rsidR="00121A74" w:rsidRPr="00121A74" w:rsidRDefault="00121A74" w:rsidP="00121A74">
      <w:pPr>
        <w:autoSpaceDE w:val="0"/>
        <w:autoSpaceDN w:val="0"/>
        <w:adjustRightInd w:val="0"/>
        <w:spacing w:line="360" w:lineRule="auto"/>
        <w:jc w:val="both"/>
        <w:rPr>
          <w:rFonts w:ascii="Arial" w:hAnsi="Arial" w:cs="Arial"/>
          <w:sz w:val="24"/>
          <w:szCs w:val="24"/>
        </w:rPr>
      </w:pPr>
      <w:r w:rsidRPr="00121A74">
        <w:rPr>
          <w:rFonts w:ascii="Arial" w:hAnsi="Arial" w:cs="Arial"/>
          <w:sz w:val="24"/>
          <w:szCs w:val="24"/>
        </w:rPr>
        <w:t>Se concluyó que por lo general la persona que demanda se le atribuye el poder probar en los procesos que sean de naturaleza familiar vinculados con el tema de la carga de la prueba a lo que se cree resulta difícil puesto que no se tienen los medios suficientes para acercarse a la prueba con facilidad, por lo que le corresponde probar al demandado por las razones antes mencionadas.</w:t>
      </w:r>
    </w:p>
    <w:p w:rsidR="00121A74" w:rsidRPr="00121A74" w:rsidRDefault="00121A74" w:rsidP="00121A74">
      <w:pPr>
        <w:autoSpaceDE w:val="0"/>
        <w:autoSpaceDN w:val="0"/>
        <w:adjustRightInd w:val="0"/>
        <w:spacing w:line="360" w:lineRule="auto"/>
        <w:jc w:val="both"/>
        <w:rPr>
          <w:rFonts w:ascii="Arial" w:hAnsi="Arial" w:cs="Arial"/>
          <w:sz w:val="24"/>
          <w:szCs w:val="24"/>
        </w:rPr>
      </w:pPr>
      <w:r w:rsidRPr="00121A74">
        <w:rPr>
          <w:rFonts w:ascii="Arial" w:hAnsi="Arial" w:cs="Arial"/>
          <w:sz w:val="24"/>
          <w:szCs w:val="24"/>
        </w:rPr>
        <w:t>Las cargas procesales al igual que la carga de la prueba se convierten sin duda en un tema complejo puesto que llegamos a concluir que dicha doctrina se manifiesta desde hace épocas atrás frente a los problemas de materias que vulneran los principios doctrinales como tal.</w:t>
      </w:r>
    </w:p>
    <w:p w:rsidR="00121A74" w:rsidRDefault="00121A74" w:rsidP="004C1697">
      <w:pPr>
        <w:autoSpaceDE w:val="0"/>
        <w:autoSpaceDN w:val="0"/>
        <w:adjustRightInd w:val="0"/>
        <w:spacing w:line="360" w:lineRule="auto"/>
        <w:jc w:val="both"/>
        <w:rPr>
          <w:rFonts w:ascii="Arial" w:hAnsi="Arial" w:cs="Arial"/>
          <w:sz w:val="24"/>
          <w:szCs w:val="24"/>
        </w:rPr>
      </w:pPr>
    </w:p>
    <w:sectPr w:rsidR="00121A74" w:rsidSect="00FC7B4F">
      <w:headerReference w:type="default" r:id="rId9"/>
      <w:footerReference w:type="default" r:id="rId10"/>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961" w:rsidRDefault="00FA4961" w:rsidP="00FC7B4F">
      <w:r>
        <w:separator/>
      </w:r>
    </w:p>
  </w:endnote>
  <w:endnote w:type="continuationSeparator" w:id="0">
    <w:p w:rsidR="00FA4961" w:rsidRDefault="00FA4961" w:rsidP="00FC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isha">
    <w:panose1 w:val="020B0502040204020203"/>
    <w:charset w:val="00"/>
    <w:family w:val="swiss"/>
    <w:pitch w:val="variable"/>
    <w:sig w:usb0="80000807" w:usb1="40000042"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8162982"/>
      <w:docPartObj>
        <w:docPartGallery w:val="Page Numbers (Bottom of Page)"/>
        <w:docPartUnique/>
      </w:docPartObj>
    </w:sdtPr>
    <w:sdtEndPr/>
    <w:sdtContent>
      <w:p w:rsidR="00836D6A" w:rsidRDefault="00836D6A">
        <w:pPr>
          <w:pStyle w:val="Piedepgina"/>
        </w:pPr>
        <w:r>
          <w:rPr>
            <w:noProof/>
            <w:lang w:val="es-ES" w:eastAsia="es-ES"/>
          </w:rPr>
          <mc:AlternateContent>
            <mc:Choice Requires="wps">
              <w:drawing>
                <wp:anchor distT="0" distB="0" distL="114300" distR="114300" simplePos="0" relativeHeight="251663360" behindDoc="0" locked="0" layoutInCell="1" allowOverlap="1" wp14:anchorId="59357218" wp14:editId="7266E10D">
                  <wp:simplePos x="0" y="0"/>
                  <wp:positionH relativeFrom="rightMargin">
                    <wp:posOffset>-84636</wp:posOffset>
                  </wp:positionH>
                  <wp:positionV relativeFrom="paragraph">
                    <wp:posOffset>10795</wp:posOffset>
                  </wp:positionV>
                  <wp:extent cx="838200" cy="282938"/>
                  <wp:effectExtent l="0" t="0" r="19050" b="22225"/>
                  <wp:wrapNone/>
                  <wp:docPr id="16" name="Rectángulo 16"/>
                  <wp:cNvGraphicFramePr/>
                  <a:graphic xmlns:a="http://schemas.openxmlformats.org/drawingml/2006/main">
                    <a:graphicData uri="http://schemas.microsoft.com/office/word/2010/wordprocessingShape">
                      <wps:wsp>
                        <wps:cNvSpPr/>
                        <wps:spPr>
                          <a:xfrm>
                            <a:off x="0" y="0"/>
                            <a:ext cx="838200" cy="282938"/>
                          </a:xfrm>
                          <a:prstGeom prst="rect">
                            <a:avLst/>
                          </a:prstGeom>
                          <a:solidFill>
                            <a:srgbClr val="7030A0"/>
                          </a:solidFill>
                          <a:ln>
                            <a:solidFill>
                              <a:srgbClr val="9900C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AB11E93" id="Rectángulo 16" o:spid="_x0000_s1026" style="position:absolute;margin-left:-6.65pt;margin-top:.85pt;width:66pt;height:22.3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" fillcolor="#7030a0" strokecolor="#90c" strokeweight="1pt">
                  <w10:wrap anchorx="margin"/>
                </v:rect>
              </w:pict>
            </mc:Fallback>
          </mc:AlternateContent>
        </w:r>
        <w:r>
          <w:rPr>
            <w:noProof/>
            <w:lang w:val="es-ES" w:eastAsia="es-ES"/>
          </w:rPr>
          <mc:AlternateContent>
            <mc:Choice Requires="wps">
              <w:drawing>
                <wp:anchor distT="0" distB="0" distL="114300" distR="114300" simplePos="0" relativeHeight="251659264" behindDoc="0" locked="0" layoutInCell="1" allowOverlap="1" wp14:anchorId="6FD4A3DC" wp14:editId="4B9F1DBE">
                  <wp:simplePos x="0" y="0"/>
                  <wp:positionH relativeFrom="margin">
                    <wp:posOffset>5146494</wp:posOffset>
                  </wp:positionH>
                  <wp:positionV relativeFrom="paragraph">
                    <wp:posOffset>-10976</wp:posOffset>
                  </wp:positionV>
                  <wp:extent cx="380637" cy="316411"/>
                  <wp:effectExtent l="0" t="0" r="19685" b="26670"/>
                  <wp:wrapNone/>
                  <wp:docPr id="49"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637" cy="316411"/>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836D6A" w:rsidRDefault="00836D6A">
                              <w:pPr>
                                <w:pStyle w:val="Piedepgina"/>
                                <w:jc w:val="center"/>
                                <w:rPr>
                                  <w:sz w:val="16"/>
                                  <w:szCs w:val="16"/>
                                </w:rPr>
                              </w:pPr>
                              <w:r>
                                <w:fldChar w:fldCharType="begin"/>
                              </w:r>
                              <w:r>
                                <w:instrText>PAGE    \* MERGEFORMAT</w:instrText>
                              </w:r>
                              <w:r>
                                <w:fldChar w:fldCharType="separate"/>
                              </w:r>
                              <w:r w:rsidR="00121A74" w:rsidRPr="00121A74">
                                <w:rPr>
                                  <w:noProof/>
                                  <w:sz w:val="16"/>
                                  <w:szCs w:val="16"/>
                                  <w:lang w:val="es-ES"/>
                                </w:rPr>
                                <w:t>1</w:t>
                              </w:r>
                              <w:r>
                                <w:rPr>
                                  <w:sz w:val="16"/>
                                  <w:szCs w:val="16"/>
                                </w:rPr>
                                <w:fldChar w:fldCharType="end"/>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78" o:spid="_x0000_s1026" style="position:absolute;margin-left:405.25pt;margin-top:-.85pt;width:29.95pt;height:24.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" filled="f" strokecolor="#7f7f7f">
                  <v:textbox>
                    <w:txbxContent>
                      <w:p w:rsidR="00836D6A" w:rsidRDefault="00836D6A">
                        <w:pPr>
                          <w:pStyle w:val="Piedepgina"/>
                          <w:jc w:val="center"/>
                          <w:rPr>
                            <w:sz w:val="16"/>
                            <w:szCs w:val="16"/>
                          </w:rPr>
                        </w:pPr>
                        <w:r>
                          <w:fldChar w:fldCharType="begin"/>
                        </w:r>
                        <w:r>
                          <w:instrText>PAGE    \* MERGEFORMAT</w:instrText>
                        </w:r>
                        <w:r>
                          <w:fldChar w:fldCharType="separate"/>
                        </w:r>
                        <w:r w:rsidR="00121A74" w:rsidRPr="00121A74">
                          <w:rPr>
                            <w:noProof/>
                            <w:sz w:val="16"/>
                            <w:szCs w:val="16"/>
                            <w:lang w:val="es-ES"/>
                          </w:rPr>
                          <w:t>1</w:t>
                        </w:r>
                        <w:r>
                          <w:rPr>
                            <w:sz w:val="16"/>
                            <w:szCs w:val="16"/>
                          </w:rPr>
                          <w:fldChar w:fldCharType="end"/>
                        </w:r>
                      </w:p>
                    </w:txbxContent>
                  </v:textbox>
                  <w10:wrap anchorx="margin"/>
                </v:rect>
              </w:pict>
            </mc:Fallback>
          </mc:AlternateContent>
        </w:r>
        <w:r>
          <w:rPr>
            <w:noProof/>
            <w:lang w:val="es-ES" w:eastAsia="es-ES"/>
          </w:rPr>
          <w:drawing>
            <wp:anchor distT="0" distB="0" distL="114300" distR="114300" simplePos="0" relativeHeight="251661312" behindDoc="0" locked="0" layoutInCell="1" allowOverlap="1" wp14:anchorId="3244CE60" wp14:editId="14AE163D">
              <wp:simplePos x="0" y="0"/>
              <wp:positionH relativeFrom="column">
                <wp:posOffset>-767257</wp:posOffset>
              </wp:positionH>
              <wp:positionV relativeFrom="paragraph">
                <wp:posOffset>-10886</wp:posOffset>
              </wp:positionV>
              <wp:extent cx="5932170" cy="317137"/>
              <wp:effectExtent l="0" t="0" r="0" b="6985"/>
              <wp:wrapNone/>
              <wp:docPr id="41" name="Imagen 41" descr="https://image.freepik.com/vector-gratis/fondo-de-acuarela-morado-y-rosa_1017-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age.freepik.com/vector-gratis/fondo-de-acuarela-morado-y-rosa_1017-720.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 t="24440" r="274" b="52477"/>
                      <a:stretch/>
                    </pic:blipFill>
                    <pic:spPr bwMode="auto">
                      <a:xfrm>
                        <a:off x="0" y="0"/>
                        <a:ext cx="5932170" cy="31713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961" w:rsidRDefault="00FA4961" w:rsidP="00FC7B4F">
      <w:r>
        <w:separator/>
      </w:r>
    </w:p>
  </w:footnote>
  <w:footnote w:type="continuationSeparator" w:id="0">
    <w:p w:rsidR="00FA4961" w:rsidRDefault="00FA4961" w:rsidP="00FC7B4F">
      <w:r>
        <w:continuationSeparator/>
      </w:r>
    </w:p>
  </w:footnote>
  <w:footnote w:id="1">
    <w:p w:rsidR="00A82892" w:rsidRPr="00A82892" w:rsidRDefault="00A82892">
      <w:pPr>
        <w:pStyle w:val="Textonotapie"/>
        <w:rPr>
          <w:lang w:val="es-ES"/>
        </w:rPr>
      </w:pPr>
      <w:r>
        <w:rPr>
          <w:rStyle w:val="Refdenotaalpie"/>
        </w:rPr>
        <w:footnoteRef/>
      </w:r>
      <w:r>
        <w:t xml:space="preserve"> </w:t>
      </w:r>
      <w:r>
        <w:rPr>
          <w:lang w:val="es-ES"/>
        </w:rPr>
        <w:t>JAMES GOLDSCHMIDT</w:t>
      </w:r>
    </w:p>
  </w:footnote>
  <w:footnote w:id="2">
    <w:p w:rsidR="008E4A96" w:rsidRPr="008E4A96" w:rsidRDefault="008E4A96">
      <w:pPr>
        <w:pStyle w:val="Textonotapie"/>
        <w:rPr>
          <w:lang w:val="es-ES"/>
        </w:rPr>
      </w:pPr>
      <w:r>
        <w:rPr>
          <w:rStyle w:val="Refdenotaalpie"/>
        </w:rPr>
        <w:footnoteRef/>
      </w:r>
      <w:r>
        <w:t xml:space="preserve"> </w:t>
      </w:r>
      <w:r w:rsidR="009D0D4F">
        <w:t xml:space="preserve">JAMES </w:t>
      </w:r>
      <w:r w:rsidRPr="008E4A96">
        <w:t>GOLDSMICHDT</w:t>
      </w:r>
    </w:p>
  </w:footnote>
  <w:footnote w:id="3">
    <w:p w:rsidR="009D0D4F" w:rsidRPr="009D0D4F" w:rsidRDefault="009D0D4F">
      <w:pPr>
        <w:pStyle w:val="Textonotapie"/>
        <w:rPr>
          <w:lang w:val="es-ES"/>
        </w:rPr>
      </w:pPr>
      <w:r>
        <w:rPr>
          <w:rStyle w:val="Refdenotaalpie"/>
        </w:rPr>
        <w:footnoteRef/>
      </w:r>
      <w:r>
        <w:t xml:space="preserve"> </w:t>
      </w:r>
      <w:r w:rsidRPr="009D0D4F">
        <w:t xml:space="preserve">  JAMES GOLDSMICHDT</w:t>
      </w:r>
      <w:r>
        <w:t xml:space="preserve"> OB.CIT</w:t>
      </w:r>
    </w:p>
  </w:footnote>
  <w:footnote w:id="4">
    <w:p w:rsidR="00984CC3" w:rsidRPr="00BB179E" w:rsidRDefault="00984CC3" w:rsidP="00984CC3">
      <w:pPr>
        <w:pStyle w:val="Textonotapie"/>
      </w:pPr>
      <w:r>
        <w:rPr>
          <w:rStyle w:val="Refdenotaalpie"/>
        </w:rPr>
        <w:footnoteRef/>
      </w:r>
      <w:r>
        <w:t xml:space="preserve"> Carlos lesiona. Ob. Cit. Pág. 121.</w:t>
      </w:r>
    </w:p>
  </w:footnote>
  <w:footnote w:id="5">
    <w:p w:rsidR="00E411AF" w:rsidRPr="00E411AF" w:rsidRDefault="00E411AF">
      <w:pPr>
        <w:pStyle w:val="Textonotapie"/>
        <w:rPr>
          <w:lang w:val="es-ES"/>
        </w:rPr>
      </w:pPr>
      <w:r>
        <w:rPr>
          <w:rStyle w:val="Refdenotaalpie"/>
        </w:rPr>
        <w:footnoteRef/>
      </w:r>
      <w:r>
        <w:t xml:space="preserve"> </w:t>
      </w:r>
      <w:r w:rsidRPr="00E411AF">
        <w:t>Carlos Lesiona. Ob. Cit. Pág. 120 y 121.</w:t>
      </w:r>
    </w:p>
  </w:footnote>
  <w:footnote w:id="6">
    <w:p w:rsidR="00E411AF" w:rsidRPr="00E411AF" w:rsidRDefault="00E411AF">
      <w:pPr>
        <w:pStyle w:val="Textonotapie"/>
        <w:rPr>
          <w:lang w:val="es-ES"/>
        </w:rPr>
      </w:pPr>
      <w:r>
        <w:rPr>
          <w:rStyle w:val="Refdenotaalpie"/>
        </w:rPr>
        <w:footnoteRef/>
      </w:r>
      <w:r>
        <w:t xml:space="preserve"> </w:t>
      </w:r>
      <w:r w:rsidRPr="00E411AF">
        <w:t xml:space="preserve">  Duran, Marlene Carolina, Consecuencia Jurídicas derivadas </w:t>
      </w:r>
      <w:proofErr w:type="spellStart"/>
      <w:r w:rsidRPr="00E411AF">
        <w:t>deen</w:t>
      </w:r>
      <w:proofErr w:type="spellEnd"/>
      <w:r w:rsidRPr="00E411AF">
        <w:t xml:space="preserve"> los procesos e filiación y pensión alimenticia, TESIS UES 2004. pag.6</w:t>
      </w:r>
    </w:p>
  </w:footnote>
  <w:footnote w:id="7">
    <w:p w:rsidR="00E411AF" w:rsidRPr="00E411AF" w:rsidRDefault="00E411AF">
      <w:pPr>
        <w:pStyle w:val="Textonotapie"/>
        <w:rPr>
          <w:lang w:val="es-ES"/>
        </w:rPr>
      </w:pPr>
      <w:r>
        <w:rPr>
          <w:rStyle w:val="Refdenotaalpie"/>
        </w:rPr>
        <w:footnoteRef/>
      </w:r>
      <w:r>
        <w:t xml:space="preserve"> </w:t>
      </w:r>
      <w:r w:rsidRPr="00E411AF">
        <w:t>Carlos Lesiona. Ob. Cit. Pág. 119</w:t>
      </w:r>
    </w:p>
  </w:footnote>
  <w:footnote w:id="8">
    <w:p w:rsidR="004C1697" w:rsidRPr="004C1697" w:rsidRDefault="004C1697">
      <w:pPr>
        <w:pStyle w:val="Textonotapie"/>
        <w:rPr>
          <w:lang w:val="es-ES"/>
        </w:rPr>
      </w:pPr>
      <w:r>
        <w:rPr>
          <w:rStyle w:val="Refdenotaalpie"/>
        </w:rPr>
        <w:footnoteRef/>
      </w:r>
      <w:r>
        <w:t xml:space="preserve"> </w:t>
      </w:r>
      <w:r w:rsidRPr="004C1697">
        <w:t xml:space="preserve">   Técnicas Probatorias, Escuela Judicial, Rodrigo Lara Bonilla Colombia 1987 Pág. 33   </w:t>
      </w:r>
    </w:p>
  </w:footnote>
  <w:footnote w:id="9">
    <w:p w:rsidR="008A3E93" w:rsidRPr="008A3E93" w:rsidRDefault="008A3E93">
      <w:pPr>
        <w:pStyle w:val="Textonotapie"/>
        <w:rPr>
          <w:lang w:val="es-ES"/>
        </w:rPr>
      </w:pPr>
      <w:r>
        <w:rPr>
          <w:rStyle w:val="Refdenotaalpie"/>
        </w:rPr>
        <w:footnoteRef/>
      </w:r>
      <w:r>
        <w:t xml:space="preserve"> </w:t>
      </w:r>
      <w:r>
        <w:rPr>
          <w:lang w:val="es-ES"/>
        </w:rPr>
        <w:t>Código Procesal Civil y Mercantil de El Salvador “Carga de la Prueba Art.321.</w:t>
      </w:r>
    </w:p>
  </w:footnote>
  <w:footnote w:id="10">
    <w:p w:rsidR="00A82892" w:rsidRPr="00A82892" w:rsidRDefault="00A82892">
      <w:pPr>
        <w:pStyle w:val="Textonotapie"/>
        <w:rPr>
          <w:lang w:val="es-ES"/>
        </w:rPr>
      </w:pPr>
      <w:r>
        <w:rPr>
          <w:rStyle w:val="Refdenotaalpie"/>
        </w:rPr>
        <w:footnoteRef/>
      </w:r>
      <w:r>
        <w:t xml:space="preserve"> </w:t>
      </w:r>
      <w:r w:rsidR="006A726C">
        <w:t xml:space="preserve">Artículo </w:t>
      </w:r>
      <w:r w:rsidRPr="00A82892">
        <w:t>237-238. Código Civil. Ed. Jurídica Salvadoreña, 7ª edición 1996. Y Art. 129 CPMI.</w:t>
      </w:r>
    </w:p>
  </w:footnote>
  <w:footnote w:id="11">
    <w:p w:rsidR="008A3E93" w:rsidRPr="008A3E93" w:rsidRDefault="008A3E93">
      <w:pPr>
        <w:pStyle w:val="Textonotapie"/>
        <w:rPr>
          <w:lang w:val="es-ES"/>
        </w:rPr>
      </w:pPr>
      <w:r>
        <w:rPr>
          <w:rStyle w:val="Refdenotaalpie"/>
        </w:rPr>
        <w:footnoteRef/>
      </w:r>
      <w:r>
        <w:t xml:space="preserve"> </w:t>
      </w:r>
      <w:r>
        <w:rPr>
          <w:lang w:val="es-ES"/>
        </w:rPr>
        <w:t xml:space="preserve">Pallares “Reversión o Inversión de La Carga de la Prueba”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D6A" w:rsidRPr="00920BCF" w:rsidRDefault="004C1697">
    <w:pPr>
      <w:pStyle w:val="Encabezado"/>
      <w:rPr>
        <w:i/>
      </w:rPr>
    </w:pPr>
    <w:r>
      <w:rPr>
        <w:i/>
      </w:rPr>
      <w:t>La Carga de la Prueba…Grupo 3</w:t>
    </w:r>
    <w:r w:rsidR="00836D6A">
      <w:rPr>
        <w:i/>
      </w:rPr>
      <w:t xml:space="preserve">                                                                       </w:t>
    </w:r>
    <w:r>
      <w:rPr>
        <w:i/>
      </w:rPr>
      <w:t xml:space="preserve">                    Ciclo I-2017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3DB1"/>
    <w:multiLevelType w:val="hybridMultilevel"/>
    <w:tmpl w:val="FC40DF2E"/>
    <w:lvl w:ilvl="0" w:tplc="0C0A0011">
      <w:start w:val="1"/>
      <w:numFmt w:val="decimal"/>
      <w:lvlText w:val="%1)"/>
      <w:lvlJc w:val="left"/>
      <w:pPr>
        <w:ind w:left="781" w:hanging="360"/>
      </w:pPr>
    </w:lvl>
    <w:lvl w:ilvl="1" w:tplc="0C0A0019" w:tentative="1">
      <w:start w:val="1"/>
      <w:numFmt w:val="lowerLetter"/>
      <w:lvlText w:val="%2."/>
      <w:lvlJc w:val="left"/>
      <w:pPr>
        <w:ind w:left="1501" w:hanging="360"/>
      </w:pPr>
    </w:lvl>
    <w:lvl w:ilvl="2" w:tplc="0C0A001B" w:tentative="1">
      <w:start w:val="1"/>
      <w:numFmt w:val="lowerRoman"/>
      <w:lvlText w:val="%3."/>
      <w:lvlJc w:val="right"/>
      <w:pPr>
        <w:ind w:left="2221" w:hanging="180"/>
      </w:pPr>
    </w:lvl>
    <w:lvl w:ilvl="3" w:tplc="0C0A000F" w:tentative="1">
      <w:start w:val="1"/>
      <w:numFmt w:val="decimal"/>
      <w:lvlText w:val="%4."/>
      <w:lvlJc w:val="left"/>
      <w:pPr>
        <w:ind w:left="2941" w:hanging="360"/>
      </w:pPr>
    </w:lvl>
    <w:lvl w:ilvl="4" w:tplc="0C0A0019" w:tentative="1">
      <w:start w:val="1"/>
      <w:numFmt w:val="lowerLetter"/>
      <w:lvlText w:val="%5."/>
      <w:lvlJc w:val="left"/>
      <w:pPr>
        <w:ind w:left="3661" w:hanging="360"/>
      </w:pPr>
    </w:lvl>
    <w:lvl w:ilvl="5" w:tplc="0C0A001B" w:tentative="1">
      <w:start w:val="1"/>
      <w:numFmt w:val="lowerRoman"/>
      <w:lvlText w:val="%6."/>
      <w:lvlJc w:val="right"/>
      <w:pPr>
        <w:ind w:left="4381" w:hanging="180"/>
      </w:pPr>
    </w:lvl>
    <w:lvl w:ilvl="6" w:tplc="0C0A000F" w:tentative="1">
      <w:start w:val="1"/>
      <w:numFmt w:val="decimal"/>
      <w:lvlText w:val="%7."/>
      <w:lvlJc w:val="left"/>
      <w:pPr>
        <w:ind w:left="5101" w:hanging="360"/>
      </w:pPr>
    </w:lvl>
    <w:lvl w:ilvl="7" w:tplc="0C0A0019" w:tentative="1">
      <w:start w:val="1"/>
      <w:numFmt w:val="lowerLetter"/>
      <w:lvlText w:val="%8."/>
      <w:lvlJc w:val="left"/>
      <w:pPr>
        <w:ind w:left="5821" w:hanging="360"/>
      </w:pPr>
    </w:lvl>
    <w:lvl w:ilvl="8" w:tplc="0C0A001B" w:tentative="1">
      <w:start w:val="1"/>
      <w:numFmt w:val="lowerRoman"/>
      <w:lvlText w:val="%9."/>
      <w:lvlJc w:val="right"/>
      <w:pPr>
        <w:ind w:left="6541" w:hanging="180"/>
      </w:pPr>
    </w:lvl>
  </w:abstractNum>
  <w:abstractNum w:abstractNumId="1">
    <w:nsid w:val="020226E2"/>
    <w:multiLevelType w:val="hybridMultilevel"/>
    <w:tmpl w:val="74D6A7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2842FA9"/>
    <w:multiLevelType w:val="multilevel"/>
    <w:tmpl w:val="591AD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D44339"/>
    <w:multiLevelType w:val="hybridMultilevel"/>
    <w:tmpl w:val="65CCD434"/>
    <w:lvl w:ilvl="0" w:tplc="7D34D2CA">
      <w:start w:val="1"/>
      <w:numFmt w:val="lowerLetter"/>
      <w:lvlText w:val="%1)"/>
      <w:lvlJc w:val="left"/>
      <w:pPr>
        <w:ind w:left="720" w:hanging="360"/>
      </w:pPr>
      <w:rPr>
        <w:rFonts w:ascii="Arial" w:hAnsi="Arial" w:cs="Arial" w:hint="default"/>
        <w:b/>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B0E4CCB"/>
    <w:multiLevelType w:val="hybridMultilevel"/>
    <w:tmpl w:val="C128CDC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EE35476"/>
    <w:multiLevelType w:val="hybridMultilevel"/>
    <w:tmpl w:val="F3FCA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0F3E7C8D"/>
    <w:multiLevelType w:val="hybridMultilevel"/>
    <w:tmpl w:val="377E3CBE"/>
    <w:lvl w:ilvl="0" w:tplc="9A46F65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07B774B"/>
    <w:multiLevelType w:val="hybridMultilevel"/>
    <w:tmpl w:val="D6065214"/>
    <w:lvl w:ilvl="0" w:tplc="627CA60A">
      <w:start w:val="1"/>
      <w:numFmt w:val="upperLetter"/>
      <w:lvlText w:val="%1)"/>
      <w:lvlJc w:val="left"/>
      <w:pPr>
        <w:ind w:left="720" w:hanging="360"/>
      </w:pPr>
      <w:rPr>
        <w:rFonts w:hint="default"/>
        <w:b/>
        <w:i/>
        <w:u w:val="singl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9128E6"/>
    <w:multiLevelType w:val="multilevel"/>
    <w:tmpl w:val="6C0474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5230F6"/>
    <w:multiLevelType w:val="hybridMultilevel"/>
    <w:tmpl w:val="12DAB9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E760E01"/>
    <w:multiLevelType w:val="hybridMultilevel"/>
    <w:tmpl w:val="3DEE5E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2FA10162"/>
    <w:multiLevelType w:val="hybridMultilevel"/>
    <w:tmpl w:val="07FE100E"/>
    <w:lvl w:ilvl="0" w:tplc="440A0017">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02C3B45"/>
    <w:multiLevelType w:val="hybridMultilevel"/>
    <w:tmpl w:val="FE00DF7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5F95B10"/>
    <w:multiLevelType w:val="multilevel"/>
    <w:tmpl w:val="82348084"/>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b/>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6120" w:hanging="144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14">
    <w:nsid w:val="3CAC5020"/>
    <w:multiLevelType w:val="hybridMultilevel"/>
    <w:tmpl w:val="6A68986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EB7247E"/>
    <w:multiLevelType w:val="hybridMultilevel"/>
    <w:tmpl w:val="F06849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478D3212"/>
    <w:multiLevelType w:val="hybridMultilevel"/>
    <w:tmpl w:val="1200DC6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53C27865"/>
    <w:multiLevelType w:val="hybridMultilevel"/>
    <w:tmpl w:val="5DEE0A6A"/>
    <w:lvl w:ilvl="0" w:tplc="440A0011">
      <w:start w:val="1"/>
      <w:numFmt w:val="decimal"/>
      <w:lvlText w:val="%1)"/>
      <w:lvlJc w:val="left"/>
      <w:pPr>
        <w:ind w:left="720" w:hanging="360"/>
      </w:pPr>
      <w:rPr>
        <w:rFonts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5A1D4350"/>
    <w:multiLevelType w:val="hybridMultilevel"/>
    <w:tmpl w:val="E6FE4BBE"/>
    <w:lvl w:ilvl="0" w:tplc="3B823E3E">
      <w:start w:val="10"/>
      <w:numFmt w:val="upperLetter"/>
      <w:lvlText w:val="%1)"/>
      <w:lvlJc w:val="left"/>
      <w:pPr>
        <w:ind w:left="720" w:hanging="360"/>
      </w:pPr>
      <w:rPr>
        <w:rFonts w:hint="default"/>
        <w:b/>
        <w:i/>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5B510DAA"/>
    <w:multiLevelType w:val="hybridMultilevel"/>
    <w:tmpl w:val="C7941C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616E0774"/>
    <w:multiLevelType w:val="multilevel"/>
    <w:tmpl w:val="72EA1EEA"/>
    <w:lvl w:ilvl="0">
      <w:start w:val="1"/>
      <w:numFmt w:val="decimal"/>
      <w:lvlText w:val="%1"/>
      <w:lvlJc w:val="left"/>
      <w:pPr>
        <w:ind w:left="405" w:hanging="405"/>
      </w:pPr>
      <w:rPr>
        <w:rFonts w:hint="default"/>
      </w:rPr>
    </w:lvl>
    <w:lvl w:ilvl="1">
      <w:start w:val="1"/>
      <w:numFmt w:val="decimal"/>
      <w:lvlText w:val="%1.%2"/>
      <w:lvlJc w:val="left"/>
      <w:pPr>
        <w:ind w:left="1440" w:hanging="720"/>
      </w:pPr>
      <w:rPr>
        <w:rFonts w:hint="default"/>
        <w:b w:val="0"/>
        <w:i w:val="0"/>
        <w:u w:val="none"/>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nsid w:val="61EA24C2"/>
    <w:multiLevelType w:val="hybridMultilevel"/>
    <w:tmpl w:val="A35463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7E15EA9"/>
    <w:multiLevelType w:val="hybridMultilevel"/>
    <w:tmpl w:val="32A8AE4C"/>
    <w:lvl w:ilvl="0" w:tplc="1C1CBE02">
      <w:start w:val="1"/>
      <w:numFmt w:val="upperLetter"/>
      <w:lvlText w:val="%1)"/>
      <w:lvlJc w:val="left"/>
      <w:pPr>
        <w:ind w:left="720" w:hanging="360"/>
      </w:pPr>
      <w:rPr>
        <w:rFonts w:ascii="Arial" w:eastAsiaTheme="minorEastAsia" w:hAnsi="Arial" w:cs="Aria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68FE1954"/>
    <w:multiLevelType w:val="hybridMultilevel"/>
    <w:tmpl w:val="5B1A5B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6B141D3E"/>
    <w:multiLevelType w:val="multilevel"/>
    <w:tmpl w:val="12C2E0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5C4E39"/>
    <w:multiLevelType w:val="hybridMultilevel"/>
    <w:tmpl w:val="D598AE7C"/>
    <w:lvl w:ilvl="0" w:tplc="1D6C3006">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71CD24CB"/>
    <w:multiLevelType w:val="hybridMultilevel"/>
    <w:tmpl w:val="913E77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6FA1BD3"/>
    <w:multiLevelType w:val="hybridMultilevel"/>
    <w:tmpl w:val="59A21BE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7B0F4009"/>
    <w:multiLevelType w:val="hybridMultilevel"/>
    <w:tmpl w:val="CF10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CFB01D1"/>
    <w:multiLevelType w:val="hybridMultilevel"/>
    <w:tmpl w:val="914222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9"/>
  </w:num>
  <w:num w:numId="2">
    <w:abstractNumId w:val="14"/>
  </w:num>
  <w:num w:numId="3">
    <w:abstractNumId w:val="29"/>
  </w:num>
  <w:num w:numId="4">
    <w:abstractNumId w:val="19"/>
  </w:num>
  <w:num w:numId="5">
    <w:abstractNumId w:val="27"/>
  </w:num>
  <w:num w:numId="6">
    <w:abstractNumId w:val="1"/>
  </w:num>
  <w:num w:numId="7">
    <w:abstractNumId w:val="22"/>
  </w:num>
  <w:num w:numId="8">
    <w:abstractNumId w:val="6"/>
  </w:num>
  <w:num w:numId="9">
    <w:abstractNumId w:val="3"/>
  </w:num>
  <w:num w:numId="10">
    <w:abstractNumId w:val="20"/>
  </w:num>
  <w:num w:numId="11">
    <w:abstractNumId w:val="25"/>
  </w:num>
  <w:num w:numId="12">
    <w:abstractNumId w:val="17"/>
  </w:num>
  <w:num w:numId="13">
    <w:abstractNumId w:val="7"/>
  </w:num>
  <w:num w:numId="14">
    <w:abstractNumId w:val="15"/>
  </w:num>
  <w:num w:numId="15">
    <w:abstractNumId w:val="11"/>
  </w:num>
  <w:num w:numId="16">
    <w:abstractNumId w:val="18"/>
  </w:num>
  <w:num w:numId="17">
    <w:abstractNumId w:val="13"/>
  </w:num>
  <w:num w:numId="18">
    <w:abstractNumId w:val="12"/>
  </w:num>
  <w:num w:numId="19">
    <w:abstractNumId w:val="10"/>
  </w:num>
  <w:num w:numId="20">
    <w:abstractNumId w:val="26"/>
  </w:num>
  <w:num w:numId="21">
    <w:abstractNumId w:val="28"/>
  </w:num>
  <w:num w:numId="22">
    <w:abstractNumId w:val="23"/>
  </w:num>
  <w:num w:numId="23">
    <w:abstractNumId w:val="5"/>
  </w:num>
  <w:num w:numId="24">
    <w:abstractNumId w:val="24"/>
  </w:num>
  <w:num w:numId="25">
    <w:abstractNumId w:val="2"/>
  </w:num>
  <w:num w:numId="26">
    <w:abstractNumId w:val="8"/>
  </w:num>
  <w:num w:numId="27">
    <w:abstractNumId w:val="16"/>
  </w:num>
  <w:num w:numId="28">
    <w:abstractNumId w:val="4"/>
  </w:num>
  <w:num w:numId="29">
    <w:abstractNumId w:val="2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3BD"/>
    <w:rsid w:val="00031CE7"/>
    <w:rsid w:val="000F2065"/>
    <w:rsid w:val="00121A74"/>
    <w:rsid w:val="00124271"/>
    <w:rsid w:val="001270E7"/>
    <w:rsid w:val="00277AB6"/>
    <w:rsid w:val="0032320D"/>
    <w:rsid w:val="00434544"/>
    <w:rsid w:val="004C1697"/>
    <w:rsid w:val="004E0CE9"/>
    <w:rsid w:val="005B79D8"/>
    <w:rsid w:val="00606728"/>
    <w:rsid w:val="006A726C"/>
    <w:rsid w:val="006C4BC8"/>
    <w:rsid w:val="006D2135"/>
    <w:rsid w:val="00741121"/>
    <w:rsid w:val="00836D6A"/>
    <w:rsid w:val="008716B9"/>
    <w:rsid w:val="008A3E93"/>
    <w:rsid w:val="008E4A96"/>
    <w:rsid w:val="00920BCF"/>
    <w:rsid w:val="009363FA"/>
    <w:rsid w:val="00984CC3"/>
    <w:rsid w:val="009B2A72"/>
    <w:rsid w:val="009D0D4F"/>
    <w:rsid w:val="009E13F7"/>
    <w:rsid w:val="00A223BD"/>
    <w:rsid w:val="00A82892"/>
    <w:rsid w:val="00B60CD7"/>
    <w:rsid w:val="00B955F3"/>
    <w:rsid w:val="00D0711D"/>
    <w:rsid w:val="00D6427F"/>
    <w:rsid w:val="00D91633"/>
    <w:rsid w:val="00DC3084"/>
    <w:rsid w:val="00E411AF"/>
    <w:rsid w:val="00FA4961"/>
    <w:rsid w:val="00FC7B4F"/>
    <w:rsid w:val="00FD17C0"/>
    <w:rsid w:val="00FF2E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3BD"/>
  </w:style>
  <w:style w:type="paragraph" w:styleId="Ttulo5">
    <w:name w:val="heading 5"/>
    <w:basedOn w:val="Normal"/>
    <w:link w:val="Ttulo5Car"/>
    <w:uiPriority w:val="9"/>
    <w:qFormat/>
    <w:rsid w:val="00D6427F"/>
    <w:pPr>
      <w:spacing w:before="100" w:beforeAutospacing="1" w:after="100" w:afterAutospacing="1"/>
      <w:outlineLvl w:val="4"/>
    </w:pPr>
    <w:rPr>
      <w:rFonts w:ascii="Times New Roman" w:eastAsia="Times New Roman" w:hAnsi="Times New Roman" w:cs="Times New Roman"/>
      <w:b/>
      <w:bCs/>
      <w:sz w:val="20"/>
      <w:szCs w:val="20"/>
      <w:lang w:eastAsia="es-SV"/>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ENSAYO"/>
    <w:link w:val="SinespaciadoCar"/>
    <w:uiPriority w:val="1"/>
    <w:qFormat/>
    <w:rsid w:val="00A223BD"/>
    <w:pPr>
      <w:spacing w:line="360" w:lineRule="auto"/>
      <w:jc w:val="both"/>
    </w:pPr>
    <w:rPr>
      <w:rFonts w:ascii="Arial" w:eastAsiaTheme="minorEastAsia" w:hAnsi="Arial"/>
      <w:sz w:val="24"/>
      <w:lang w:val="es-ES" w:eastAsia="es-AR"/>
    </w:rPr>
  </w:style>
  <w:style w:type="character" w:customStyle="1" w:styleId="SinespaciadoCar">
    <w:name w:val="Sin espaciado Car"/>
    <w:aliases w:val="ENSAYO Car"/>
    <w:basedOn w:val="Fuentedeprrafopredeter"/>
    <w:link w:val="Sinespaciado"/>
    <w:uiPriority w:val="1"/>
    <w:rsid w:val="00A223BD"/>
    <w:rPr>
      <w:rFonts w:ascii="Arial" w:eastAsiaTheme="minorEastAsia" w:hAnsi="Arial"/>
      <w:sz w:val="24"/>
      <w:lang w:val="es-ES" w:eastAsia="es-AR"/>
    </w:rPr>
  </w:style>
  <w:style w:type="paragraph" w:styleId="Prrafodelista">
    <w:name w:val="List Paragraph"/>
    <w:basedOn w:val="Normal"/>
    <w:uiPriority w:val="34"/>
    <w:qFormat/>
    <w:rsid w:val="00A223BD"/>
    <w:pPr>
      <w:ind w:left="720"/>
      <w:contextualSpacing/>
    </w:pPr>
  </w:style>
  <w:style w:type="paragraph" w:styleId="Encabezado">
    <w:name w:val="header"/>
    <w:basedOn w:val="Normal"/>
    <w:link w:val="EncabezadoCar"/>
    <w:uiPriority w:val="99"/>
    <w:unhideWhenUsed/>
    <w:rsid w:val="00FC7B4F"/>
    <w:pPr>
      <w:tabs>
        <w:tab w:val="center" w:pos="4419"/>
        <w:tab w:val="right" w:pos="8838"/>
      </w:tabs>
    </w:pPr>
  </w:style>
  <w:style w:type="character" w:customStyle="1" w:styleId="EncabezadoCar">
    <w:name w:val="Encabezado Car"/>
    <w:basedOn w:val="Fuentedeprrafopredeter"/>
    <w:link w:val="Encabezado"/>
    <w:uiPriority w:val="99"/>
    <w:rsid w:val="00FC7B4F"/>
  </w:style>
  <w:style w:type="paragraph" w:styleId="Piedepgina">
    <w:name w:val="footer"/>
    <w:basedOn w:val="Normal"/>
    <w:link w:val="PiedepginaCar"/>
    <w:uiPriority w:val="99"/>
    <w:unhideWhenUsed/>
    <w:rsid w:val="00FC7B4F"/>
    <w:pPr>
      <w:tabs>
        <w:tab w:val="center" w:pos="4419"/>
        <w:tab w:val="right" w:pos="8838"/>
      </w:tabs>
    </w:pPr>
  </w:style>
  <w:style w:type="character" w:customStyle="1" w:styleId="PiedepginaCar">
    <w:name w:val="Pie de página Car"/>
    <w:basedOn w:val="Fuentedeprrafopredeter"/>
    <w:link w:val="Piedepgina"/>
    <w:uiPriority w:val="99"/>
    <w:rsid w:val="00FC7B4F"/>
  </w:style>
  <w:style w:type="table" w:styleId="Tablaconcuadrcula">
    <w:name w:val="Table Grid"/>
    <w:basedOn w:val="Tablanormal"/>
    <w:uiPriority w:val="39"/>
    <w:rsid w:val="00936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rsid w:val="00D6427F"/>
    <w:rPr>
      <w:rFonts w:ascii="Times New Roman" w:eastAsia="Times New Roman" w:hAnsi="Times New Roman" w:cs="Times New Roman"/>
      <w:b/>
      <w:bCs/>
      <w:sz w:val="20"/>
      <w:szCs w:val="20"/>
      <w:lang w:eastAsia="es-SV"/>
    </w:rPr>
  </w:style>
  <w:style w:type="paragraph" w:styleId="Textonotapie">
    <w:name w:val="footnote text"/>
    <w:basedOn w:val="Normal"/>
    <w:link w:val="TextonotapieCar"/>
    <w:uiPriority w:val="99"/>
    <w:unhideWhenUsed/>
    <w:rsid w:val="00D6427F"/>
    <w:rPr>
      <w:sz w:val="20"/>
      <w:szCs w:val="20"/>
    </w:rPr>
  </w:style>
  <w:style w:type="character" w:customStyle="1" w:styleId="TextonotapieCar">
    <w:name w:val="Texto nota pie Car"/>
    <w:basedOn w:val="Fuentedeprrafopredeter"/>
    <w:link w:val="Textonotapie"/>
    <w:uiPriority w:val="99"/>
    <w:rsid w:val="00D6427F"/>
    <w:rPr>
      <w:sz w:val="20"/>
      <w:szCs w:val="20"/>
    </w:rPr>
  </w:style>
  <w:style w:type="character" w:styleId="Refdenotaalpie">
    <w:name w:val="footnote reference"/>
    <w:basedOn w:val="Fuentedeprrafopredeter"/>
    <w:uiPriority w:val="99"/>
    <w:semiHidden/>
    <w:unhideWhenUsed/>
    <w:rsid w:val="00D6427F"/>
    <w:rPr>
      <w:vertAlign w:val="superscript"/>
    </w:rPr>
  </w:style>
  <w:style w:type="table" w:customStyle="1" w:styleId="Tabladecuadrcula1clara1">
    <w:name w:val="Tabla de cuadrícula 1 clara1"/>
    <w:basedOn w:val="Tablanormal"/>
    <w:uiPriority w:val="46"/>
    <w:rsid w:val="00D6427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5yl5">
    <w:name w:val="_5yl5"/>
    <w:basedOn w:val="Fuentedeprrafopredeter"/>
    <w:rsid w:val="00D6427F"/>
  </w:style>
  <w:style w:type="table" w:customStyle="1" w:styleId="GridTable1Light">
    <w:name w:val="Grid Table 1 Light"/>
    <w:basedOn w:val="Tablanormal"/>
    <w:uiPriority w:val="46"/>
    <w:rsid w:val="00D6427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tulo">
    <w:name w:val="Title"/>
    <w:basedOn w:val="Normal"/>
    <w:next w:val="Normal"/>
    <w:link w:val="TtuloCar"/>
    <w:uiPriority w:val="10"/>
    <w:qFormat/>
    <w:rsid w:val="006C4BC8"/>
    <w:pPr>
      <w:pBdr>
        <w:bottom w:val="single" w:sz="8" w:space="4" w:color="5B9BD5" w:themeColor="accent1"/>
      </w:pBdr>
      <w:spacing w:after="300"/>
      <w:ind w:firstLine="36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6C4BC8"/>
    <w:rPr>
      <w:rFonts w:asciiTheme="majorHAnsi" w:eastAsiaTheme="majorEastAsia" w:hAnsiTheme="majorHAnsi" w:cstheme="majorBidi"/>
      <w:color w:val="323E4F" w:themeColor="text2" w:themeShade="BF"/>
      <w:spacing w:val="5"/>
      <w:kern w:val="28"/>
      <w:sz w:val="52"/>
      <w:szCs w:val="52"/>
    </w:rPr>
  </w:style>
  <w:style w:type="character" w:styleId="Hipervnculo">
    <w:name w:val="Hyperlink"/>
    <w:basedOn w:val="Fuentedeprrafopredeter"/>
    <w:uiPriority w:val="99"/>
    <w:unhideWhenUsed/>
    <w:rsid w:val="006C4BC8"/>
    <w:rPr>
      <w:color w:val="0563C1" w:themeColor="hyperlink"/>
      <w:u w:val="single"/>
    </w:rPr>
  </w:style>
  <w:style w:type="paragraph" w:styleId="Textonotaalfinal">
    <w:name w:val="endnote text"/>
    <w:basedOn w:val="Normal"/>
    <w:link w:val="TextonotaalfinalCar"/>
    <w:uiPriority w:val="99"/>
    <w:semiHidden/>
    <w:unhideWhenUsed/>
    <w:rsid w:val="00984CC3"/>
    <w:rPr>
      <w:sz w:val="20"/>
      <w:szCs w:val="20"/>
    </w:rPr>
  </w:style>
  <w:style w:type="character" w:customStyle="1" w:styleId="TextonotaalfinalCar">
    <w:name w:val="Texto nota al final Car"/>
    <w:basedOn w:val="Fuentedeprrafopredeter"/>
    <w:link w:val="Textonotaalfinal"/>
    <w:uiPriority w:val="99"/>
    <w:semiHidden/>
    <w:rsid w:val="00984CC3"/>
    <w:rPr>
      <w:sz w:val="20"/>
      <w:szCs w:val="20"/>
    </w:rPr>
  </w:style>
  <w:style w:type="character" w:styleId="Refdenotaalfinal">
    <w:name w:val="endnote reference"/>
    <w:basedOn w:val="Fuentedeprrafopredeter"/>
    <w:uiPriority w:val="99"/>
    <w:semiHidden/>
    <w:unhideWhenUsed/>
    <w:rsid w:val="00984CC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3BD"/>
  </w:style>
  <w:style w:type="paragraph" w:styleId="Ttulo5">
    <w:name w:val="heading 5"/>
    <w:basedOn w:val="Normal"/>
    <w:link w:val="Ttulo5Car"/>
    <w:uiPriority w:val="9"/>
    <w:qFormat/>
    <w:rsid w:val="00D6427F"/>
    <w:pPr>
      <w:spacing w:before="100" w:beforeAutospacing="1" w:after="100" w:afterAutospacing="1"/>
      <w:outlineLvl w:val="4"/>
    </w:pPr>
    <w:rPr>
      <w:rFonts w:ascii="Times New Roman" w:eastAsia="Times New Roman" w:hAnsi="Times New Roman" w:cs="Times New Roman"/>
      <w:b/>
      <w:bCs/>
      <w:sz w:val="20"/>
      <w:szCs w:val="20"/>
      <w:lang w:eastAsia="es-SV"/>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ENSAYO"/>
    <w:link w:val="SinespaciadoCar"/>
    <w:uiPriority w:val="1"/>
    <w:qFormat/>
    <w:rsid w:val="00A223BD"/>
    <w:pPr>
      <w:spacing w:line="360" w:lineRule="auto"/>
      <w:jc w:val="both"/>
    </w:pPr>
    <w:rPr>
      <w:rFonts w:ascii="Arial" w:eastAsiaTheme="minorEastAsia" w:hAnsi="Arial"/>
      <w:sz w:val="24"/>
      <w:lang w:val="es-ES" w:eastAsia="es-AR"/>
    </w:rPr>
  </w:style>
  <w:style w:type="character" w:customStyle="1" w:styleId="SinespaciadoCar">
    <w:name w:val="Sin espaciado Car"/>
    <w:aliases w:val="ENSAYO Car"/>
    <w:basedOn w:val="Fuentedeprrafopredeter"/>
    <w:link w:val="Sinespaciado"/>
    <w:uiPriority w:val="1"/>
    <w:rsid w:val="00A223BD"/>
    <w:rPr>
      <w:rFonts w:ascii="Arial" w:eastAsiaTheme="minorEastAsia" w:hAnsi="Arial"/>
      <w:sz w:val="24"/>
      <w:lang w:val="es-ES" w:eastAsia="es-AR"/>
    </w:rPr>
  </w:style>
  <w:style w:type="paragraph" w:styleId="Prrafodelista">
    <w:name w:val="List Paragraph"/>
    <w:basedOn w:val="Normal"/>
    <w:uiPriority w:val="34"/>
    <w:qFormat/>
    <w:rsid w:val="00A223BD"/>
    <w:pPr>
      <w:ind w:left="720"/>
      <w:contextualSpacing/>
    </w:pPr>
  </w:style>
  <w:style w:type="paragraph" w:styleId="Encabezado">
    <w:name w:val="header"/>
    <w:basedOn w:val="Normal"/>
    <w:link w:val="EncabezadoCar"/>
    <w:uiPriority w:val="99"/>
    <w:unhideWhenUsed/>
    <w:rsid w:val="00FC7B4F"/>
    <w:pPr>
      <w:tabs>
        <w:tab w:val="center" w:pos="4419"/>
        <w:tab w:val="right" w:pos="8838"/>
      </w:tabs>
    </w:pPr>
  </w:style>
  <w:style w:type="character" w:customStyle="1" w:styleId="EncabezadoCar">
    <w:name w:val="Encabezado Car"/>
    <w:basedOn w:val="Fuentedeprrafopredeter"/>
    <w:link w:val="Encabezado"/>
    <w:uiPriority w:val="99"/>
    <w:rsid w:val="00FC7B4F"/>
  </w:style>
  <w:style w:type="paragraph" w:styleId="Piedepgina">
    <w:name w:val="footer"/>
    <w:basedOn w:val="Normal"/>
    <w:link w:val="PiedepginaCar"/>
    <w:uiPriority w:val="99"/>
    <w:unhideWhenUsed/>
    <w:rsid w:val="00FC7B4F"/>
    <w:pPr>
      <w:tabs>
        <w:tab w:val="center" w:pos="4419"/>
        <w:tab w:val="right" w:pos="8838"/>
      </w:tabs>
    </w:pPr>
  </w:style>
  <w:style w:type="character" w:customStyle="1" w:styleId="PiedepginaCar">
    <w:name w:val="Pie de página Car"/>
    <w:basedOn w:val="Fuentedeprrafopredeter"/>
    <w:link w:val="Piedepgina"/>
    <w:uiPriority w:val="99"/>
    <w:rsid w:val="00FC7B4F"/>
  </w:style>
  <w:style w:type="table" w:styleId="Tablaconcuadrcula">
    <w:name w:val="Table Grid"/>
    <w:basedOn w:val="Tablanormal"/>
    <w:uiPriority w:val="39"/>
    <w:rsid w:val="00936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rsid w:val="00D6427F"/>
    <w:rPr>
      <w:rFonts w:ascii="Times New Roman" w:eastAsia="Times New Roman" w:hAnsi="Times New Roman" w:cs="Times New Roman"/>
      <w:b/>
      <w:bCs/>
      <w:sz w:val="20"/>
      <w:szCs w:val="20"/>
      <w:lang w:eastAsia="es-SV"/>
    </w:rPr>
  </w:style>
  <w:style w:type="paragraph" w:styleId="Textonotapie">
    <w:name w:val="footnote text"/>
    <w:basedOn w:val="Normal"/>
    <w:link w:val="TextonotapieCar"/>
    <w:uiPriority w:val="99"/>
    <w:unhideWhenUsed/>
    <w:rsid w:val="00D6427F"/>
    <w:rPr>
      <w:sz w:val="20"/>
      <w:szCs w:val="20"/>
    </w:rPr>
  </w:style>
  <w:style w:type="character" w:customStyle="1" w:styleId="TextonotapieCar">
    <w:name w:val="Texto nota pie Car"/>
    <w:basedOn w:val="Fuentedeprrafopredeter"/>
    <w:link w:val="Textonotapie"/>
    <w:uiPriority w:val="99"/>
    <w:rsid w:val="00D6427F"/>
    <w:rPr>
      <w:sz w:val="20"/>
      <w:szCs w:val="20"/>
    </w:rPr>
  </w:style>
  <w:style w:type="character" w:styleId="Refdenotaalpie">
    <w:name w:val="footnote reference"/>
    <w:basedOn w:val="Fuentedeprrafopredeter"/>
    <w:uiPriority w:val="99"/>
    <w:semiHidden/>
    <w:unhideWhenUsed/>
    <w:rsid w:val="00D6427F"/>
    <w:rPr>
      <w:vertAlign w:val="superscript"/>
    </w:rPr>
  </w:style>
  <w:style w:type="table" w:customStyle="1" w:styleId="Tabladecuadrcula1clara1">
    <w:name w:val="Tabla de cuadrícula 1 clara1"/>
    <w:basedOn w:val="Tablanormal"/>
    <w:uiPriority w:val="46"/>
    <w:rsid w:val="00D6427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5yl5">
    <w:name w:val="_5yl5"/>
    <w:basedOn w:val="Fuentedeprrafopredeter"/>
    <w:rsid w:val="00D6427F"/>
  </w:style>
  <w:style w:type="table" w:customStyle="1" w:styleId="GridTable1Light">
    <w:name w:val="Grid Table 1 Light"/>
    <w:basedOn w:val="Tablanormal"/>
    <w:uiPriority w:val="46"/>
    <w:rsid w:val="00D6427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tulo">
    <w:name w:val="Title"/>
    <w:basedOn w:val="Normal"/>
    <w:next w:val="Normal"/>
    <w:link w:val="TtuloCar"/>
    <w:uiPriority w:val="10"/>
    <w:qFormat/>
    <w:rsid w:val="006C4BC8"/>
    <w:pPr>
      <w:pBdr>
        <w:bottom w:val="single" w:sz="8" w:space="4" w:color="5B9BD5" w:themeColor="accent1"/>
      </w:pBdr>
      <w:spacing w:after="300"/>
      <w:ind w:firstLine="36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6C4BC8"/>
    <w:rPr>
      <w:rFonts w:asciiTheme="majorHAnsi" w:eastAsiaTheme="majorEastAsia" w:hAnsiTheme="majorHAnsi" w:cstheme="majorBidi"/>
      <w:color w:val="323E4F" w:themeColor="text2" w:themeShade="BF"/>
      <w:spacing w:val="5"/>
      <w:kern w:val="28"/>
      <w:sz w:val="52"/>
      <w:szCs w:val="52"/>
    </w:rPr>
  </w:style>
  <w:style w:type="character" w:styleId="Hipervnculo">
    <w:name w:val="Hyperlink"/>
    <w:basedOn w:val="Fuentedeprrafopredeter"/>
    <w:uiPriority w:val="99"/>
    <w:unhideWhenUsed/>
    <w:rsid w:val="006C4BC8"/>
    <w:rPr>
      <w:color w:val="0563C1" w:themeColor="hyperlink"/>
      <w:u w:val="single"/>
    </w:rPr>
  </w:style>
  <w:style w:type="paragraph" w:styleId="Textonotaalfinal">
    <w:name w:val="endnote text"/>
    <w:basedOn w:val="Normal"/>
    <w:link w:val="TextonotaalfinalCar"/>
    <w:uiPriority w:val="99"/>
    <w:semiHidden/>
    <w:unhideWhenUsed/>
    <w:rsid w:val="00984CC3"/>
    <w:rPr>
      <w:sz w:val="20"/>
      <w:szCs w:val="20"/>
    </w:rPr>
  </w:style>
  <w:style w:type="character" w:customStyle="1" w:styleId="TextonotaalfinalCar">
    <w:name w:val="Texto nota al final Car"/>
    <w:basedOn w:val="Fuentedeprrafopredeter"/>
    <w:link w:val="Textonotaalfinal"/>
    <w:uiPriority w:val="99"/>
    <w:semiHidden/>
    <w:rsid w:val="00984CC3"/>
    <w:rPr>
      <w:sz w:val="20"/>
      <w:szCs w:val="20"/>
    </w:rPr>
  </w:style>
  <w:style w:type="character" w:styleId="Refdenotaalfinal">
    <w:name w:val="endnote reference"/>
    <w:basedOn w:val="Fuentedeprrafopredeter"/>
    <w:uiPriority w:val="99"/>
    <w:semiHidden/>
    <w:unhideWhenUsed/>
    <w:rsid w:val="00984C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15076-EFE0-452A-9339-90D2C4B58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3113</Words>
  <Characters>17125</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dc:creator>
  <cp:lastModifiedBy>HP lapto</cp:lastModifiedBy>
  <cp:revision>3</cp:revision>
  <dcterms:created xsi:type="dcterms:W3CDTF">2017-03-11T18:05:00Z</dcterms:created>
  <dcterms:modified xsi:type="dcterms:W3CDTF">2017-03-11T18:11:00Z</dcterms:modified>
</cp:coreProperties>
</file>