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19B" w:rsidRDefault="0073519B" w:rsidP="000F4D6F">
      <w:pPr>
        <w:shd w:val="clear" w:color="auto" w:fill="FFFFFF"/>
        <w:spacing w:before="135" w:after="135" w:line="480" w:lineRule="auto"/>
        <w:ind w:firstLine="708"/>
        <w:jc w:val="both"/>
        <w:rPr>
          <w:b/>
        </w:rPr>
      </w:pPr>
      <w:r w:rsidRPr="00637488">
        <w:rPr>
          <w:b/>
        </w:rPr>
        <w:t>LA QUEJA JUDICIAL COMO MECANISMO DE PROTECCCION DE LOS DERECHOS DE LOS PRIVADOS DE LIBERTAD.</w:t>
      </w:r>
    </w:p>
    <w:p w:rsidR="003A42D5" w:rsidRDefault="003A42D5" w:rsidP="003A42D5">
      <w:pPr>
        <w:shd w:val="clear" w:color="auto" w:fill="FFFFFF"/>
        <w:spacing w:before="135" w:after="135" w:line="480" w:lineRule="auto"/>
        <w:ind w:left="1134" w:right="1134" w:firstLine="708"/>
        <w:jc w:val="center"/>
        <w:rPr>
          <w:b/>
        </w:rPr>
      </w:pPr>
      <w:r w:rsidRPr="003A42D5">
        <w:rPr>
          <w:b/>
        </w:rPr>
        <w:t>SUMARIO</w:t>
      </w:r>
      <w:r>
        <w:rPr>
          <w:b/>
        </w:rPr>
        <w:t>:</w:t>
      </w:r>
    </w:p>
    <w:p w:rsidR="003A42D5" w:rsidRPr="003A42D5" w:rsidRDefault="003A42D5" w:rsidP="003A42D5">
      <w:pPr>
        <w:shd w:val="clear" w:color="auto" w:fill="FFFFFF"/>
        <w:spacing w:before="135" w:after="135" w:line="480" w:lineRule="auto"/>
        <w:ind w:left="1134" w:right="1134" w:firstLine="708"/>
        <w:jc w:val="both"/>
        <w:rPr>
          <w:b/>
        </w:rPr>
      </w:pPr>
      <w:r>
        <w:rPr>
          <w:b/>
        </w:rPr>
        <w:t xml:space="preserve">I.- Introducción.- II.- Principio de </w:t>
      </w:r>
      <w:proofErr w:type="spellStart"/>
      <w:r>
        <w:rPr>
          <w:b/>
        </w:rPr>
        <w:t>Judializacion</w:t>
      </w:r>
      <w:proofErr w:type="spellEnd"/>
      <w:r>
        <w:rPr>
          <w:b/>
        </w:rPr>
        <w:t>.- III.- LA Queja Judicial.- IV.- La Interposición de la Queja Judicial.- V.- La Eficacia de la Queja Judicial.- VI.-Conclusiones.- VII.- Bibliografía.</w:t>
      </w:r>
    </w:p>
    <w:p w:rsidR="0073519B" w:rsidRDefault="00637488" w:rsidP="000F4D6F">
      <w:pPr>
        <w:shd w:val="clear" w:color="auto" w:fill="FFFFFF"/>
        <w:spacing w:before="135" w:after="135" w:line="480" w:lineRule="auto"/>
        <w:ind w:firstLine="708"/>
        <w:jc w:val="both"/>
      </w:pPr>
      <w:r w:rsidRPr="00637488">
        <w:rPr>
          <w:b/>
        </w:rPr>
        <w:t xml:space="preserve">I.- </w:t>
      </w:r>
      <w:r w:rsidR="0073519B" w:rsidRPr="00637488">
        <w:rPr>
          <w:b/>
        </w:rPr>
        <w:t>INTRODUCCION.-</w:t>
      </w:r>
    </w:p>
    <w:p w:rsidR="00C059C2" w:rsidRPr="00D4316D" w:rsidRDefault="00C059C2" w:rsidP="000F4D6F">
      <w:pPr>
        <w:shd w:val="clear" w:color="auto" w:fill="FFFFFF"/>
        <w:spacing w:before="135" w:after="135" w:line="480" w:lineRule="auto"/>
        <w:ind w:firstLine="708"/>
        <w:jc w:val="both"/>
      </w:pPr>
      <w:r w:rsidRPr="00D4316D">
        <w:t>L</w:t>
      </w:r>
      <w:r w:rsidR="005C3B84" w:rsidRPr="00D4316D">
        <w:t>a</w:t>
      </w:r>
      <w:r w:rsidRPr="00D4316D">
        <w:t xml:space="preserve"> </w:t>
      </w:r>
      <w:r w:rsidR="001E154B" w:rsidRPr="00D4316D">
        <w:t>L</w:t>
      </w:r>
      <w:r w:rsidRPr="00D4316D">
        <w:t xml:space="preserve">ey  </w:t>
      </w:r>
      <w:r w:rsidR="001E154B" w:rsidRPr="00D4316D">
        <w:t>P</w:t>
      </w:r>
      <w:r w:rsidR="001A52D8" w:rsidRPr="00D4316D">
        <w:t>enitenciaria</w:t>
      </w:r>
      <w:r w:rsidR="001E154B" w:rsidRPr="00D4316D">
        <w:t xml:space="preserve"> (en adelante LP)</w:t>
      </w:r>
      <w:r w:rsidRPr="00D4316D">
        <w:t xml:space="preserve"> </w:t>
      </w:r>
      <w:r w:rsidR="001A52D8" w:rsidRPr="00D4316D">
        <w:t>regula</w:t>
      </w:r>
      <w:r w:rsidRPr="00D4316D">
        <w:t xml:space="preserve"> en su </w:t>
      </w:r>
      <w:r w:rsidR="001A52D8" w:rsidRPr="00D4316D">
        <w:t>artículo</w:t>
      </w:r>
      <w:r w:rsidRPr="00D4316D">
        <w:t xml:space="preserve">  45 l</w:t>
      </w:r>
      <w:r w:rsidR="00946B23" w:rsidRPr="00D4316D">
        <w:t>a</w:t>
      </w:r>
      <w:r w:rsidRPr="00D4316D">
        <w:t xml:space="preserve">  </w:t>
      </w:r>
      <w:r w:rsidR="00B55305" w:rsidRPr="00D4316D">
        <w:t>Q</w:t>
      </w:r>
      <w:r w:rsidRPr="00D4316D">
        <w:t>UEJ</w:t>
      </w:r>
      <w:r w:rsidR="00B55305" w:rsidRPr="00D4316D">
        <w:t>A</w:t>
      </w:r>
      <w:r w:rsidRPr="00D4316D">
        <w:t xml:space="preserve"> JUDICI</w:t>
      </w:r>
      <w:r w:rsidR="00B55305" w:rsidRPr="00D4316D">
        <w:t>A</w:t>
      </w:r>
      <w:r w:rsidRPr="00D4316D">
        <w:t>L,</w:t>
      </w:r>
      <w:r w:rsidR="00B55305" w:rsidRPr="00D4316D">
        <w:t xml:space="preserve"> </w:t>
      </w:r>
      <w:r w:rsidRPr="00D4316D">
        <w:t>l</w:t>
      </w:r>
      <w:r w:rsidR="00B55305" w:rsidRPr="00D4316D">
        <w:t>a</w:t>
      </w:r>
      <w:r w:rsidRPr="00D4316D">
        <w:t xml:space="preserve"> </w:t>
      </w:r>
      <w:r w:rsidR="001A52D8" w:rsidRPr="00D4316D">
        <w:t>cual</w:t>
      </w:r>
      <w:r w:rsidRPr="00D4316D">
        <w:t xml:space="preserve">  </w:t>
      </w:r>
      <w:r w:rsidR="001A52D8" w:rsidRPr="00D4316D">
        <w:t>constituye</w:t>
      </w:r>
      <w:r w:rsidRPr="00D4316D">
        <w:t xml:space="preserve"> un </w:t>
      </w:r>
      <w:r w:rsidR="001A52D8" w:rsidRPr="00D4316D">
        <w:t>novedad</w:t>
      </w:r>
      <w:r w:rsidRPr="00D4316D">
        <w:t xml:space="preserve"> dentro del proceso de ejecución </w:t>
      </w:r>
      <w:r w:rsidR="001A52D8" w:rsidRPr="00D4316D">
        <w:t>del</w:t>
      </w:r>
      <w:r w:rsidRPr="00D4316D">
        <w:t xml:space="preserve"> pen</w:t>
      </w:r>
      <w:r w:rsidR="0073519B">
        <w:t>a,</w:t>
      </w:r>
      <w:r w:rsidRPr="00D4316D">
        <w:t xml:space="preserve"> en </w:t>
      </w:r>
      <w:r w:rsidR="001A52D8" w:rsidRPr="00D4316D">
        <w:t>tanto</w:t>
      </w:r>
      <w:r w:rsidRPr="00D4316D">
        <w:t xml:space="preserve"> </w:t>
      </w:r>
      <w:r w:rsidR="001A52D8" w:rsidRPr="00D4316D">
        <w:t>posibilita</w:t>
      </w:r>
      <w:r w:rsidRPr="00D4316D">
        <w:t xml:space="preserve"> </w:t>
      </w:r>
      <w:r w:rsidR="00B55305" w:rsidRPr="00D4316D">
        <w:t>q</w:t>
      </w:r>
      <w:r w:rsidRPr="00D4316D">
        <w:t xml:space="preserve">ue un interno o </w:t>
      </w:r>
      <w:r w:rsidR="001A52D8" w:rsidRPr="00D4316D">
        <w:t>privado</w:t>
      </w:r>
      <w:r w:rsidRPr="00D4316D">
        <w:t xml:space="preserve"> de </w:t>
      </w:r>
      <w:r w:rsidR="00B55305" w:rsidRPr="00D4316D">
        <w:t>libertad</w:t>
      </w:r>
      <w:r w:rsidRPr="00D4316D">
        <w:t xml:space="preserve"> pued</w:t>
      </w:r>
      <w:r w:rsidR="00B55305" w:rsidRPr="00D4316D">
        <w:t>e</w:t>
      </w:r>
      <w:r w:rsidRPr="00D4316D">
        <w:t xml:space="preserve"> </w:t>
      </w:r>
      <w:r w:rsidR="00B55305" w:rsidRPr="00D4316D">
        <w:t>a</w:t>
      </w:r>
      <w:r w:rsidRPr="00D4316D">
        <w:t xml:space="preserve">cudir </w:t>
      </w:r>
      <w:r w:rsidR="00B55305" w:rsidRPr="00D4316D">
        <w:t>a</w:t>
      </w:r>
      <w:r w:rsidRPr="00D4316D">
        <w:t>nte el  Jue</w:t>
      </w:r>
      <w:r w:rsidR="00B55305" w:rsidRPr="00D4316D">
        <w:t>z</w:t>
      </w:r>
      <w:r w:rsidRPr="00D4316D">
        <w:t xml:space="preserve"> de </w:t>
      </w:r>
      <w:r w:rsidR="001A52D8" w:rsidRPr="00D4316D">
        <w:t>Vigilancia</w:t>
      </w:r>
      <w:r w:rsidRPr="00D4316D">
        <w:t xml:space="preserve"> </w:t>
      </w:r>
      <w:r w:rsidR="001A52D8" w:rsidRPr="00D4316D">
        <w:t>Penitenciara</w:t>
      </w:r>
      <w:r w:rsidRPr="00D4316D">
        <w:t xml:space="preserve"> y de ejecución </w:t>
      </w:r>
      <w:r w:rsidR="001A52D8" w:rsidRPr="00D4316D">
        <w:t>de l</w:t>
      </w:r>
      <w:r w:rsidR="00B55305" w:rsidRPr="00D4316D">
        <w:t>a</w:t>
      </w:r>
      <w:r w:rsidRPr="00D4316D">
        <w:t xml:space="preserve"> Pen</w:t>
      </w:r>
      <w:r w:rsidR="00B55305" w:rsidRPr="00D4316D">
        <w:t>a (en adelante JVPEP)</w:t>
      </w:r>
      <w:r w:rsidRPr="00D4316D">
        <w:t xml:space="preserve"> competente,  </w:t>
      </w:r>
      <w:r w:rsidR="0073519B">
        <w:t xml:space="preserve">a </w:t>
      </w:r>
      <w:r w:rsidRPr="00D4316D">
        <w:t>interponer dicho recur</w:t>
      </w:r>
      <w:r w:rsidR="00B55305" w:rsidRPr="00D4316D">
        <w:t>s</w:t>
      </w:r>
      <w:r w:rsidRPr="00D4316D">
        <w:t>o cundo l</w:t>
      </w:r>
      <w:r w:rsidR="00B55305" w:rsidRPr="00D4316D">
        <w:t>a</w:t>
      </w:r>
      <w:r w:rsidRPr="00D4316D">
        <w:t xml:space="preserve"> </w:t>
      </w:r>
      <w:r w:rsidR="001A52D8" w:rsidRPr="00D4316D">
        <w:t>administración</w:t>
      </w:r>
      <w:r w:rsidRPr="00D4316D">
        <w:t xml:space="preserve"> h</w:t>
      </w:r>
      <w:r w:rsidR="00B55305" w:rsidRPr="00D4316D">
        <w:t>a</w:t>
      </w:r>
      <w:r w:rsidRPr="00D4316D">
        <w:t xml:space="preserve"> menosc</w:t>
      </w:r>
      <w:r w:rsidR="00B55305" w:rsidRPr="00D4316D">
        <w:t>a</w:t>
      </w:r>
      <w:r w:rsidRPr="00D4316D">
        <w:t>b</w:t>
      </w:r>
      <w:r w:rsidR="00B55305" w:rsidRPr="00D4316D">
        <w:t>a</w:t>
      </w:r>
      <w:r w:rsidRPr="00D4316D">
        <w:t>do sus derechos fund</w:t>
      </w:r>
      <w:r w:rsidR="00B55305" w:rsidRPr="00D4316D">
        <w:t>a</w:t>
      </w:r>
      <w:r w:rsidRPr="00D4316D">
        <w:t>ment</w:t>
      </w:r>
      <w:r w:rsidR="00B55305" w:rsidRPr="00D4316D">
        <w:t>a</w:t>
      </w:r>
      <w:r w:rsidRPr="00D4316D">
        <w:t>les</w:t>
      </w:r>
      <w:r w:rsidR="0073519B">
        <w:t xml:space="preserve"> o</w:t>
      </w:r>
      <w:r w:rsidRPr="00D4316D">
        <w:t xml:space="preserve"> cu</w:t>
      </w:r>
      <w:r w:rsidR="0073519B">
        <w:t>a</w:t>
      </w:r>
      <w:r w:rsidRPr="00D4316D">
        <w:t>ndo h</w:t>
      </w:r>
      <w:r w:rsidR="00D000C1" w:rsidRPr="00D4316D">
        <w:t>a</w:t>
      </w:r>
      <w:r w:rsidRPr="00D4316D">
        <w:t xml:space="preserve"> sido sometido  un </w:t>
      </w:r>
      <w:r w:rsidR="00B55305" w:rsidRPr="00D4316D">
        <w:t>a</w:t>
      </w:r>
      <w:r w:rsidRPr="00D4316D">
        <w:t>ctivid</w:t>
      </w:r>
      <w:r w:rsidR="00B55305" w:rsidRPr="00D4316D">
        <w:t>a</w:t>
      </w:r>
      <w:r w:rsidRPr="00D4316D">
        <w:t xml:space="preserve">d </w:t>
      </w:r>
      <w:r w:rsidR="00B55305" w:rsidRPr="00D4316D">
        <w:t>penitenciaria</w:t>
      </w:r>
      <w:r w:rsidRPr="00D4316D">
        <w:t xml:space="preserve"> o </w:t>
      </w:r>
      <w:r w:rsidR="00B55305" w:rsidRPr="00D4316D">
        <w:t>sanción</w:t>
      </w:r>
      <w:r w:rsidRPr="00D4316D">
        <w:t xml:space="preserve"> </w:t>
      </w:r>
      <w:r w:rsidR="00B55305" w:rsidRPr="00D4316D">
        <w:t>disciplinaria</w:t>
      </w:r>
      <w:r w:rsidRPr="00D4316D">
        <w:t xml:space="preserve"> </w:t>
      </w:r>
      <w:r w:rsidR="00B55305" w:rsidRPr="00D4316D">
        <w:t>prohibida</w:t>
      </w:r>
      <w:r w:rsidRPr="00D4316D">
        <w:t xml:space="preserve"> por l</w:t>
      </w:r>
      <w:r w:rsidR="00D000C1" w:rsidRPr="00D4316D">
        <w:t>a</w:t>
      </w:r>
      <w:r w:rsidRPr="00D4316D">
        <w:t xml:space="preserve"> ley. El presente tr</w:t>
      </w:r>
      <w:r w:rsidR="00B55305" w:rsidRPr="00D4316D">
        <w:t>a</w:t>
      </w:r>
      <w:r w:rsidRPr="00D4316D">
        <w:t>b</w:t>
      </w:r>
      <w:r w:rsidR="00B55305" w:rsidRPr="00D4316D">
        <w:t>a</w:t>
      </w:r>
      <w:r w:rsidRPr="00D4316D">
        <w:t xml:space="preserve">jo pretende </w:t>
      </w:r>
      <w:r w:rsidR="00B55305" w:rsidRPr="00D4316D">
        <w:t>a</w:t>
      </w:r>
      <w:r w:rsidRPr="00D4316D">
        <w:t>bord</w:t>
      </w:r>
      <w:r w:rsidR="00B55305" w:rsidRPr="00D4316D">
        <w:t>a</w:t>
      </w:r>
      <w:r w:rsidRPr="00D4316D">
        <w:t>r l</w:t>
      </w:r>
      <w:r w:rsidR="00B55305" w:rsidRPr="00D4316D">
        <w:t>a</w:t>
      </w:r>
      <w:r w:rsidRPr="00D4316D">
        <w:t xml:space="preserve"> efectivid</w:t>
      </w:r>
      <w:r w:rsidR="00B55305" w:rsidRPr="00D4316D">
        <w:t>a</w:t>
      </w:r>
      <w:r w:rsidRPr="00D4316D">
        <w:t>d de este mec</w:t>
      </w:r>
      <w:r w:rsidR="00B55305" w:rsidRPr="00D4316D">
        <w:t>a</w:t>
      </w:r>
      <w:r w:rsidRPr="00D4316D">
        <w:t>nismo, l</w:t>
      </w:r>
      <w:r w:rsidR="00B55305" w:rsidRPr="00D4316D">
        <w:t>a</w:t>
      </w:r>
      <w:r w:rsidRPr="00D4316D">
        <w:t xml:space="preserve"> ide</w:t>
      </w:r>
      <w:r w:rsidR="00B55305" w:rsidRPr="00D4316D">
        <w:t>a</w:t>
      </w:r>
      <w:r w:rsidRPr="00D4316D">
        <w:t xml:space="preserve"> r</w:t>
      </w:r>
      <w:r w:rsidR="00B55305" w:rsidRPr="00D4316D">
        <w:t>a</w:t>
      </w:r>
      <w:r w:rsidRPr="00D4316D">
        <w:t>dic</w:t>
      </w:r>
      <w:r w:rsidR="00B55305" w:rsidRPr="00D4316D">
        <w:t>a</w:t>
      </w:r>
      <w:r w:rsidRPr="00D4316D">
        <w:t xml:space="preserve"> en determin</w:t>
      </w:r>
      <w:r w:rsidR="00B55305" w:rsidRPr="00D4316D">
        <w:t>a</w:t>
      </w:r>
      <w:r w:rsidRPr="00D4316D">
        <w:t xml:space="preserve">r </w:t>
      </w:r>
      <w:r w:rsidR="00B55305" w:rsidRPr="00D4316D">
        <w:t>q</w:t>
      </w:r>
      <w:r w:rsidRPr="00D4316D">
        <w:t>ue t</w:t>
      </w:r>
      <w:r w:rsidR="00B55305" w:rsidRPr="00D4316D">
        <w:t>a</w:t>
      </w:r>
      <w:r w:rsidRPr="00D4316D">
        <w:t>n efectivo result</w:t>
      </w:r>
      <w:r w:rsidR="00B55305" w:rsidRPr="00D4316D">
        <w:t>a</w:t>
      </w:r>
      <w:r w:rsidRPr="00D4316D">
        <w:t xml:space="preserve"> el</w:t>
      </w:r>
      <w:r w:rsidR="00B55305" w:rsidRPr="00D4316D">
        <w:t xml:space="preserve"> </w:t>
      </w:r>
      <w:r w:rsidRPr="00D4316D">
        <w:t xml:space="preserve">mismo en el </w:t>
      </w:r>
      <w:r w:rsidR="00B55305" w:rsidRPr="00D4316D">
        <w:t>ámbito</w:t>
      </w:r>
      <w:r w:rsidRPr="00D4316D">
        <w:t xml:space="preserve"> </w:t>
      </w:r>
      <w:r w:rsidR="00B55305" w:rsidRPr="00D4316D">
        <w:t>penitenciario</w:t>
      </w:r>
      <w:r w:rsidRPr="00D4316D">
        <w:t>.</w:t>
      </w:r>
      <w:r w:rsidR="00B55305" w:rsidRPr="00D4316D">
        <w:t xml:space="preserve"> </w:t>
      </w:r>
      <w:r w:rsidRPr="00D4316D">
        <w:t>por ello, y p</w:t>
      </w:r>
      <w:r w:rsidR="00B55305" w:rsidRPr="00D4316D">
        <w:t>a</w:t>
      </w:r>
      <w:r w:rsidRPr="00D4316D">
        <w:t>r</w:t>
      </w:r>
      <w:r w:rsidR="00B55305" w:rsidRPr="00D4316D">
        <w:t>a</w:t>
      </w:r>
      <w:r w:rsidRPr="00D4316D">
        <w:t xml:space="preserve"> </w:t>
      </w:r>
      <w:r w:rsidR="00B55305" w:rsidRPr="00D4316D">
        <w:t xml:space="preserve">mejor </w:t>
      </w:r>
      <w:r w:rsidR="0073519B">
        <w:t xml:space="preserve">una mejor </w:t>
      </w:r>
      <w:r w:rsidR="00B55305" w:rsidRPr="00D4316D">
        <w:t>compresión</w:t>
      </w:r>
      <w:r w:rsidRPr="00D4316D">
        <w:t xml:space="preserve"> se </w:t>
      </w:r>
      <w:r w:rsidR="00B55305" w:rsidRPr="00D4316D">
        <w:t>hará</w:t>
      </w:r>
      <w:r w:rsidRPr="00D4316D">
        <w:t xml:space="preserve"> un </w:t>
      </w:r>
      <w:r w:rsidR="00B55305" w:rsidRPr="00D4316D">
        <w:t>a</w:t>
      </w:r>
      <w:r w:rsidRPr="00D4316D">
        <w:t>bord</w:t>
      </w:r>
      <w:r w:rsidR="00B55305" w:rsidRPr="00D4316D">
        <w:t>a</w:t>
      </w:r>
      <w:r w:rsidRPr="00D4316D">
        <w:t xml:space="preserve">je sobre el principio de </w:t>
      </w:r>
      <w:r w:rsidR="00B55305" w:rsidRPr="00D4316D">
        <w:t>Judicialización</w:t>
      </w:r>
      <w:r w:rsidRPr="00D4316D">
        <w:t xml:space="preserve"> est</w:t>
      </w:r>
      <w:r w:rsidR="00B55305" w:rsidRPr="00D4316D">
        <w:t>a</w:t>
      </w:r>
      <w:r w:rsidRPr="00D4316D">
        <w:t xml:space="preserve">blecido en el </w:t>
      </w:r>
      <w:r w:rsidR="00B55305" w:rsidRPr="00D4316D">
        <w:t>a</w:t>
      </w:r>
      <w:r w:rsidRPr="00D4316D">
        <w:t xml:space="preserve">rticulo </w:t>
      </w:r>
      <w:r w:rsidR="00946B23" w:rsidRPr="00D4316D">
        <w:t>6 L</w:t>
      </w:r>
      <w:r w:rsidRPr="00D4316D">
        <w:t xml:space="preserve">P, </w:t>
      </w:r>
      <w:r w:rsidR="0073519B">
        <w:t>en tanto que dicho mecanismo se interpone ante el JVPEP, luego se abordaran de forma superficial lo relativo a</w:t>
      </w:r>
      <w:r w:rsidRPr="00D4316D">
        <w:t xml:space="preserve"> los derechos de los internos</w:t>
      </w:r>
      <w:r w:rsidR="00946B23" w:rsidRPr="00D4316D">
        <w:t xml:space="preserve"> regulados particularmente en el articulo 9 LP</w:t>
      </w:r>
      <w:r w:rsidRPr="00D4316D">
        <w:t>, l</w:t>
      </w:r>
      <w:r w:rsidR="00B55305" w:rsidRPr="00D4316D">
        <w:t>a</w:t>
      </w:r>
      <w:r w:rsidRPr="00D4316D">
        <w:t>s s</w:t>
      </w:r>
      <w:r w:rsidR="00B55305" w:rsidRPr="00D4316D">
        <w:t>a</w:t>
      </w:r>
      <w:r w:rsidRPr="00D4316D">
        <w:t xml:space="preserve">nciones </w:t>
      </w:r>
      <w:r w:rsidR="00B55305" w:rsidRPr="00D4316D">
        <w:t>disciplinarias</w:t>
      </w:r>
      <w:r w:rsidR="00946B23" w:rsidRPr="00D4316D">
        <w:t xml:space="preserve"> señaladas en el 129 LP, </w:t>
      </w:r>
      <w:r w:rsidRPr="00D4316D">
        <w:t xml:space="preserve"> p</w:t>
      </w:r>
      <w:r w:rsidR="00B55305" w:rsidRPr="00D4316D">
        <w:t>a</w:t>
      </w:r>
      <w:r w:rsidRPr="00D4316D">
        <w:t>r</w:t>
      </w:r>
      <w:r w:rsidR="00B55305" w:rsidRPr="00D4316D">
        <w:t>a</w:t>
      </w:r>
      <w:r w:rsidRPr="00D4316D">
        <w:t xml:space="preserve"> fin</w:t>
      </w:r>
      <w:r w:rsidR="00B55305" w:rsidRPr="00D4316D">
        <w:t>a</w:t>
      </w:r>
      <w:r w:rsidRPr="00D4316D">
        <w:t xml:space="preserve">lmente </w:t>
      </w:r>
      <w:r w:rsidR="00B55305" w:rsidRPr="00D4316D">
        <w:t>a</w:t>
      </w:r>
      <w:r w:rsidRPr="00D4316D">
        <w:t>bord</w:t>
      </w:r>
      <w:r w:rsidR="00B55305" w:rsidRPr="00D4316D">
        <w:t>a</w:t>
      </w:r>
      <w:r w:rsidRPr="00D4316D">
        <w:t>r l</w:t>
      </w:r>
      <w:r w:rsidR="00B55305" w:rsidRPr="00D4316D">
        <w:t>a</w:t>
      </w:r>
      <w:r w:rsidRPr="00D4316D">
        <w:t xml:space="preserve"> efectivid</w:t>
      </w:r>
      <w:r w:rsidR="00B55305" w:rsidRPr="00D4316D">
        <w:t>a</w:t>
      </w:r>
      <w:r w:rsidRPr="00D4316D">
        <w:t>d del l</w:t>
      </w:r>
      <w:r w:rsidR="00946B23" w:rsidRPr="00D4316D">
        <w:t>a</w:t>
      </w:r>
      <w:r w:rsidRPr="00D4316D">
        <w:t xml:space="preserve"> </w:t>
      </w:r>
      <w:r w:rsidR="00B55305" w:rsidRPr="00D4316D">
        <w:t>q</w:t>
      </w:r>
      <w:r w:rsidRPr="00D4316D">
        <w:t>uej</w:t>
      </w:r>
      <w:r w:rsidR="00B55305" w:rsidRPr="00D4316D">
        <w:t>a</w:t>
      </w:r>
      <w:r w:rsidRPr="00D4316D">
        <w:t xml:space="preserve"> judicial</w:t>
      </w:r>
      <w:r w:rsidR="0073519B">
        <w:t xml:space="preserve"> sobre la base de la vivencia que </w:t>
      </w:r>
      <w:r w:rsidR="003A42D5">
        <w:t xml:space="preserve">funcionarios de la Administración Penitenciaria y </w:t>
      </w:r>
      <w:r w:rsidR="0073519B">
        <w:t xml:space="preserve">privados de libertad han tenido con </w:t>
      </w:r>
      <w:r w:rsidR="00637488">
        <w:t>relación</w:t>
      </w:r>
      <w:r w:rsidR="0073519B">
        <w:t xml:space="preserve"> a este mecanismo</w:t>
      </w:r>
      <w:r w:rsidRPr="00D4316D">
        <w:t>.</w:t>
      </w:r>
    </w:p>
    <w:p w:rsidR="001E154B" w:rsidRPr="00637488" w:rsidRDefault="00637488" w:rsidP="00637488">
      <w:pPr>
        <w:spacing w:before="120" w:after="200" w:line="480" w:lineRule="auto"/>
        <w:ind w:firstLine="567"/>
        <w:jc w:val="both"/>
        <w:rPr>
          <w:b/>
        </w:rPr>
      </w:pPr>
      <w:r>
        <w:rPr>
          <w:b/>
          <w:color w:val="000000"/>
        </w:rPr>
        <w:t xml:space="preserve">II.- </w:t>
      </w:r>
      <w:r w:rsidRPr="00637488">
        <w:rPr>
          <w:b/>
          <w:color w:val="000000"/>
        </w:rPr>
        <w:t>PRINCIPIO DE JUDICIALIZACIÓN</w:t>
      </w:r>
    </w:p>
    <w:p w:rsidR="001E154B" w:rsidRPr="00D4316D" w:rsidRDefault="004E657F" w:rsidP="000F4D6F">
      <w:pPr>
        <w:spacing w:before="120" w:after="200" w:line="480" w:lineRule="auto"/>
        <w:ind w:firstLine="567"/>
        <w:jc w:val="both"/>
        <w:rPr>
          <w:color w:val="000000"/>
        </w:rPr>
      </w:pPr>
      <w:r w:rsidRPr="00D4316D">
        <w:rPr>
          <w:color w:val="000000"/>
        </w:rPr>
        <w:lastRenderedPageBreak/>
        <w:t xml:space="preserve">Conforme al articulo 172  de la </w:t>
      </w:r>
      <w:r w:rsidR="00653B9A" w:rsidRPr="00D4316D">
        <w:rPr>
          <w:color w:val="000000"/>
        </w:rPr>
        <w:t>Constitución</w:t>
      </w:r>
      <w:r w:rsidRPr="00D4316D">
        <w:rPr>
          <w:color w:val="000000"/>
        </w:rPr>
        <w:t xml:space="preserve">, quien tiene la potestad para juzgar y hacer ejecutar lo juzgado en las diversas áreas es el </w:t>
      </w:r>
      <w:r w:rsidR="00653B9A" w:rsidRPr="00D4316D">
        <w:rPr>
          <w:color w:val="000000"/>
        </w:rPr>
        <w:t>Órgano</w:t>
      </w:r>
      <w:r w:rsidRPr="00D4316D">
        <w:rPr>
          <w:color w:val="000000"/>
        </w:rPr>
        <w:t xml:space="preserve"> Judicial, de ahí entonces el fundamento constitucional que da la pauta para la intervención de dicho </w:t>
      </w:r>
      <w:r w:rsidR="00653B9A" w:rsidRPr="00D4316D">
        <w:rPr>
          <w:color w:val="000000"/>
        </w:rPr>
        <w:t>Órgano</w:t>
      </w:r>
      <w:r w:rsidRPr="00D4316D">
        <w:rPr>
          <w:color w:val="000000"/>
        </w:rPr>
        <w:t xml:space="preserve"> en la etapa de ejecución penal, la que anteriormente</w:t>
      </w:r>
      <w:r w:rsidRPr="00D4316D">
        <w:rPr>
          <w:rStyle w:val="Refdenotaalpie"/>
          <w:color w:val="000000"/>
        </w:rPr>
        <w:footnoteReference w:id="1"/>
      </w:r>
      <w:r w:rsidRPr="00D4316D">
        <w:rPr>
          <w:color w:val="000000"/>
        </w:rPr>
        <w:t xml:space="preserve"> quedaba de forma casi exclusiva en manos del </w:t>
      </w:r>
      <w:r w:rsidR="00653B9A" w:rsidRPr="00D4316D">
        <w:rPr>
          <w:color w:val="000000"/>
        </w:rPr>
        <w:t>Órgano</w:t>
      </w:r>
      <w:r w:rsidRPr="00D4316D">
        <w:rPr>
          <w:color w:val="000000"/>
        </w:rPr>
        <w:t xml:space="preserve"> ejecutivo, por medio de la </w:t>
      </w:r>
      <w:r w:rsidR="00653B9A" w:rsidRPr="00D4316D">
        <w:rPr>
          <w:color w:val="000000"/>
        </w:rPr>
        <w:t>Dirección</w:t>
      </w:r>
      <w:r w:rsidRPr="00D4316D">
        <w:rPr>
          <w:color w:val="000000"/>
        </w:rPr>
        <w:t xml:space="preserve"> General de Centros Penales, que </w:t>
      </w:r>
      <w:r w:rsidR="00D000C1" w:rsidRPr="00D4316D">
        <w:rPr>
          <w:color w:val="000000"/>
        </w:rPr>
        <w:t>dependía</w:t>
      </w:r>
      <w:r w:rsidRPr="00D4316D">
        <w:rPr>
          <w:color w:val="000000"/>
        </w:rPr>
        <w:t xml:space="preserve"> de</w:t>
      </w:r>
      <w:r w:rsidR="0073519B">
        <w:rPr>
          <w:color w:val="000000"/>
        </w:rPr>
        <w:t>l</w:t>
      </w:r>
      <w:r w:rsidR="00653B9A" w:rsidRPr="00D4316D">
        <w:rPr>
          <w:color w:val="000000"/>
        </w:rPr>
        <w:t xml:space="preserve"> entonces llamado</w:t>
      </w:r>
      <w:r w:rsidRPr="00D4316D">
        <w:rPr>
          <w:color w:val="000000"/>
        </w:rPr>
        <w:t xml:space="preserve"> </w:t>
      </w:r>
      <w:r w:rsidR="00653B9A" w:rsidRPr="00D4316D">
        <w:rPr>
          <w:color w:val="000000"/>
        </w:rPr>
        <w:t>Ministerio</w:t>
      </w:r>
      <w:r w:rsidRPr="00D4316D">
        <w:rPr>
          <w:color w:val="000000"/>
        </w:rPr>
        <w:t xml:space="preserve"> de Justicia</w:t>
      </w:r>
      <w:r w:rsidR="00653B9A" w:rsidRPr="00D4316D">
        <w:rPr>
          <w:color w:val="000000"/>
        </w:rPr>
        <w:t xml:space="preserve">. </w:t>
      </w:r>
      <w:r w:rsidR="001E154B" w:rsidRPr="00D4316D">
        <w:rPr>
          <w:color w:val="000000"/>
        </w:rPr>
        <w:t xml:space="preserve">El articulo 6 LP, establece </w:t>
      </w:r>
      <w:r w:rsidR="00653B9A" w:rsidRPr="00D4316D">
        <w:rPr>
          <w:color w:val="000000"/>
        </w:rPr>
        <w:t>el llamado P</w:t>
      </w:r>
      <w:r w:rsidR="001E154B" w:rsidRPr="00D4316D">
        <w:rPr>
          <w:color w:val="000000"/>
        </w:rPr>
        <w:t>rincipio</w:t>
      </w:r>
      <w:r w:rsidR="00653B9A" w:rsidRPr="00D4316D">
        <w:rPr>
          <w:color w:val="000000"/>
        </w:rPr>
        <w:t xml:space="preserve"> de </w:t>
      </w:r>
      <w:proofErr w:type="spellStart"/>
      <w:r w:rsidR="00653B9A" w:rsidRPr="00D4316D">
        <w:rPr>
          <w:color w:val="000000"/>
        </w:rPr>
        <w:t>Judializacion</w:t>
      </w:r>
      <w:proofErr w:type="spellEnd"/>
      <w:r w:rsidR="001E154B" w:rsidRPr="00D4316D">
        <w:rPr>
          <w:color w:val="000000"/>
        </w:rPr>
        <w:t>, el cual señala:</w:t>
      </w:r>
    </w:p>
    <w:p w:rsidR="001E154B" w:rsidRPr="00D4316D" w:rsidRDefault="001E154B" w:rsidP="000F4D6F">
      <w:pPr>
        <w:spacing w:line="480" w:lineRule="auto"/>
        <w:ind w:left="567" w:right="567"/>
        <w:jc w:val="both"/>
        <w:rPr>
          <w:i/>
        </w:rPr>
      </w:pPr>
      <w:r w:rsidRPr="00D4316D">
        <w:rPr>
          <w:color w:val="000000"/>
        </w:rPr>
        <w:t xml:space="preserve"> </w:t>
      </w:r>
      <w:r w:rsidRPr="00D4316D">
        <w:rPr>
          <w:i/>
          <w:color w:val="000000"/>
        </w:rPr>
        <w:t>“Toda pena se ejecutará bajo el estricto control del Juez de Vigilancia Penitenciaria y de Ejecución de la Pena, y la Cámara respectiva, en su caso, quienes harán efectivas las decisiones de la sentencia condenatoria. El Juez también controlará el adecuado cumplimiento del régimen penitenciario.</w:t>
      </w:r>
    </w:p>
    <w:p w:rsidR="001E154B" w:rsidRPr="00D4316D" w:rsidRDefault="001E154B" w:rsidP="000F4D6F">
      <w:pPr>
        <w:spacing w:before="120" w:after="200" w:line="480" w:lineRule="auto"/>
        <w:ind w:left="567" w:right="567"/>
        <w:jc w:val="both"/>
        <w:rPr>
          <w:i/>
          <w:color w:val="000000"/>
        </w:rPr>
      </w:pPr>
      <w:r w:rsidRPr="00D4316D">
        <w:rPr>
          <w:i/>
          <w:color w:val="000000"/>
        </w:rPr>
        <w:t>        Es obligatorio garantizar la asistencia letrada de los internos durante los trámites jurídicos que se susciten en la etapa de ejecución penal, si el condenado no pudiere nombrar abogado”</w:t>
      </w:r>
    </w:p>
    <w:p w:rsidR="0073519B" w:rsidRDefault="00695543" w:rsidP="000F4D6F">
      <w:pPr>
        <w:spacing w:before="120" w:after="200" w:line="480" w:lineRule="auto"/>
        <w:ind w:firstLine="567"/>
        <w:jc w:val="both"/>
        <w:rPr>
          <w:color w:val="000000"/>
        </w:rPr>
      </w:pPr>
      <w:r w:rsidRPr="00D4316D">
        <w:rPr>
          <w:color w:val="000000"/>
        </w:rPr>
        <w:t>Este Principio resulta ser toda una novedad en la LP, no ha existido en nuestro ordenamiento jurídico y aunque en la práctica pueden encontrarse funciones que choquen con la Administración, es obvio que su existencia contribuye al respeto de los Derechos Humanos de los privados de libertad, tanto para los procesados como para los condenados.</w:t>
      </w:r>
      <w:r w:rsidR="0073519B">
        <w:rPr>
          <w:color w:val="000000"/>
        </w:rPr>
        <w:t xml:space="preserve"> El choque al que se hace referencia puede surgir en la practica a partir de una interpretación de la ley que establece funciones que a veces no resultan claras a quien les corresponde y siendo que como se </w:t>
      </w:r>
      <w:r w:rsidR="0073519B">
        <w:rPr>
          <w:color w:val="000000"/>
        </w:rPr>
        <w:lastRenderedPageBreak/>
        <w:t xml:space="preserve">ha dicho, tradicionalmente quien ha ejercido el control casi total del privado de libertad ha sido la Administración, es ella quien pretende abrogársela, intentado subordinar el poder jurisdiccional a aquella. </w:t>
      </w:r>
    </w:p>
    <w:p w:rsidR="0031778E" w:rsidRDefault="0073519B" w:rsidP="000F4D6F">
      <w:pPr>
        <w:spacing w:before="120" w:after="200" w:line="480" w:lineRule="auto"/>
        <w:ind w:firstLine="567"/>
        <w:jc w:val="both"/>
        <w:rPr>
          <w:color w:val="000000"/>
        </w:rPr>
      </w:pPr>
      <w:r>
        <w:rPr>
          <w:color w:val="000000"/>
        </w:rPr>
        <w:t xml:space="preserve">Un caso claro de </w:t>
      </w:r>
      <w:r w:rsidR="001B5D3B">
        <w:rPr>
          <w:color w:val="000000"/>
        </w:rPr>
        <w:t xml:space="preserve">este intento por subordinar el JVPEP a la </w:t>
      </w:r>
      <w:r w:rsidR="00972C21">
        <w:rPr>
          <w:color w:val="000000"/>
        </w:rPr>
        <w:t>Administración</w:t>
      </w:r>
      <w:r w:rsidR="001B5D3B">
        <w:rPr>
          <w:color w:val="000000"/>
        </w:rPr>
        <w:t xml:space="preserve"> Penitenciaria resulta ser el otorgamiento del Beneficio Penitenciario de la Libertad Condicional, en virtud que el articulo 85 del </w:t>
      </w:r>
      <w:r w:rsidR="00972C21">
        <w:rPr>
          <w:color w:val="000000"/>
        </w:rPr>
        <w:t>Código</w:t>
      </w:r>
      <w:r w:rsidR="001B5D3B">
        <w:rPr>
          <w:color w:val="000000"/>
        </w:rPr>
        <w:t xml:space="preserve"> Penal establece  en su numeral segundo que este solo procederá si entre otros requisitos existe un informe FAVORABLE del Consejo </w:t>
      </w:r>
      <w:r w:rsidR="00972C21">
        <w:rPr>
          <w:color w:val="000000"/>
        </w:rPr>
        <w:t>Criminológico</w:t>
      </w:r>
      <w:r w:rsidR="001B5D3B">
        <w:rPr>
          <w:color w:val="000000"/>
        </w:rPr>
        <w:t xml:space="preserve"> Regional, de tal suerte que para algunos, si dicho informe es </w:t>
      </w:r>
      <w:r w:rsidR="00972C21">
        <w:rPr>
          <w:color w:val="000000"/>
        </w:rPr>
        <w:t>desfavorable</w:t>
      </w:r>
      <w:r w:rsidR="001B5D3B">
        <w:rPr>
          <w:color w:val="000000"/>
        </w:rPr>
        <w:t xml:space="preserve"> el JVPEP no puede conceder dicho Beneficio; sin embargo, el Código Penal Comentado (pagina 388), deslinda esta cuestión al afirmar que: </w:t>
      </w:r>
    </w:p>
    <w:p w:rsidR="00695543" w:rsidRPr="00D4316D" w:rsidRDefault="001B5D3B" w:rsidP="0031778E">
      <w:pPr>
        <w:spacing w:before="120" w:after="200" w:line="360" w:lineRule="auto"/>
        <w:ind w:left="567" w:right="567" w:firstLine="567"/>
        <w:jc w:val="both"/>
        <w:rPr>
          <w:color w:val="000000"/>
        </w:rPr>
      </w:pPr>
      <w:r>
        <w:rPr>
          <w:i/>
          <w:color w:val="000000"/>
        </w:rPr>
        <w:t>“</w:t>
      </w:r>
      <w:r w:rsidRPr="0031778E">
        <w:rPr>
          <w:i/>
          <w:color w:val="000000"/>
        </w:rPr>
        <w:t xml:space="preserve">La favorabilidad o </w:t>
      </w:r>
      <w:proofErr w:type="spellStart"/>
      <w:r w:rsidRPr="0031778E">
        <w:rPr>
          <w:i/>
          <w:color w:val="000000"/>
        </w:rPr>
        <w:t>desfavorabilidad</w:t>
      </w:r>
      <w:proofErr w:type="spellEnd"/>
      <w:r w:rsidRPr="0031778E">
        <w:rPr>
          <w:i/>
          <w:color w:val="000000"/>
        </w:rPr>
        <w:t xml:space="preserve"> </w:t>
      </w:r>
      <w:r w:rsidR="0073519B" w:rsidRPr="0031778E">
        <w:rPr>
          <w:i/>
          <w:color w:val="000000"/>
        </w:rPr>
        <w:t xml:space="preserve"> </w:t>
      </w:r>
      <w:r w:rsidRPr="0031778E">
        <w:rPr>
          <w:i/>
          <w:color w:val="000000"/>
        </w:rPr>
        <w:t xml:space="preserve"> del Consejo </w:t>
      </w:r>
      <w:r w:rsidR="0031778E" w:rsidRPr="0031778E">
        <w:rPr>
          <w:i/>
          <w:color w:val="000000"/>
        </w:rPr>
        <w:t>Criminológico</w:t>
      </w:r>
      <w:r w:rsidRPr="0031778E">
        <w:rPr>
          <w:i/>
          <w:color w:val="000000"/>
        </w:rPr>
        <w:t xml:space="preserve"> únicamente debe ceñirse  a la procedencia o no de la libertad condicional como recomendable, de ahí que constituya una opinión que el JVPEP deberá de valorar en conjunto con todos los </w:t>
      </w:r>
      <w:r w:rsidR="0031778E" w:rsidRPr="0031778E">
        <w:rPr>
          <w:i/>
          <w:color w:val="000000"/>
        </w:rPr>
        <w:t>recaudos</w:t>
      </w:r>
      <w:r w:rsidRPr="0031778E">
        <w:rPr>
          <w:i/>
          <w:color w:val="000000"/>
        </w:rPr>
        <w:t xml:space="preserve"> que tenga respecto a la concurrencia o no  de los presupuestos para conceder  o negar la libertad condicional, empero como informe que es la opinión que ahí se enuncie por el Consejo no es vinculante para la autoridad jurisdiccional penitenciaria</w:t>
      </w:r>
      <w:r w:rsidR="0031778E" w:rsidRPr="0031778E">
        <w:rPr>
          <w:i/>
          <w:color w:val="000000"/>
        </w:rPr>
        <w:t xml:space="preserve"> quien motivadamente se puede apartar del recomendable y conceder al subrogado, aunque el informe sea desfavorable. Y es que tal cuestión tiene su fundamento en que los informes del Consejo Criminológico, no tienen la virtud de ser pronunciamiento jurisdiccionales, de ahí que los mismos solo sean opiniones a valorar por el juez que es quien tiene la potestad apreciativa y resolutiva, vinculada al principio de independencia del poder judicial que en esta área impone ejecutar lo juzgado- art. 172 </w:t>
      </w:r>
      <w:proofErr w:type="spellStart"/>
      <w:r w:rsidR="0031778E" w:rsidRPr="0031778E">
        <w:rPr>
          <w:i/>
          <w:color w:val="000000"/>
        </w:rPr>
        <w:t>Cn</w:t>
      </w:r>
      <w:proofErr w:type="spellEnd"/>
      <w:r w:rsidR="0031778E" w:rsidRPr="0031778E">
        <w:rPr>
          <w:i/>
          <w:color w:val="000000"/>
        </w:rPr>
        <w:t>- de ahí que la decisión final de considerar si se han colmado los requisitos de la libertad condicional, es de única y exclusiva competencia de los jueces, los cual puede declarar aunque el informe sobre la procedencia del subrogado sea desfavorable por parte del Consejo Criminológico</w:t>
      </w:r>
      <w:r w:rsidR="0031778E">
        <w:rPr>
          <w:i/>
          <w:color w:val="000000"/>
        </w:rPr>
        <w:t>”</w:t>
      </w:r>
      <w:r w:rsidR="0031778E" w:rsidRPr="0031778E">
        <w:rPr>
          <w:i/>
          <w:color w:val="000000"/>
        </w:rPr>
        <w:t>.</w:t>
      </w:r>
      <w:r w:rsidR="0031778E">
        <w:rPr>
          <w:color w:val="000000"/>
        </w:rPr>
        <w:t xml:space="preserve"> </w:t>
      </w:r>
    </w:p>
    <w:p w:rsidR="001E154B" w:rsidRPr="00D4316D" w:rsidRDefault="00653B9A" w:rsidP="000F4D6F">
      <w:pPr>
        <w:spacing w:before="120" w:after="200" w:line="480" w:lineRule="auto"/>
        <w:ind w:firstLine="567"/>
        <w:jc w:val="both"/>
        <w:rPr>
          <w:color w:val="000000"/>
        </w:rPr>
      </w:pPr>
      <w:r w:rsidRPr="00D4316D">
        <w:rPr>
          <w:color w:val="000000"/>
        </w:rPr>
        <w:lastRenderedPageBreak/>
        <w:t xml:space="preserve">La </w:t>
      </w:r>
      <w:r w:rsidR="00D000C1" w:rsidRPr="00D4316D">
        <w:rPr>
          <w:color w:val="000000"/>
        </w:rPr>
        <w:t>administración</w:t>
      </w:r>
      <w:r w:rsidRPr="00D4316D">
        <w:rPr>
          <w:color w:val="000000"/>
        </w:rPr>
        <w:t xml:space="preserve"> del los centros Penales en la actualidad sigue dependiendo del </w:t>
      </w:r>
      <w:r w:rsidR="00D000C1" w:rsidRPr="00D4316D">
        <w:rPr>
          <w:color w:val="000000"/>
        </w:rPr>
        <w:t>Órgano</w:t>
      </w:r>
      <w:r w:rsidRPr="00D4316D">
        <w:rPr>
          <w:color w:val="000000"/>
        </w:rPr>
        <w:t xml:space="preserve"> Ejecutivo, por medio de la </w:t>
      </w:r>
      <w:r w:rsidR="00D000C1" w:rsidRPr="00D4316D">
        <w:rPr>
          <w:color w:val="000000"/>
        </w:rPr>
        <w:t>Dirección</w:t>
      </w:r>
      <w:r w:rsidRPr="00D4316D">
        <w:rPr>
          <w:color w:val="000000"/>
        </w:rPr>
        <w:t xml:space="preserve"> General de Centros Penales, es a este ente a quien le corresponde realizar las actividades de seguridad, requisas, controles, etc. Y en los cuales no tiene competencia el JVPEP; sin embargo, la </w:t>
      </w:r>
      <w:r w:rsidR="00D000C1" w:rsidRPr="00D4316D">
        <w:rPr>
          <w:color w:val="000000"/>
        </w:rPr>
        <w:t>administración</w:t>
      </w:r>
      <w:r w:rsidRPr="00D4316D">
        <w:rPr>
          <w:color w:val="000000"/>
        </w:rPr>
        <w:t xml:space="preserve"> en el desempeño de las actividades descritas pueden violar indebida o</w:t>
      </w:r>
      <w:r w:rsidR="00D000C1" w:rsidRPr="00D4316D">
        <w:rPr>
          <w:color w:val="000000"/>
        </w:rPr>
        <w:t xml:space="preserve"> </w:t>
      </w:r>
      <w:r w:rsidRPr="00D4316D">
        <w:rPr>
          <w:color w:val="000000"/>
        </w:rPr>
        <w:t>excesivamente los derechos de los privados de libertad, ahí entonces, se hace necesaria la participación del JVPEP</w:t>
      </w:r>
      <w:r w:rsidR="00972C21">
        <w:rPr>
          <w:rStyle w:val="Refdenotaalpie"/>
          <w:color w:val="000000"/>
        </w:rPr>
        <w:footnoteReference w:id="2"/>
      </w:r>
      <w:r w:rsidRPr="00D4316D">
        <w:rPr>
          <w:color w:val="000000"/>
        </w:rPr>
        <w:t>.</w:t>
      </w:r>
    </w:p>
    <w:p w:rsidR="00D000C1" w:rsidRPr="00D4316D" w:rsidRDefault="00653B9A" w:rsidP="000F4D6F">
      <w:pPr>
        <w:spacing w:before="120" w:after="200" w:line="480" w:lineRule="auto"/>
        <w:jc w:val="both"/>
        <w:rPr>
          <w:color w:val="000000"/>
        </w:rPr>
      </w:pPr>
      <w:r w:rsidRPr="00D4316D">
        <w:rPr>
          <w:color w:val="000000"/>
        </w:rPr>
        <w:tab/>
        <w:t>Básicamente, la LP pretende dar vigencia a la legalidad en u</w:t>
      </w:r>
      <w:r w:rsidR="00D000C1" w:rsidRPr="00D4316D">
        <w:rPr>
          <w:color w:val="000000"/>
        </w:rPr>
        <w:t>n</w:t>
      </w:r>
      <w:r w:rsidRPr="00D4316D">
        <w:rPr>
          <w:color w:val="000000"/>
        </w:rPr>
        <w:t xml:space="preserve"> proceso administrativo ventilado en sede penitenciaria, </w:t>
      </w:r>
      <w:r w:rsidR="00D000C1" w:rsidRPr="00D4316D">
        <w:rPr>
          <w:color w:val="000000"/>
        </w:rPr>
        <w:t xml:space="preserve">especialmente, la administración suele abusar de sus funciones y limitar o restringir permisos de salidas, incomunicar arbitrariamente al privado de libertad con sus familiares, imponer trabajos forzados, aislamientos fuera de los procedimientos que la LP establece. Es ahí entonces, cuando el </w:t>
      </w:r>
      <w:proofErr w:type="gramStart"/>
      <w:r w:rsidR="00D000C1" w:rsidRPr="00D4316D">
        <w:rPr>
          <w:color w:val="000000"/>
        </w:rPr>
        <w:t>articulo</w:t>
      </w:r>
      <w:proofErr w:type="gramEnd"/>
      <w:r w:rsidR="00D000C1" w:rsidRPr="00D4316D">
        <w:rPr>
          <w:color w:val="000000"/>
        </w:rPr>
        <w:t xml:space="preserve"> 45 LP faculta para la interposición de la queja judicial</w:t>
      </w:r>
      <w:r w:rsidR="00695543" w:rsidRPr="00D4316D">
        <w:rPr>
          <w:color w:val="000000"/>
        </w:rPr>
        <w:t>, la cual es interpuesta contra funcionarios de la administración penitenciaria, especialmente porque n</w:t>
      </w:r>
      <w:r w:rsidR="003B6C2B" w:rsidRPr="00D4316D">
        <w:rPr>
          <w:color w:val="000000"/>
        </w:rPr>
        <w:t>o se debe olvida</w:t>
      </w:r>
      <w:r w:rsidR="00695543" w:rsidRPr="00D4316D">
        <w:rPr>
          <w:color w:val="000000"/>
        </w:rPr>
        <w:t>r</w:t>
      </w:r>
      <w:r w:rsidR="003B6C2B" w:rsidRPr="00D4316D">
        <w:rPr>
          <w:color w:val="000000"/>
        </w:rPr>
        <w:t xml:space="preserve">, que la actividad penitenciaria esta fundada en el principio de legalidad </w:t>
      </w:r>
      <w:r w:rsidR="00695543" w:rsidRPr="00D4316D">
        <w:rPr>
          <w:color w:val="000000"/>
        </w:rPr>
        <w:t>que</w:t>
      </w:r>
      <w:r w:rsidR="003B6C2B" w:rsidRPr="00D4316D">
        <w:rPr>
          <w:color w:val="000000"/>
        </w:rPr>
        <w:t xml:space="preserve"> determina:</w:t>
      </w:r>
    </w:p>
    <w:p w:rsidR="005C3B84" w:rsidRPr="00D4316D" w:rsidRDefault="005C3B84" w:rsidP="003B6C2B">
      <w:pPr>
        <w:spacing w:before="120" w:after="200" w:line="240" w:lineRule="atLeast"/>
        <w:ind w:left="567" w:right="567"/>
        <w:jc w:val="both"/>
        <w:rPr>
          <w:i/>
          <w:color w:val="000000"/>
        </w:rPr>
      </w:pPr>
      <w:r w:rsidRPr="00D4316D">
        <w:rPr>
          <w:color w:val="000000"/>
        </w:rPr>
        <w:t>       </w:t>
      </w:r>
      <w:r w:rsidRPr="00D4316D">
        <w:rPr>
          <w:i/>
          <w:color w:val="000000"/>
        </w:rPr>
        <w:t xml:space="preserve"> Art. 4.- La actividad penitenciaria se deberá fundamentar en la Constitución de la República, en esta Ley, en los reglamentos dictados conforme a ella y en las sentencias judiciales. Ningún interno podrá ser obligado a realizar una actividad penitenciaria, a omitir el ejercicio de un derecho, o a cumplir una medida disciplinaria, si esta restricción, mandato o medida no han sido previstos en aquellos.</w:t>
      </w:r>
    </w:p>
    <w:p w:rsidR="00C35EC4" w:rsidRPr="00637488" w:rsidRDefault="00637488" w:rsidP="00637488">
      <w:pPr>
        <w:spacing w:line="480" w:lineRule="auto"/>
        <w:ind w:firstLine="567"/>
        <w:rPr>
          <w:b/>
        </w:rPr>
      </w:pPr>
      <w:r w:rsidRPr="00637488">
        <w:rPr>
          <w:b/>
        </w:rPr>
        <w:t xml:space="preserve">III.- </w:t>
      </w:r>
      <w:r w:rsidR="00C35EC4" w:rsidRPr="00637488">
        <w:rPr>
          <w:b/>
        </w:rPr>
        <w:t>LA QUEJA JUDICIAL.</w:t>
      </w:r>
    </w:p>
    <w:p w:rsidR="00C35EC4" w:rsidRPr="00D4316D" w:rsidRDefault="00C35EC4" w:rsidP="000F4D6F">
      <w:pPr>
        <w:spacing w:line="480" w:lineRule="auto"/>
        <w:ind w:firstLine="720"/>
        <w:jc w:val="both"/>
        <w:rPr>
          <w:color w:val="000000"/>
        </w:rPr>
      </w:pPr>
      <w:r w:rsidRPr="00D4316D">
        <w:t xml:space="preserve">La Constitución de la República establece una gama de derechos y garantías en favor de las personas, si bien una persona privada de su libertad al ser encontrada culpable de cometer un delito, pueden restringírsele una serie de derechos, tales como la libertad de transito, derechos de </w:t>
      </w:r>
      <w:r w:rsidRPr="00D4316D">
        <w:lastRenderedPageBreak/>
        <w:t xml:space="preserve">ciudadano, esto no significa que quedan  desamparados todos sus demás derechos fundamentales, tales como el derecho a la vida, la salud, la integridad, entre otros.  En este sentido resulta importante recordar el ya citado articulo 4 LP, pues enfatiza que la actividad penitenciaria deberá estar fundamentada en la  </w:t>
      </w:r>
      <w:r w:rsidR="0031778E" w:rsidRPr="00D4316D">
        <w:t>Constitución</w:t>
      </w:r>
      <w:r w:rsidRPr="00D4316D">
        <w:t xml:space="preserve"> de la Republica, </w:t>
      </w:r>
      <w:r w:rsidRPr="00D4316D">
        <w:rPr>
          <w:color w:val="000000"/>
        </w:rPr>
        <w:t>en la LP, en los reglamentos dictados conforme a ella y en las sentencias judiciales, de ahí entonces que un privado de libertad no puede ser limitados de sus derechos sino están establecidos en los instrumentos ya señalados.</w:t>
      </w:r>
    </w:p>
    <w:p w:rsidR="00C35EC4" w:rsidRPr="00D4316D" w:rsidRDefault="00C35EC4" w:rsidP="000F4D6F">
      <w:pPr>
        <w:spacing w:line="480" w:lineRule="auto"/>
        <w:ind w:firstLine="720"/>
        <w:jc w:val="both"/>
      </w:pPr>
      <w:r w:rsidRPr="00D4316D">
        <w:t>Las personas privadas de libertad se encuentran en una situación de desventaja, de vulnerabilidad, pues estos en su diario vivir en prisión, pueden ser sometidos a tratos que van en detrimento de sus derechos fundamentales, por lo que en el artículo 45 de la LP establece la vía para garantizar la protección de los mismos. Esta disposición señala:</w:t>
      </w:r>
    </w:p>
    <w:p w:rsidR="00C35EC4" w:rsidRPr="00D4316D" w:rsidRDefault="00C35EC4" w:rsidP="00F240AB">
      <w:pPr>
        <w:spacing w:before="120" w:after="200" w:line="240" w:lineRule="atLeast"/>
        <w:ind w:left="567" w:right="567" w:firstLine="720"/>
        <w:jc w:val="both"/>
        <w:rPr>
          <w:i/>
        </w:rPr>
      </w:pPr>
      <w:r w:rsidRPr="00D4316D">
        <w:rPr>
          <w:i/>
          <w:color w:val="000000"/>
        </w:rPr>
        <w:t>“El interno que sufra un menoscabo directo en sus derechos fundamentales, o fuere sometido a alguna actividad penitenciaria o sanción disciplinaria prohibida por la Ley, podrá presentar queja oral o escrita ante el Juez de Vigilancia Penitenciaria y Ejecución de la Pena competente.</w:t>
      </w:r>
    </w:p>
    <w:p w:rsidR="00C35EC4" w:rsidRPr="00D4316D" w:rsidRDefault="00C35EC4" w:rsidP="00F240AB">
      <w:pPr>
        <w:spacing w:before="120" w:after="200" w:line="240" w:lineRule="atLeast"/>
        <w:ind w:left="567" w:right="567"/>
        <w:jc w:val="both"/>
        <w:rPr>
          <w:i/>
        </w:rPr>
      </w:pPr>
      <w:r w:rsidRPr="00D4316D">
        <w:rPr>
          <w:i/>
          <w:color w:val="000000"/>
        </w:rPr>
        <w:t>        También podrá plantear la queja cualquier persona o asociación de personas directamente vinculadas con los intereses del interno.</w:t>
      </w:r>
    </w:p>
    <w:p w:rsidR="00C35EC4" w:rsidRPr="00D4316D" w:rsidRDefault="00C35EC4" w:rsidP="00F240AB">
      <w:pPr>
        <w:spacing w:before="120" w:after="200" w:line="240" w:lineRule="atLeast"/>
        <w:ind w:left="567" w:right="567"/>
        <w:jc w:val="both"/>
        <w:rPr>
          <w:i/>
        </w:rPr>
      </w:pPr>
      <w:r w:rsidRPr="00D4316D">
        <w:rPr>
          <w:i/>
          <w:color w:val="000000"/>
        </w:rPr>
        <w:t>        El Juez conocerá sobre la queja planteada, en audiencia oral, a realizarse dentro de un plazo máximo de setenta y dos horas de recibida, a la cual debe convocar a todas las partes. La queja debe quedar resuelta en esa misma audiencia, con las partes que asistieren.</w:t>
      </w:r>
    </w:p>
    <w:p w:rsidR="00C35EC4" w:rsidRPr="00D4316D" w:rsidRDefault="00C35EC4" w:rsidP="00F240AB">
      <w:pPr>
        <w:spacing w:before="120" w:after="200" w:line="240" w:lineRule="atLeast"/>
        <w:ind w:left="567" w:right="567"/>
        <w:jc w:val="both"/>
        <w:rPr>
          <w:i/>
        </w:rPr>
      </w:pPr>
      <w:r w:rsidRPr="00D4316D">
        <w:rPr>
          <w:i/>
          <w:color w:val="000000"/>
        </w:rPr>
        <w:t>        En caso de queja manifiestamente improcedente, de conformidad al inciso primero de este artículo, el juez la rechazará mediante resolución motivada.</w:t>
      </w:r>
    </w:p>
    <w:p w:rsidR="00C35EC4" w:rsidRPr="00D4316D" w:rsidRDefault="00C35EC4" w:rsidP="00F240AB">
      <w:pPr>
        <w:spacing w:before="120" w:after="200" w:line="240" w:lineRule="atLeast"/>
        <w:ind w:left="567" w:right="567"/>
        <w:jc w:val="both"/>
        <w:rPr>
          <w:i/>
        </w:rPr>
      </w:pPr>
      <w:r w:rsidRPr="00D4316D">
        <w:rPr>
          <w:i/>
          <w:color w:val="000000"/>
        </w:rPr>
        <w:t xml:space="preserve">        Caso que la queja fuere rechazada, puede ser nuevamente </w:t>
      </w:r>
      <w:proofErr w:type="gramStart"/>
      <w:r w:rsidRPr="00D4316D">
        <w:rPr>
          <w:i/>
          <w:color w:val="000000"/>
        </w:rPr>
        <w:t>presentada</w:t>
      </w:r>
      <w:proofErr w:type="gramEnd"/>
      <w:r w:rsidRPr="00D4316D">
        <w:rPr>
          <w:i/>
          <w:color w:val="000000"/>
        </w:rPr>
        <w:t xml:space="preserve"> ante la Cámara de Vigilancia Penitenciaria y de Ejecución de la Pena.</w:t>
      </w:r>
    </w:p>
    <w:p w:rsidR="00C35EC4" w:rsidRPr="00D4316D" w:rsidRDefault="00C35EC4" w:rsidP="00F240AB">
      <w:pPr>
        <w:spacing w:before="120" w:after="200" w:line="240" w:lineRule="atLeast"/>
        <w:ind w:left="567" w:right="567"/>
        <w:jc w:val="both"/>
        <w:rPr>
          <w:i/>
        </w:rPr>
      </w:pPr>
      <w:r w:rsidRPr="00D4316D">
        <w:rPr>
          <w:i/>
          <w:color w:val="000000"/>
        </w:rPr>
        <w:t>        Por el mismo hecho y motivos, podrá presentarse sólo una queja.</w:t>
      </w:r>
    </w:p>
    <w:p w:rsidR="00C35EC4" w:rsidRPr="00D4316D" w:rsidRDefault="00C35EC4" w:rsidP="00F240AB">
      <w:pPr>
        <w:spacing w:before="120" w:after="200" w:line="240" w:lineRule="atLeast"/>
        <w:ind w:left="567" w:right="567"/>
        <w:jc w:val="both"/>
        <w:rPr>
          <w:i/>
        </w:rPr>
      </w:pPr>
      <w:r w:rsidRPr="00D4316D">
        <w:rPr>
          <w:i/>
          <w:color w:val="000000"/>
        </w:rPr>
        <w:t>        De constatarse positivamente los hechos denunciados, el juez resolverá que se restablezca el derecho conculcado. Al efecto notificará la resolución al Director General de Centros Penales, o al Ministro de Justicia, para su cumplimiento y amonestación correspondiente a quien ordenó el acto indebido.</w:t>
      </w:r>
    </w:p>
    <w:p w:rsidR="00C35EC4" w:rsidRPr="00D4316D" w:rsidRDefault="00C35EC4" w:rsidP="00F240AB">
      <w:pPr>
        <w:spacing w:before="120" w:after="200" w:line="240" w:lineRule="atLeast"/>
        <w:ind w:left="567" w:right="567"/>
        <w:jc w:val="both"/>
        <w:rPr>
          <w:i/>
        </w:rPr>
      </w:pPr>
      <w:r w:rsidRPr="00D4316D">
        <w:rPr>
          <w:i/>
          <w:color w:val="000000"/>
        </w:rPr>
        <w:lastRenderedPageBreak/>
        <w:t>        La acción para ventilar la queja judicial prescribirá a los quince días hábiles, desde la fecha en que hubiere ocurrido el hecho que la motiva.</w:t>
      </w:r>
    </w:p>
    <w:p w:rsidR="00C35EC4" w:rsidRPr="00D4316D" w:rsidRDefault="00C35EC4" w:rsidP="00F240AB">
      <w:pPr>
        <w:spacing w:before="120" w:after="200" w:line="240" w:lineRule="atLeast"/>
        <w:ind w:left="567" w:right="567"/>
        <w:jc w:val="both"/>
        <w:rPr>
          <w:i/>
        </w:rPr>
      </w:pPr>
      <w:r w:rsidRPr="00D4316D">
        <w:rPr>
          <w:i/>
          <w:color w:val="000000"/>
        </w:rPr>
        <w:t>        La resolución emitida será apelable”</w:t>
      </w:r>
    </w:p>
    <w:p w:rsidR="000D67D0" w:rsidRDefault="00C35EC4" w:rsidP="000F4D6F">
      <w:pPr>
        <w:spacing w:before="120" w:after="200" w:line="480" w:lineRule="auto"/>
        <w:jc w:val="both"/>
        <w:rPr>
          <w:color w:val="000000"/>
        </w:rPr>
      </w:pPr>
      <w:r w:rsidRPr="00D4316D">
        <w:rPr>
          <w:color w:val="000000"/>
        </w:rPr>
        <w:t> </w:t>
      </w:r>
      <w:r w:rsidRPr="00D4316D">
        <w:t xml:space="preserve">La Queja Judicial </w:t>
      </w:r>
      <w:r w:rsidR="00C3354A" w:rsidRPr="00D4316D">
        <w:t xml:space="preserve">tiene sentido cuando el privado de libertad </w:t>
      </w:r>
      <w:r w:rsidRPr="000C189C">
        <w:rPr>
          <w:color w:val="000000"/>
        </w:rPr>
        <w:t>sufra un menoscabo directo en sus derechos fundamentales, o fuere sometido a alguna actividad penitenciaria o sanción disciplinaria prohibida por la Ley</w:t>
      </w:r>
      <w:r w:rsidR="00C3354A" w:rsidRPr="000C189C">
        <w:rPr>
          <w:color w:val="000000"/>
        </w:rPr>
        <w:t>.</w:t>
      </w:r>
      <w:r w:rsidR="0031778E">
        <w:rPr>
          <w:i/>
          <w:color w:val="000000"/>
        </w:rPr>
        <w:t xml:space="preserve"> </w:t>
      </w:r>
      <w:r w:rsidR="0031778E">
        <w:rPr>
          <w:color w:val="000000"/>
        </w:rPr>
        <w:t xml:space="preserve">Esta idea, ha sido desarrollada por la </w:t>
      </w:r>
      <w:r w:rsidR="0081465B">
        <w:rPr>
          <w:color w:val="000000"/>
        </w:rPr>
        <w:t>Cámara</w:t>
      </w:r>
      <w:r w:rsidR="0031778E">
        <w:rPr>
          <w:color w:val="000000"/>
        </w:rPr>
        <w:t xml:space="preserve"> de la Cuarta </w:t>
      </w:r>
      <w:r w:rsidR="00522DDE">
        <w:rPr>
          <w:color w:val="000000"/>
        </w:rPr>
        <w:t>Sección</w:t>
      </w:r>
      <w:r w:rsidR="0031778E">
        <w:rPr>
          <w:color w:val="000000"/>
        </w:rPr>
        <w:t xml:space="preserve"> del Centro en su resolución de apelación de 7/XI/2003, que </w:t>
      </w:r>
      <w:r w:rsidR="000C189C">
        <w:rPr>
          <w:color w:val="000000"/>
        </w:rPr>
        <w:t>afirmó</w:t>
      </w:r>
      <w:r w:rsidR="0031778E">
        <w:rPr>
          <w:color w:val="000000"/>
        </w:rPr>
        <w:t>:</w:t>
      </w:r>
    </w:p>
    <w:p w:rsidR="00300284" w:rsidRPr="0031778E" w:rsidRDefault="0031778E" w:rsidP="0081465B">
      <w:pPr>
        <w:spacing w:line="360" w:lineRule="auto"/>
        <w:ind w:left="567" w:right="567"/>
        <w:jc w:val="both"/>
        <w:rPr>
          <w:i/>
          <w:color w:val="000000"/>
        </w:rPr>
      </w:pPr>
      <w:r>
        <w:rPr>
          <w:i/>
          <w:color w:val="000000"/>
        </w:rPr>
        <w:t>“El articulo 45 de la Ley Penitenciaria establece la procedencia de las “quejas  judiciales”, las que se reduce  a solamente dos: cuando el interno sufre un menoscabo directo en sus derechos fundamentales</w:t>
      </w:r>
      <w:r w:rsidR="0081465B">
        <w:rPr>
          <w:i/>
          <w:color w:val="000000"/>
        </w:rPr>
        <w:t xml:space="preserve"> y cuando el mismo sea sometido a una actividad penitenciaria o sanción disciplinaria prohibida por la </w:t>
      </w:r>
      <w:r w:rsidR="00522DDE">
        <w:rPr>
          <w:i/>
          <w:color w:val="000000"/>
        </w:rPr>
        <w:t>ley (</w:t>
      </w:r>
      <w:r w:rsidR="0081465B">
        <w:rPr>
          <w:i/>
          <w:color w:val="000000"/>
        </w:rPr>
        <w:t>…). De ello se concluye que toda otra inconformidad o queja del interno no llega a la categoría  de queja judicial, y necesariamente el juez competente, si la resuelve conforme a derecho, ha de resolver declarando la improcedencia de la queja judicial por no reunir la cualidades y condiciones que la disposición citada detalla”</w:t>
      </w:r>
      <w:r w:rsidR="008830A6">
        <w:rPr>
          <w:rStyle w:val="Refdenotaalpie"/>
          <w:i/>
          <w:color w:val="000000"/>
        </w:rPr>
        <w:footnoteReference w:id="3"/>
      </w:r>
      <w:r>
        <w:rPr>
          <w:i/>
          <w:color w:val="000000"/>
        </w:rPr>
        <w:t xml:space="preserve"> </w:t>
      </w:r>
    </w:p>
    <w:p w:rsidR="000D67D0" w:rsidRPr="000D67D0" w:rsidRDefault="00300284" w:rsidP="000F4D6F">
      <w:pPr>
        <w:spacing w:line="480" w:lineRule="auto"/>
        <w:jc w:val="both"/>
        <w:rPr>
          <w:i/>
        </w:rPr>
      </w:pPr>
      <w:r>
        <w:rPr>
          <w:color w:val="000000"/>
        </w:rPr>
        <w:t>Para interponer esta queja judicial, es necesario que al privado de libertad se la hayan menoscabado un derecho fundamental, por este habrá de entenderse</w:t>
      </w:r>
      <w:r w:rsidR="004311CE">
        <w:rPr>
          <w:color w:val="000000"/>
        </w:rPr>
        <w:t xml:space="preserve"> como aquellos derechos que han sido reconocidos  por la Norma fundamental, es decir, la </w:t>
      </w:r>
      <w:r w:rsidR="00A57A15">
        <w:rPr>
          <w:color w:val="000000"/>
        </w:rPr>
        <w:t>Constitución</w:t>
      </w:r>
      <w:r w:rsidR="004311CE">
        <w:rPr>
          <w:color w:val="000000"/>
        </w:rPr>
        <w:t xml:space="preserve">, en ese sentido, el </w:t>
      </w:r>
      <w:proofErr w:type="gramStart"/>
      <w:r w:rsidR="004311CE">
        <w:rPr>
          <w:color w:val="000000"/>
        </w:rPr>
        <w:t>articulo</w:t>
      </w:r>
      <w:proofErr w:type="gramEnd"/>
      <w:r w:rsidR="004311CE">
        <w:rPr>
          <w:color w:val="000000"/>
        </w:rPr>
        <w:t xml:space="preserve"> 9 LP, no solo hace alusión a los derechos que la Carta Magna reconoce a los privados de libertad, sino que de forma expresa especifica además cuales son los derechos de los internos</w:t>
      </w:r>
      <w:r w:rsidR="000F4D6F">
        <w:rPr>
          <w:color w:val="000000"/>
        </w:rPr>
        <w:t>:</w:t>
      </w:r>
    </w:p>
    <w:p w:rsidR="000D67D0" w:rsidRPr="000D67D0" w:rsidRDefault="000D67D0" w:rsidP="004311CE">
      <w:pPr>
        <w:spacing w:before="120" w:after="200" w:line="240" w:lineRule="atLeast"/>
        <w:ind w:left="927" w:right="567" w:hanging="360"/>
        <w:jc w:val="both"/>
        <w:rPr>
          <w:i/>
        </w:rPr>
      </w:pPr>
      <w:r w:rsidRPr="000D67D0">
        <w:rPr>
          <w:i/>
          <w:color w:val="000000"/>
        </w:rPr>
        <w:t>1)    A que el establecimiento donde esté guardando prisión, cuente con las instalaciones sanitarias y médicas mínimas, para garantizar la preservación de su vida, salud e integridad física. Estos servicios se deberán prestar en su caso, por el personal médico adecuado, de manera gratuita y oportuna;</w:t>
      </w:r>
    </w:p>
    <w:p w:rsidR="000D67D0" w:rsidRPr="000D67D0" w:rsidRDefault="000D67D0" w:rsidP="004311CE">
      <w:pPr>
        <w:spacing w:before="120" w:after="200" w:line="240" w:lineRule="atLeast"/>
        <w:ind w:left="927" w:right="567" w:hanging="360"/>
        <w:jc w:val="both"/>
        <w:rPr>
          <w:i/>
        </w:rPr>
      </w:pPr>
      <w:r w:rsidRPr="000D67D0">
        <w:rPr>
          <w:i/>
          <w:color w:val="000000"/>
        </w:rPr>
        <w:t>2)    A un régimen alimenticio suficiente para el mantenimiento de su salud;</w:t>
      </w:r>
    </w:p>
    <w:p w:rsidR="000D67D0" w:rsidRPr="000D67D0" w:rsidRDefault="000D67D0" w:rsidP="004311CE">
      <w:pPr>
        <w:spacing w:before="120" w:after="200" w:line="240" w:lineRule="atLeast"/>
        <w:ind w:left="927" w:right="567" w:hanging="360"/>
        <w:jc w:val="both"/>
        <w:rPr>
          <w:i/>
        </w:rPr>
      </w:pPr>
      <w:r w:rsidRPr="000D67D0">
        <w:rPr>
          <w:i/>
          <w:color w:val="000000"/>
        </w:rPr>
        <w:t xml:space="preserve">3)    A ser designado por su propio nombre. En caso de poseer documento de identidad, éste será conservado por la administración del centro, con obligación </w:t>
      </w:r>
      <w:r w:rsidRPr="000D67D0">
        <w:rPr>
          <w:i/>
          <w:color w:val="000000"/>
        </w:rPr>
        <w:lastRenderedPageBreak/>
        <w:t>de proporcionárselo de inmediato al interno para la ejecución de cualquier acto que legalmente esté facultado; y si no lo tuviere, se velará por su obtención o reposición. La administración del centro extenderá a cada interno un documento de identificación;</w:t>
      </w:r>
    </w:p>
    <w:p w:rsidR="000D67D0" w:rsidRPr="000D67D0" w:rsidRDefault="000D67D0" w:rsidP="004311CE">
      <w:pPr>
        <w:spacing w:before="120" w:after="200" w:line="240" w:lineRule="atLeast"/>
        <w:ind w:left="927" w:right="567" w:hanging="360"/>
        <w:jc w:val="both"/>
        <w:rPr>
          <w:i/>
        </w:rPr>
      </w:pPr>
      <w:r w:rsidRPr="000D67D0">
        <w:rPr>
          <w:i/>
          <w:color w:val="000000"/>
        </w:rPr>
        <w:t>4)    Al respeto de su dignidad en cualquier situación o actividad;</w:t>
      </w:r>
    </w:p>
    <w:p w:rsidR="000D67D0" w:rsidRPr="000D67D0" w:rsidRDefault="000D67D0" w:rsidP="004311CE">
      <w:pPr>
        <w:spacing w:before="120" w:after="200" w:line="240" w:lineRule="atLeast"/>
        <w:ind w:left="927" w:right="567" w:hanging="360"/>
        <w:jc w:val="both"/>
        <w:rPr>
          <w:i/>
        </w:rPr>
      </w:pPr>
      <w:r w:rsidRPr="000D67D0">
        <w:rPr>
          <w:i/>
          <w:color w:val="000000"/>
        </w:rPr>
        <w:t xml:space="preserve">5)    Al respecto de sus costumbres personales, dentro de los límites de las disposiciones reglamentarias; y a utilizar sus prendas de vestir, siempre que no altere el orden del Centro, ni lesione la moral. Para facilitar la clasificación y sectorización de la población reclusa, se podrá establecer el uso obligatorio de prendas de vestir uniformes, las que no deberán ser en modo alguno </w:t>
      </w:r>
      <w:proofErr w:type="gramStart"/>
      <w:r w:rsidRPr="000D67D0">
        <w:rPr>
          <w:i/>
          <w:color w:val="000000"/>
        </w:rPr>
        <w:t>degradantes</w:t>
      </w:r>
      <w:proofErr w:type="gramEnd"/>
      <w:r w:rsidRPr="000D67D0">
        <w:rPr>
          <w:i/>
          <w:color w:val="000000"/>
        </w:rPr>
        <w:t>, ni humillantes;(5)</w:t>
      </w:r>
    </w:p>
    <w:p w:rsidR="000D67D0" w:rsidRPr="000D67D0" w:rsidRDefault="000D67D0" w:rsidP="004311CE">
      <w:pPr>
        <w:spacing w:before="120" w:after="200" w:line="240" w:lineRule="atLeast"/>
        <w:ind w:left="927" w:right="567" w:hanging="360"/>
        <w:jc w:val="both"/>
        <w:rPr>
          <w:i/>
        </w:rPr>
      </w:pPr>
      <w:r w:rsidRPr="000D67D0">
        <w:rPr>
          <w:i/>
          <w:color w:val="000000"/>
        </w:rPr>
        <w:t>6)    A un trabajo rentable que no sea aflictivo;</w:t>
      </w:r>
    </w:p>
    <w:p w:rsidR="000D67D0" w:rsidRPr="000D67D0" w:rsidRDefault="000D67D0" w:rsidP="004311CE">
      <w:pPr>
        <w:spacing w:before="120" w:after="200" w:line="240" w:lineRule="atLeast"/>
        <w:ind w:left="927" w:right="567" w:hanging="360"/>
        <w:jc w:val="both"/>
        <w:rPr>
          <w:i/>
        </w:rPr>
      </w:pPr>
      <w:r w:rsidRPr="000D67D0">
        <w:rPr>
          <w:i/>
          <w:color w:val="000000"/>
        </w:rPr>
        <w:t>7)    A la libertad ambulatoria dentro del centro de detención, sin más limitaciones que las propias del régimen que se le está aplicando;</w:t>
      </w:r>
    </w:p>
    <w:p w:rsidR="000D67D0" w:rsidRPr="000D67D0" w:rsidRDefault="000D67D0" w:rsidP="004311CE">
      <w:pPr>
        <w:spacing w:before="120" w:after="200" w:line="240" w:lineRule="atLeast"/>
        <w:ind w:left="927" w:right="567" w:hanging="360"/>
        <w:jc w:val="both"/>
        <w:rPr>
          <w:i/>
        </w:rPr>
      </w:pPr>
      <w:r w:rsidRPr="000D67D0">
        <w:rPr>
          <w:i/>
          <w:color w:val="000000"/>
        </w:rPr>
        <w:t>8)    A obtener información ya sea escrita, televisiva o radial, que a criterio del Equipo Técnico Criminológico asignado por la Dirección General de Centros Penales, favorezca su rehabilitación o su readaptación; conforme a los límites previstos en la Constitución; (5)</w:t>
      </w:r>
    </w:p>
    <w:p w:rsidR="000D67D0" w:rsidRPr="000D67D0" w:rsidRDefault="000D67D0" w:rsidP="004311CE">
      <w:pPr>
        <w:spacing w:before="120" w:after="200" w:line="240" w:lineRule="atLeast"/>
        <w:ind w:left="927" w:right="567" w:hanging="360"/>
        <w:jc w:val="both"/>
        <w:rPr>
          <w:i/>
        </w:rPr>
      </w:pPr>
      <w:r w:rsidRPr="000D67D0">
        <w:rPr>
          <w:i/>
          <w:color w:val="000000"/>
        </w:rPr>
        <w:t>9)    A mantener sus relaciones de familia;</w:t>
      </w:r>
    </w:p>
    <w:p w:rsidR="000D67D0" w:rsidRPr="000D67D0" w:rsidRDefault="000D67D0" w:rsidP="004311CE">
      <w:pPr>
        <w:spacing w:before="120" w:after="200" w:line="240" w:lineRule="atLeast"/>
        <w:ind w:left="927" w:right="567" w:hanging="360"/>
        <w:jc w:val="both"/>
        <w:rPr>
          <w:i/>
        </w:rPr>
      </w:pPr>
      <w:r w:rsidRPr="000D67D0">
        <w:rPr>
          <w:i/>
          <w:color w:val="000000"/>
        </w:rPr>
        <w:t>10)  A disponer dentro de los establecimientos de detención, locales adecuados y dignos para la realización de visitas familiares e íntimas;</w:t>
      </w:r>
    </w:p>
    <w:p w:rsidR="000D67D0" w:rsidRPr="000D67D0" w:rsidRDefault="000D67D0" w:rsidP="004311CE">
      <w:pPr>
        <w:spacing w:before="120" w:after="200" w:line="240" w:lineRule="atLeast"/>
        <w:ind w:left="927" w:right="567" w:hanging="360"/>
        <w:jc w:val="both"/>
        <w:rPr>
          <w:i/>
        </w:rPr>
      </w:pPr>
      <w:r w:rsidRPr="000D67D0">
        <w:rPr>
          <w:i/>
          <w:color w:val="000000"/>
        </w:rPr>
        <w:t>11)  A entrevistarse privadamente con el Juez de Vigilancia Penitenciaria y de Ejecución de la Pena, el Director del establecimiento, su defensor, o cualquier profesional que lo asista en la atención de un problema personal o respecto a cualquier situación que afecte sus derechos;</w:t>
      </w:r>
    </w:p>
    <w:p w:rsidR="000D67D0" w:rsidRPr="000D67D0" w:rsidRDefault="000D67D0" w:rsidP="004311CE">
      <w:pPr>
        <w:spacing w:before="120" w:after="200" w:line="240" w:lineRule="atLeast"/>
        <w:ind w:left="927" w:right="567" w:hanging="360"/>
        <w:jc w:val="both"/>
        <w:rPr>
          <w:i/>
        </w:rPr>
      </w:pPr>
      <w:r w:rsidRPr="000D67D0">
        <w:rPr>
          <w:i/>
          <w:color w:val="000000"/>
        </w:rPr>
        <w:t>12)  A la asistencia letrada en cualquier incidente que se suscite durante la ejecución de la pena;</w:t>
      </w:r>
    </w:p>
    <w:p w:rsidR="000D67D0" w:rsidRPr="000D67D0" w:rsidRDefault="000D67D0" w:rsidP="004311CE">
      <w:pPr>
        <w:spacing w:before="120" w:after="200" w:line="240" w:lineRule="atLeast"/>
        <w:ind w:left="927" w:right="567" w:hanging="360"/>
        <w:jc w:val="both"/>
        <w:rPr>
          <w:i/>
        </w:rPr>
      </w:pPr>
      <w:r w:rsidRPr="000D67D0">
        <w:rPr>
          <w:i/>
          <w:color w:val="000000"/>
        </w:rPr>
        <w:t>13)  A que las decisiones que se le apliquen referentes al régimen, tratamiento y beneficios penitenciarios se fundamenten en criterios técnicos-científicos; y,</w:t>
      </w:r>
    </w:p>
    <w:p w:rsidR="000D67D0" w:rsidRPr="000D67D0" w:rsidRDefault="000D67D0" w:rsidP="004311CE">
      <w:pPr>
        <w:spacing w:before="120" w:after="200" w:line="240" w:lineRule="atLeast"/>
        <w:ind w:left="927" w:right="567" w:hanging="360"/>
        <w:jc w:val="both"/>
        <w:rPr>
          <w:i/>
        </w:rPr>
      </w:pPr>
      <w:r w:rsidRPr="000D67D0">
        <w:rPr>
          <w:i/>
          <w:color w:val="000000"/>
        </w:rPr>
        <w:t>14)  Los demás que determine esta Ley y su reglamento.</w:t>
      </w:r>
    </w:p>
    <w:p w:rsidR="00A57A15" w:rsidRDefault="00A57A15" w:rsidP="000F4D6F">
      <w:pPr>
        <w:spacing w:line="480" w:lineRule="auto"/>
        <w:ind w:firstLine="567"/>
        <w:jc w:val="both"/>
      </w:pPr>
      <w:r>
        <w:t xml:space="preserve">Entonces, deberá de entenderse que los derechos que pueden ser menoscabados por la Administración, están desarrollados en el transcrito </w:t>
      </w:r>
      <w:proofErr w:type="gramStart"/>
      <w:r>
        <w:t>articulo</w:t>
      </w:r>
      <w:proofErr w:type="gramEnd"/>
      <w:r>
        <w:t xml:space="preserve"> 9 LP, </w:t>
      </w:r>
    </w:p>
    <w:p w:rsidR="00A57A15" w:rsidRDefault="00A57A15" w:rsidP="000F4D6F">
      <w:pPr>
        <w:spacing w:line="480" w:lineRule="auto"/>
        <w:jc w:val="both"/>
        <w:rPr>
          <w:i/>
          <w:color w:val="000000"/>
        </w:rPr>
      </w:pPr>
      <w:r>
        <w:lastRenderedPageBreak/>
        <w:t xml:space="preserve">Una segunda razón, como ya se dijo y por la cual se puede interponer la Queja Judicial es debe a que el privado de libertad </w:t>
      </w:r>
      <w:r>
        <w:rPr>
          <w:i/>
          <w:color w:val="000000"/>
        </w:rPr>
        <w:t>sea sometido a una actividad penitenciaria o sanción disciplinaria prohibida por la ley</w:t>
      </w:r>
      <w:r>
        <w:rPr>
          <w:i/>
          <w:color w:val="000000"/>
        </w:rPr>
        <w:t>.</w:t>
      </w:r>
    </w:p>
    <w:p w:rsidR="00FD083D" w:rsidRDefault="00A57A15" w:rsidP="000F4D6F">
      <w:pPr>
        <w:spacing w:line="480" w:lineRule="auto"/>
        <w:jc w:val="both"/>
        <w:rPr>
          <w:color w:val="000000"/>
        </w:rPr>
      </w:pPr>
      <w:r>
        <w:rPr>
          <w:color w:val="000000"/>
        </w:rPr>
        <w:tab/>
        <w:t xml:space="preserve">Como se sabe dentro del régimen penitenciario, </w:t>
      </w:r>
      <w:r w:rsidR="00FD083D">
        <w:rPr>
          <w:color w:val="000000"/>
        </w:rPr>
        <w:t>El privado de libertad debe someterse a una serie de actividades regladas según las particularidades de cada centro, todas estas deben de establecerse con apego a la Constitución y a las leyes relativas, en ese sentido, el articulo 90 LP, exige que los privados de libertas sean sometidos a un diagnostico inicial, en virtud de determinar sus necesidades de tratamiento , así mismo el articulo 87 LP, exige que todo privado de libertad, sean imputado o condenado debe recibir un folleto en el que se explicara de modo claro y sencillo sus derechos, obligaciones y prohibiciones y el régimen interior del Centro donde esta recluido, en el caso de que el privado de libertad se analfabeto la ley determina que esta información deberá hacerle de forma verbal.</w:t>
      </w:r>
    </w:p>
    <w:p w:rsidR="00FD083D" w:rsidRDefault="00FD083D" w:rsidP="000F4D6F">
      <w:pPr>
        <w:spacing w:line="480" w:lineRule="auto"/>
        <w:jc w:val="both"/>
        <w:rPr>
          <w:color w:val="000000"/>
        </w:rPr>
      </w:pPr>
      <w:r>
        <w:rPr>
          <w:color w:val="000000"/>
        </w:rPr>
        <w:tab/>
        <w:t>De ahí entonces, que las actividades penitenciarias que el privado de libertad realice deberán estar señaladas tanto en la Ley Penitenciaria, en su Reglamento General, como en los Reglamentos Internos que cada Centro Penitenciario debe de tener, cualquier otra actividad que no este reglada y que vaya en contra de la dignidad del privado de libertad o que implique un riesgo para su salud o integridad activa en mecanismo de la Queja Judicial.</w:t>
      </w:r>
    </w:p>
    <w:p w:rsidR="00C33E0E" w:rsidRPr="00C33E0E" w:rsidRDefault="006010CC" w:rsidP="000F4D6F">
      <w:pPr>
        <w:spacing w:before="120" w:line="480" w:lineRule="auto"/>
        <w:jc w:val="both"/>
      </w:pPr>
      <w:r>
        <w:tab/>
      </w:r>
      <w:r w:rsidR="00C33E0E" w:rsidRPr="00C33E0E">
        <w:t>Así</w:t>
      </w:r>
      <w:r w:rsidR="00D41F0A" w:rsidRPr="00C33E0E">
        <w:t xml:space="preserve"> como LP establece derechos de los privados de libertad</w:t>
      </w:r>
      <w:r w:rsidR="00C33E0E">
        <w:t>,</w:t>
      </w:r>
      <w:r w:rsidR="00D41F0A" w:rsidRPr="00C33E0E">
        <w:t xml:space="preserve"> también se regulan sus obligaciones y prohibiciones, en ese sentido, cualquier trasgresión a los mismos</w:t>
      </w:r>
      <w:r w:rsidR="00E75D40" w:rsidRPr="00C33E0E">
        <w:t xml:space="preserve">, debe ser </w:t>
      </w:r>
      <w:r w:rsidR="00C33E0E" w:rsidRPr="00C33E0E">
        <w:t>sancionado</w:t>
      </w:r>
      <w:r w:rsidR="00E75D40" w:rsidRPr="00C33E0E">
        <w:t xml:space="preserve">. Para ello LP </w:t>
      </w:r>
      <w:r w:rsidR="00C33E0E" w:rsidRPr="00C33E0E">
        <w:t>prevé</w:t>
      </w:r>
      <w:r w:rsidR="00E75D40" w:rsidRPr="00C33E0E">
        <w:t xml:space="preserve"> la existencia de una Junta Disciplinaria, integrada por </w:t>
      </w:r>
      <w:r w:rsidR="00E75D40" w:rsidRPr="00C33E0E">
        <w:rPr>
          <w:color w:val="000000"/>
        </w:rPr>
        <w:t>el Director del Centro y dos miembros del equipo técnico o del Consejo Criminológico</w:t>
      </w:r>
      <w:r w:rsidR="00E75D40" w:rsidRPr="00C33E0E">
        <w:rPr>
          <w:color w:val="000000"/>
        </w:rPr>
        <w:t xml:space="preserve">, </w:t>
      </w:r>
      <w:r w:rsidR="00C33E0E" w:rsidRPr="00C33E0E">
        <w:rPr>
          <w:color w:val="000000"/>
        </w:rPr>
        <w:t>así</w:t>
      </w:r>
      <w:r w:rsidR="00BC1B97" w:rsidRPr="00C33E0E">
        <w:rPr>
          <w:color w:val="000000"/>
        </w:rPr>
        <w:t xml:space="preserve"> mismo LP</w:t>
      </w:r>
      <w:r w:rsidR="00C33E0E" w:rsidRPr="00C33E0E">
        <w:rPr>
          <w:color w:val="000000"/>
        </w:rPr>
        <w:t>, en el articulo 132</w:t>
      </w:r>
      <w:r w:rsidR="00BC1B97" w:rsidRPr="00C33E0E">
        <w:rPr>
          <w:color w:val="000000"/>
        </w:rPr>
        <w:t xml:space="preserve"> y el Reglamento General de la Ley Penitenciaria </w:t>
      </w:r>
      <w:r w:rsidR="00C33E0E" w:rsidRPr="00C33E0E">
        <w:rPr>
          <w:color w:val="000000"/>
        </w:rPr>
        <w:t xml:space="preserve">a partir del articulo 367 y siguientes establece el procedimiento que debe seguirse para la Aplicación de las mismas, las </w:t>
      </w:r>
      <w:r w:rsidR="00C33E0E" w:rsidRPr="00C33E0E">
        <w:rPr>
          <w:color w:val="000000"/>
        </w:rPr>
        <w:lastRenderedPageBreak/>
        <w:t>cuales deben de imponerse de forma tal que no afecten la salud y la dignidad del interno, el articulo 128 LP prohíbe las medidas disciplinarias corporales como el encierro en celda oscura, así como cualquiera otra de naturaleza cruel, inhumana o degradante, inclusive dicho articulo prescribe que la Junta Disciplinaria podrá prescindir de la sanción, suspender su ejecución o modificarla por una más leve cuando estime que no es necesaria para mantener el orden en el establecimiento, o es perjudicial para el logro de los fines de la LP.</w:t>
      </w:r>
    </w:p>
    <w:p w:rsidR="000D67D0" w:rsidRDefault="00BC1B97" w:rsidP="000F4D6F">
      <w:pPr>
        <w:spacing w:line="480" w:lineRule="auto"/>
        <w:jc w:val="both"/>
      </w:pPr>
      <w:r>
        <w:rPr>
          <w:rFonts w:ascii="Arial" w:hAnsi="Arial" w:cs="Arial"/>
          <w:color w:val="000000"/>
          <w:sz w:val="18"/>
          <w:szCs w:val="18"/>
        </w:rPr>
        <w:t xml:space="preserve"> </w:t>
      </w:r>
      <w:r w:rsidR="00D41F0A">
        <w:t xml:space="preserve"> </w:t>
      </w:r>
      <w:r w:rsidR="000D67D0">
        <w:t>Las sanciones disciplinarias a la que los internos puede ser sometidos esta regladas en el artículo 129 LP, que establece:</w:t>
      </w:r>
    </w:p>
    <w:p w:rsidR="000D67D0" w:rsidRPr="00764563" w:rsidRDefault="000D67D0" w:rsidP="00764563">
      <w:pPr>
        <w:spacing w:before="120" w:after="200" w:line="360" w:lineRule="auto"/>
        <w:ind w:left="567" w:right="567"/>
        <w:jc w:val="both"/>
        <w:rPr>
          <w:i/>
        </w:rPr>
      </w:pPr>
      <w:r>
        <w:t xml:space="preserve"> </w:t>
      </w:r>
      <w:r w:rsidRPr="00764563">
        <w:rPr>
          <w:i/>
          <w:color w:val="000000"/>
        </w:rPr>
        <w:t>Las medidas disciplinarias se aplicarán en los casos establecidos en esta Ley, y serán las siguientes:</w:t>
      </w:r>
    </w:p>
    <w:p w:rsidR="000D67D0" w:rsidRPr="00764563" w:rsidRDefault="000D67D0" w:rsidP="000D67D0">
      <w:pPr>
        <w:spacing w:before="120" w:after="200" w:line="240" w:lineRule="atLeast"/>
        <w:ind w:left="567" w:right="567" w:hanging="360"/>
        <w:jc w:val="both"/>
        <w:rPr>
          <w:i/>
        </w:rPr>
      </w:pPr>
      <w:r w:rsidRPr="00764563">
        <w:rPr>
          <w:i/>
          <w:color w:val="000000"/>
        </w:rPr>
        <w:t>1)    Internamiento de celda individual hasta por un máximo de treinta días;</w:t>
      </w:r>
    </w:p>
    <w:p w:rsidR="000D67D0" w:rsidRPr="00764563" w:rsidRDefault="000D67D0" w:rsidP="000D67D0">
      <w:pPr>
        <w:spacing w:before="120" w:after="200" w:line="240" w:lineRule="atLeast"/>
        <w:ind w:left="567" w:right="567" w:hanging="360"/>
        <w:jc w:val="both"/>
        <w:rPr>
          <w:i/>
        </w:rPr>
      </w:pPr>
      <w:r w:rsidRPr="00764563">
        <w:rPr>
          <w:i/>
          <w:color w:val="000000"/>
        </w:rPr>
        <w:t>2)    Internamiento en celda individual hasta por cuatro fines de semana;</w:t>
      </w:r>
    </w:p>
    <w:p w:rsidR="000D67D0" w:rsidRPr="00764563" w:rsidRDefault="000D67D0" w:rsidP="000D67D0">
      <w:pPr>
        <w:spacing w:before="120" w:after="200" w:line="240" w:lineRule="atLeast"/>
        <w:ind w:left="567" w:right="567" w:hanging="360"/>
        <w:jc w:val="both"/>
        <w:rPr>
          <w:i/>
        </w:rPr>
      </w:pPr>
      <w:r w:rsidRPr="00764563">
        <w:rPr>
          <w:i/>
          <w:color w:val="000000"/>
        </w:rPr>
        <w:t xml:space="preserve">3)    Suspensión de visitas hasta por seis meses, salvo las de abogados que los representen y notarios, cuando necesiten celebrar un acto jurídico relacionado a su persona; </w:t>
      </w:r>
    </w:p>
    <w:p w:rsidR="000D67D0" w:rsidRPr="00764563" w:rsidRDefault="000D67D0" w:rsidP="000D67D0">
      <w:pPr>
        <w:spacing w:before="120" w:after="200" w:line="240" w:lineRule="atLeast"/>
        <w:ind w:left="567" w:right="567" w:hanging="360"/>
        <w:jc w:val="both"/>
        <w:rPr>
          <w:i/>
        </w:rPr>
      </w:pPr>
      <w:r w:rsidRPr="00764563">
        <w:rPr>
          <w:i/>
          <w:color w:val="000000"/>
        </w:rPr>
        <w:t>4)    Privación o limitación de actividades de esparcimiento, hasta por ocho días como máximo; y,</w:t>
      </w:r>
    </w:p>
    <w:p w:rsidR="000D67D0" w:rsidRPr="00764563" w:rsidRDefault="000D67D0" w:rsidP="000D67D0">
      <w:pPr>
        <w:spacing w:before="120" w:after="200" w:line="240" w:lineRule="atLeast"/>
        <w:ind w:left="567" w:right="567" w:hanging="360"/>
        <w:jc w:val="both"/>
        <w:rPr>
          <w:i/>
        </w:rPr>
      </w:pPr>
      <w:r w:rsidRPr="00764563">
        <w:rPr>
          <w:i/>
          <w:color w:val="000000"/>
        </w:rPr>
        <w:t>5)    Limitación a una llamada telefónica o a remitir una carta mensual, que no excederá de tres meses.</w:t>
      </w:r>
    </w:p>
    <w:p w:rsidR="000D67D0" w:rsidRPr="00764563" w:rsidRDefault="000D67D0" w:rsidP="000D67D0">
      <w:pPr>
        <w:spacing w:before="120" w:after="200" w:line="240" w:lineRule="atLeast"/>
        <w:ind w:left="567" w:right="567" w:hanging="360"/>
        <w:jc w:val="both"/>
        <w:rPr>
          <w:i/>
        </w:rPr>
      </w:pPr>
      <w:r w:rsidRPr="00764563">
        <w:rPr>
          <w:i/>
          <w:color w:val="000000"/>
        </w:rPr>
        <w:t xml:space="preserve">6)    Amonestación escrita. </w:t>
      </w:r>
    </w:p>
    <w:p w:rsidR="000D67D0" w:rsidRPr="00764563" w:rsidRDefault="000D67D0" w:rsidP="000D67D0">
      <w:pPr>
        <w:spacing w:line="360" w:lineRule="auto"/>
        <w:ind w:left="567" w:right="567" w:firstLine="720"/>
        <w:jc w:val="both"/>
        <w:rPr>
          <w:i/>
        </w:rPr>
      </w:pPr>
      <w:r w:rsidRPr="00764563">
        <w:rPr>
          <w:i/>
          <w:color w:val="000000"/>
        </w:rPr>
        <w:t>        Cuando a un interno se le impusieren dos o más medidas disciplinarias, deberá cumplirlas separadamente, empezando por la de mayor gravedad. Toda medida disciplinaria impuesta al interno, se hará con</w:t>
      </w:r>
      <w:r w:rsidR="00764563">
        <w:rPr>
          <w:i/>
          <w:color w:val="000000"/>
        </w:rPr>
        <w:t xml:space="preserve">star en el expediente único. </w:t>
      </w:r>
    </w:p>
    <w:p w:rsidR="00C33E0E" w:rsidRDefault="00637488" w:rsidP="000F4D6F">
      <w:pPr>
        <w:spacing w:line="480" w:lineRule="auto"/>
        <w:ind w:firstLine="720"/>
        <w:jc w:val="both"/>
      </w:pPr>
      <w:r>
        <w:rPr>
          <w:b/>
        </w:rPr>
        <w:t xml:space="preserve">IV.- </w:t>
      </w:r>
      <w:r w:rsidR="00C33E0E" w:rsidRPr="00637488">
        <w:rPr>
          <w:b/>
        </w:rPr>
        <w:t>LA INTERPOSICION DE LA QUEJA JUDICIAL.</w:t>
      </w:r>
      <w:r w:rsidR="00C33E0E">
        <w:t>-</w:t>
      </w:r>
    </w:p>
    <w:p w:rsidR="00C3354A" w:rsidRPr="00D4316D" w:rsidRDefault="00C35EC4" w:rsidP="000F4D6F">
      <w:pPr>
        <w:spacing w:line="480" w:lineRule="auto"/>
        <w:ind w:firstLine="720"/>
        <w:jc w:val="both"/>
      </w:pPr>
      <w:r w:rsidRPr="00D4316D">
        <w:t xml:space="preserve">Esta </w:t>
      </w:r>
      <w:r w:rsidR="00C3354A" w:rsidRPr="00D4316D">
        <w:t>Q</w:t>
      </w:r>
      <w:r w:rsidRPr="00D4316D">
        <w:t>ueja puede ser interpuestas por</w:t>
      </w:r>
      <w:r w:rsidR="00C3354A" w:rsidRPr="00D4316D">
        <w:t>:</w:t>
      </w:r>
    </w:p>
    <w:p w:rsidR="00C3354A" w:rsidRPr="00D4316D" w:rsidRDefault="00C3354A" w:rsidP="000F4D6F">
      <w:pPr>
        <w:spacing w:line="480" w:lineRule="auto"/>
        <w:ind w:firstLine="720"/>
        <w:jc w:val="both"/>
      </w:pPr>
      <w:r w:rsidRPr="00D4316D">
        <w:t>a.- E</w:t>
      </w:r>
      <w:r w:rsidR="00C35EC4" w:rsidRPr="00D4316D">
        <w:t>l propio interno que ha sido afectado</w:t>
      </w:r>
      <w:r w:rsidRPr="00D4316D">
        <w:t>;</w:t>
      </w:r>
    </w:p>
    <w:p w:rsidR="00C3354A" w:rsidRPr="00D4316D" w:rsidRDefault="00C3354A" w:rsidP="000F4D6F">
      <w:pPr>
        <w:spacing w:line="480" w:lineRule="auto"/>
        <w:ind w:firstLine="720"/>
        <w:jc w:val="both"/>
      </w:pPr>
      <w:r w:rsidRPr="00D4316D">
        <w:lastRenderedPageBreak/>
        <w:t>b.- C</w:t>
      </w:r>
      <w:r w:rsidR="00C35EC4" w:rsidRPr="00D4316D">
        <w:t>ualquier persona que esté vinculada a éste en el caso serían sus familiares (esposa, compañera de vida, hijos, padres),</w:t>
      </w:r>
      <w:r w:rsidRPr="00D4316D">
        <w:t xml:space="preserve"> y</w:t>
      </w:r>
    </w:p>
    <w:p w:rsidR="00C35EC4" w:rsidRPr="00D4316D" w:rsidRDefault="00C3354A" w:rsidP="000F4D6F">
      <w:pPr>
        <w:spacing w:line="480" w:lineRule="auto"/>
        <w:ind w:firstLine="720"/>
        <w:jc w:val="both"/>
      </w:pPr>
      <w:r w:rsidRPr="00D4316D">
        <w:t>c.- T</w:t>
      </w:r>
      <w:r w:rsidR="00C35EC4" w:rsidRPr="00D4316D">
        <w:t>ambién puede ser interpuesta por asociaciones u organizaciones vinculadas con los intereses del mismo (la Procuraduría para La Defensa de los Derechos Humanos</w:t>
      </w:r>
      <w:r w:rsidRPr="00D4316D">
        <w:t>, asociaciones de ex internos por ejemplo</w:t>
      </w:r>
      <w:r w:rsidR="00C35EC4" w:rsidRPr="00D4316D">
        <w:t>).</w:t>
      </w:r>
    </w:p>
    <w:p w:rsidR="00C35EC4" w:rsidRPr="00D4316D" w:rsidRDefault="00C35EC4" w:rsidP="000F4D6F">
      <w:pPr>
        <w:spacing w:line="480" w:lineRule="auto"/>
        <w:ind w:firstLine="720"/>
        <w:jc w:val="both"/>
      </w:pPr>
      <w:r w:rsidRPr="00D4316D">
        <w:t>E</w:t>
      </w:r>
      <w:r w:rsidR="00C3354A" w:rsidRPr="00D4316D">
        <w:t xml:space="preserve">n </w:t>
      </w:r>
      <w:r w:rsidR="00C33E0E" w:rsidRPr="00D4316D">
        <w:t>relació</w:t>
      </w:r>
      <w:r w:rsidR="00C33E0E">
        <w:t>n</w:t>
      </w:r>
      <w:r w:rsidR="00C3354A" w:rsidRPr="00D4316D">
        <w:t xml:space="preserve"> al plazo </w:t>
      </w:r>
      <w:r w:rsidRPr="00D4316D">
        <w:t xml:space="preserve">interponer </w:t>
      </w:r>
      <w:r w:rsidR="00C3354A" w:rsidRPr="00D4316D">
        <w:t>L</w:t>
      </w:r>
      <w:r w:rsidRPr="00D4316D">
        <w:t xml:space="preserve">a </w:t>
      </w:r>
      <w:r w:rsidR="00C3354A" w:rsidRPr="00D4316D">
        <w:t>Q</w:t>
      </w:r>
      <w:r w:rsidRPr="00D4316D">
        <w:t>ueja,</w:t>
      </w:r>
      <w:r w:rsidR="00C3354A" w:rsidRPr="00D4316D">
        <w:t xml:space="preserve"> es importante hacer una acotación:</w:t>
      </w:r>
      <w:r w:rsidRPr="00D4316D">
        <w:t xml:space="preserve"> cuando se creo la </w:t>
      </w:r>
      <w:r w:rsidR="00C3354A" w:rsidRPr="00D4316D">
        <w:t>LP</w:t>
      </w:r>
      <w:r w:rsidRPr="00D4316D">
        <w:t xml:space="preserve"> no se había </w:t>
      </w:r>
      <w:r w:rsidR="00C3354A" w:rsidRPr="00D4316D">
        <w:t xml:space="preserve">un plazo </w:t>
      </w:r>
      <w:r w:rsidRPr="00D4316D">
        <w:t>definido, luego mediante una reforma creada por  Decreto Legislativo Nº 54, del 27 de julio de 2006, publicado en el Diario Oficial Nº 151, Tomo 372, del 17 de agosto de 2006, se establece el plazo de quince días hábiles desde que ocurre la violación</w:t>
      </w:r>
      <w:r w:rsidR="00C3354A" w:rsidRPr="00D4316D">
        <w:t xml:space="preserve">; </w:t>
      </w:r>
      <w:r w:rsidRPr="00D4316D">
        <w:t>una vez transcurrido este tiempo el interno agraviado</w:t>
      </w:r>
      <w:r w:rsidR="00C3354A" w:rsidRPr="00D4316D">
        <w:t xml:space="preserve"> o cualquiera de los otros facultados</w:t>
      </w:r>
      <w:r w:rsidRPr="00D4316D">
        <w:t xml:space="preserve"> ya no puede denunciar, este viene siendo un término fatal, en el sentido que si no se hace nada en este lapso de tiempo el interno en cuestión, tal violación queda sin castigo.</w:t>
      </w:r>
    </w:p>
    <w:p w:rsidR="00C35EC4" w:rsidRPr="00D4316D" w:rsidRDefault="00C3354A" w:rsidP="000F4D6F">
      <w:pPr>
        <w:suppressAutoHyphens/>
        <w:spacing w:line="480" w:lineRule="auto"/>
        <w:ind w:firstLine="397"/>
        <w:jc w:val="both"/>
      </w:pPr>
      <w:r w:rsidRPr="00D4316D">
        <w:t>L</w:t>
      </w:r>
      <w:r w:rsidR="00C35EC4" w:rsidRPr="00D4316D">
        <w:t>a queja puede interponerse de manera verbal, porque entre las atribuciones que el Juez de Vigilancia Penitenciaria y Ejecución de la Pena tiene es hacer visitas periódicas a los centros penitenciarios, según lo que establece el art. 37 Nº 9 LP, en una de esas visitas el interno puede interponer la queja.</w:t>
      </w:r>
      <w:r w:rsidRPr="00D4316D">
        <w:t xml:space="preserve"> También la pueden interponer de esa forma los otros facultados en la propia sede del JVPEP.</w:t>
      </w:r>
    </w:p>
    <w:p w:rsidR="00C35EC4" w:rsidRPr="00D4316D" w:rsidRDefault="00C35EC4" w:rsidP="000F4D6F">
      <w:pPr>
        <w:suppressAutoHyphens/>
        <w:spacing w:line="480" w:lineRule="auto"/>
        <w:ind w:firstLine="397"/>
        <w:jc w:val="both"/>
      </w:pPr>
      <w:r w:rsidRPr="00D4316D">
        <w:t xml:space="preserve">De forma escrita, </w:t>
      </w:r>
      <w:r w:rsidR="00C3354A" w:rsidRPr="00D4316D">
        <w:t xml:space="preserve">la cual no requiere ninguna formalidad si es presentada por el interno; sin embargo, resultara importante que en la misma se consigne al menos la </w:t>
      </w:r>
      <w:r w:rsidRPr="00D4316D">
        <w:t>relación circunstanciada de los hechos, indicando el nombre de la persona o personas que ejecutaron la violación, el nombre del interno agraviado, el derecho que ha sido violado y la fecha en que se dio el hecho.</w:t>
      </w:r>
    </w:p>
    <w:p w:rsidR="00C35EC4" w:rsidRPr="00D4316D" w:rsidRDefault="00C35EC4" w:rsidP="000F4D6F">
      <w:pPr>
        <w:spacing w:line="480" w:lineRule="auto"/>
        <w:ind w:firstLine="397"/>
        <w:jc w:val="both"/>
      </w:pPr>
      <w:r w:rsidRPr="00D4316D">
        <w:t>Una vez interpuesta la denuncia dentro del plazo establecido</w:t>
      </w:r>
      <w:r w:rsidR="00C3354A" w:rsidRPr="00D4316D">
        <w:t xml:space="preserve"> ante el JVPEP</w:t>
      </w:r>
      <w:r w:rsidRPr="00D4316D">
        <w:t xml:space="preserve">, </w:t>
      </w:r>
      <w:r w:rsidR="00C3354A" w:rsidRPr="00D4316D">
        <w:t>este requiere a la</w:t>
      </w:r>
      <w:r w:rsidRPr="00D4316D">
        <w:t xml:space="preserve"> Fiscalía General de la República</w:t>
      </w:r>
      <w:r w:rsidR="00C3354A" w:rsidRPr="00D4316D">
        <w:t xml:space="preserve"> por medio del agente adscrito al citado juzgado para que </w:t>
      </w:r>
      <w:r w:rsidR="00C3354A" w:rsidRPr="00D4316D">
        <w:lastRenderedPageBreak/>
        <w:t>inicie la investigación al interior del</w:t>
      </w:r>
      <w:r w:rsidRPr="00D4316D">
        <w:t xml:space="preserve"> centro penitenciario donde ocurrió el hecho, </w:t>
      </w:r>
      <w:r w:rsidR="00C3354A" w:rsidRPr="00D4316D">
        <w:t xml:space="preserve">luego, </w:t>
      </w:r>
      <w:r w:rsidRPr="00D4316D">
        <w:t>éste emite un informe en el cual se dan a conocer si existen indicios suficientes que proceda la queja, si no existen tales indicios o si se comprobare que se tramitó pasados los quince días que la ley establece, se declara no a lugar a dicha diligencia.</w:t>
      </w:r>
    </w:p>
    <w:p w:rsidR="00C35EC4" w:rsidRPr="00D4316D" w:rsidRDefault="00C35EC4" w:rsidP="000F4D6F">
      <w:pPr>
        <w:spacing w:line="480" w:lineRule="auto"/>
        <w:ind w:firstLine="397"/>
        <w:jc w:val="both"/>
      </w:pPr>
      <w:r w:rsidRPr="00D4316D">
        <w:t>Pero si en el informe que da la Fiscalía se constata que si se dio el hecho, se resuelve en una sola audiencia de forma oral, en la cual se convoca al interno, su defensor, a la autoridad demandada y al fiscal</w:t>
      </w:r>
      <w:r w:rsidR="00C3354A" w:rsidRPr="00D4316D">
        <w:t xml:space="preserve">. La ley establece que desde que se recibe la denuncia hasta la realización de todos los </w:t>
      </w:r>
      <w:proofErr w:type="gramStart"/>
      <w:r w:rsidR="00C3354A" w:rsidRPr="00D4316D">
        <w:t>tramites</w:t>
      </w:r>
      <w:proofErr w:type="gramEnd"/>
      <w:r w:rsidR="00C3354A" w:rsidRPr="00D4316D">
        <w:t xml:space="preserve"> aquí señalados no deberán de </w:t>
      </w:r>
      <w:r w:rsidR="00D4316D" w:rsidRPr="00D4316D">
        <w:t>exceder</w:t>
      </w:r>
      <w:r w:rsidRPr="00D4316D">
        <w:t xml:space="preserve"> de setenta y dos horas como máximo.  </w:t>
      </w:r>
    </w:p>
    <w:p w:rsidR="00C35EC4" w:rsidRPr="00D4316D" w:rsidRDefault="00C35EC4" w:rsidP="000F4D6F">
      <w:pPr>
        <w:spacing w:line="480" w:lineRule="auto"/>
        <w:ind w:firstLine="397"/>
        <w:jc w:val="both"/>
      </w:pPr>
      <w:r w:rsidRPr="00D4316D">
        <w:t xml:space="preserve">La ley no aclara el procedimiento que se ha de seguir para desarrollar esta audiencia, lo que significa que, debe aplicarse el diseñado para las principales audiencias que se celebran en el proceso penal: hacer saber a la autoridad demandada los hechos que se le atribuyen, haciéndole referencia </w:t>
      </w:r>
      <w:r w:rsidR="00D4316D" w:rsidRPr="00D4316D">
        <w:t>el</w:t>
      </w:r>
      <w:r w:rsidRPr="00D4316D">
        <w:t xml:space="preserve"> tiempo, lugar y manera en que ocurrieron estos, así como el contenido de lo que se considera violación a derechos fundamentales, o sometimiento a actividades o medidas disciplinarias cuales no están permitidas en la ley.</w:t>
      </w:r>
    </w:p>
    <w:p w:rsidR="00C35EC4" w:rsidRPr="00D4316D" w:rsidRDefault="00C35EC4" w:rsidP="000F4D6F">
      <w:pPr>
        <w:spacing w:line="480" w:lineRule="auto"/>
        <w:ind w:firstLine="397"/>
        <w:jc w:val="both"/>
      </w:pPr>
      <w:r w:rsidRPr="00D4316D">
        <w:t xml:space="preserve">Cada una de las partes </w:t>
      </w:r>
      <w:r w:rsidR="00D4316D" w:rsidRPr="00D4316D">
        <w:t xml:space="preserve">debe de fundamentar su </w:t>
      </w:r>
      <w:proofErr w:type="spellStart"/>
      <w:r w:rsidR="00D4316D" w:rsidRPr="00D4316D">
        <w:t>posicion</w:t>
      </w:r>
      <w:proofErr w:type="spellEnd"/>
      <w:r w:rsidRPr="00D4316D">
        <w:t>, en este caso el defensor de la autoridad demandada deberá argumentar el porque no existe tal violación a derechos, en cuanto al defensor del interno en este caso está orientado a desvirtuar los hechos que a criterio de la administración no causan ningún menoscabo a los derechos del interno, en el mismo que se une la pretensión del interno, la solicitud de suspensión de las lesiones a sus derechos y la condena a la autoridad que ordeno el acto indebido.</w:t>
      </w:r>
    </w:p>
    <w:p w:rsidR="00C35EC4" w:rsidRPr="00D4316D" w:rsidRDefault="00C35EC4" w:rsidP="000F4D6F">
      <w:pPr>
        <w:spacing w:line="480" w:lineRule="auto"/>
        <w:ind w:firstLine="397"/>
        <w:jc w:val="both"/>
      </w:pPr>
      <w:r w:rsidRPr="00D4316D">
        <w:t>El papel que juega la representación fiscal en estos casos es remitirse al informe de los indicios recabados en la investigación, los cuales ayudan a esclarecer el hecho.</w:t>
      </w:r>
      <w:r w:rsidR="00D4316D" w:rsidRPr="00D4316D">
        <w:t xml:space="preserve"> </w:t>
      </w:r>
      <w:r w:rsidRPr="00D4316D">
        <w:t>Si de los hechos que se le plantean al J</w:t>
      </w:r>
      <w:r w:rsidR="00D4316D" w:rsidRPr="00D4316D">
        <w:t xml:space="preserve">VPEP </w:t>
      </w:r>
      <w:r w:rsidRPr="00D4316D">
        <w:t xml:space="preserve">durante la audiencia, este concluye que no existe base para tal </w:t>
      </w:r>
      <w:r w:rsidRPr="00D4316D">
        <w:lastRenderedPageBreak/>
        <w:t>protesta, lo declarará así, quedándole al interesado la opción de presentar la misma queja ante la Cámara de Vigilancia Penitenciaria y Ejecución de la Pena,  sí bien, el legislador no estipula que hará la Cámara al recibir la denuncia o queja, es obvio que debe de resolver; aunque se esta violentando el principio de doble juzgamiento ante diferentes autoridades jurisdiccionales. No existe la posibilidad en este caso de acudir a la Cámara en vía de recurso, sino que sencillamente se presenta la misma queja, aún sin saber el fallo del Juez de Vigilancia.</w:t>
      </w:r>
    </w:p>
    <w:p w:rsidR="00C35EC4" w:rsidRDefault="00D4316D" w:rsidP="000F4D6F">
      <w:pPr>
        <w:spacing w:line="480" w:lineRule="auto"/>
        <w:ind w:firstLine="397"/>
        <w:jc w:val="both"/>
      </w:pPr>
      <w:r w:rsidRPr="00D4316D">
        <w:t>Pero si el JVPEP</w:t>
      </w:r>
      <w:r w:rsidR="00C35EC4" w:rsidRPr="00D4316D">
        <w:t>, después de escuchar los alegatos de las partes, concluye que efectivamente ha existido una decisión administrativa violatoria de derechos humanos o impuesto al interno una actividad o medida disciplinaria que no es permitida por la ley, éste notifica al Director General de Centros Penales o al Ministro de Justicia</w:t>
      </w:r>
      <w:r w:rsidRPr="00D4316D">
        <w:t>,</w:t>
      </w:r>
      <w:r w:rsidR="00C35EC4" w:rsidRPr="00D4316D">
        <w:t xml:space="preserve"> ellos se encargan de amonestar a quien ordenó el acto indebido; así mismo, si ese acto indebido constituye un delito, el Juez lo certificará a la Fiscalía General de la República, quien debe de formular el respectivo requerimiento.</w:t>
      </w:r>
    </w:p>
    <w:p w:rsidR="00C33E0E" w:rsidRPr="00637488" w:rsidRDefault="00637488" w:rsidP="000F4D6F">
      <w:pPr>
        <w:spacing w:line="480" w:lineRule="auto"/>
        <w:ind w:firstLine="397"/>
        <w:jc w:val="both"/>
        <w:rPr>
          <w:b/>
        </w:rPr>
      </w:pPr>
      <w:r w:rsidRPr="00637488">
        <w:rPr>
          <w:b/>
        </w:rPr>
        <w:t xml:space="preserve">V.- </w:t>
      </w:r>
      <w:r w:rsidR="00C33E0E" w:rsidRPr="00637488">
        <w:rPr>
          <w:b/>
        </w:rPr>
        <w:t>LA EFICACIA DE LA QUEJA JUDICIAL.</w:t>
      </w:r>
    </w:p>
    <w:p w:rsidR="00C33E0E" w:rsidRDefault="00C33E0E" w:rsidP="000F4D6F">
      <w:pPr>
        <w:spacing w:line="480" w:lineRule="auto"/>
        <w:ind w:firstLine="397"/>
        <w:jc w:val="both"/>
      </w:pPr>
      <w:r>
        <w:t xml:space="preserve">Con la idea de comprobar la eficacia de este instrumento que protege a los privados de libertad, el equipo investigador entrevisto a funcionarios que integran los Equipos Técnicos del Centro Penal de la ciudad de San Miguel, a internos en fase de confianza, internos que han sido favorecidos con el Beneficio de la Libertad Condicional o Libertad Condicional Anticipada y a internos procesados en el Centro Penal de </w:t>
      </w:r>
      <w:proofErr w:type="spellStart"/>
      <w:r>
        <w:t>Jucuapa</w:t>
      </w:r>
      <w:proofErr w:type="spellEnd"/>
      <w:r>
        <w:t>, departamento de San Miguel, quienes accedieron a colaborar con el grupo siempre que sus nombre no fuesen señalados, debido al temo</w:t>
      </w:r>
      <w:r w:rsidR="00511A15">
        <w:t>r</w:t>
      </w:r>
      <w:r>
        <w:t xml:space="preserve"> de represalia por parte de sus superiores y en el caso de los privados de libertad por temor a ser sancionados por parte de la administración.</w:t>
      </w:r>
    </w:p>
    <w:p w:rsidR="00511A15" w:rsidRDefault="00C33E0E" w:rsidP="000F4D6F">
      <w:pPr>
        <w:spacing w:line="480" w:lineRule="auto"/>
        <w:ind w:firstLine="397"/>
        <w:jc w:val="both"/>
      </w:pPr>
      <w:r>
        <w:lastRenderedPageBreak/>
        <w:t xml:space="preserve">Todos fueron coincidentes en que el Sistema Penitenciario </w:t>
      </w:r>
      <w:r w:rsidR="00511A15">
        <w:t>menoscaba los Derechos Fundamentales de los Privados de Libertas, que se les obliga a actividades penitenciarias que esta fuera de la ley y que se les imponen sanciones que no están establecidas.</w:t>
      </w:r>
    </w:p>
    <w:p w:rsidR="00C33E0E" w:rsidRDefault="00C33E0E" w:rsidP="000F4D6F">
      <w:pPr>
        <w:spacing w:line="480" w:lineRule="auto"/>
        <w:ind w:firstLine="397"/>
        <w:jc w:val="both"/>
      </w:pPr>
      <w:r>
        <w:t xml:space="preserve"> </w:t>
      </w:r>
      <w:r w:rsidR="009268AB">
        <w:t>En el caso de los derechos mas vulnerados se encuentran: a la salud, a la integridad, el de petición y respuesta y el de tener acceso con sus familiares. Los funcionarios entrevistados que la violación de los mismos obedece a la falta de recursos humanos y de infraestructura, en el caso del Centro Penal de la ciudad de San Miguel, solo hay un Equipo Técnico que tiene que atender a mas de mis privados de libertad, no existe suficiente medicinas y cuando un privado de libertad necesita ser trasladado a un centro asistencial a vece suele encontrarse que no un transporte que lo lleve.</w:t>
      </w:r>
    </w:p>
    <w:p w:rsidR="009268AB" w:rsidRDefault="009268AB" w:rsidP="000F4D6F">
      <w:pPr>
        <w:spacing w:line="480" w:lineRule="auto"/>
        <w:ind w:firstLine="397"/>
        <w:jc w:val="both"/>
      </w:pPr>
      <w:r>
        <w:t xml:space="preserve">Los internos entrevistados señalan que por la falta que cometen no se sigue el procedimiento establecido en la Ley y el Reglamento General de la Ley Penitenciaria, en la mayoría d </w:t>
      </w:r>
      <w:proofErr w:type="spellStart"/>
      <w:r>
        <w:t>elos</w:t>
      </w:r>
      <w:proofErr w:type="spellEnd"/>
      <w:r>
        <w:t xml:space="preserve"> casos, el Director del Centro impone castigos físicos, inclusive, comentaba un interno entrevistado en el Centro Penal de </w:t>
      </w:r>
      <w:proofErr w:type="spellStart"/>
      <w:r>
        <w:t>Jucuapa</w:t>
      </w:r>
      <w:proofErr w:type="spellEnd"/>
      <w:r>
        <w:t>, que solo por el hecho de ingresar al centro, sin haber cometido ninguna falta, el personal de vigilancia los obliga a hacer QUINIENTOS FLEXIONES, por lo que muchos pasan semana sin poder movilizarse con facilidad debido al desgarre de los músculos que esta actividad les produce.</w:t>
      </w:r>
    </w:p>
    <w:p w:rsidR="009268AB" w:rsidRDefault="009268AB" w:rsidP="000F4D6F">
      <w:pPr>
        <w:spacing w:line="480" w:lineRule="auto"/>
        <w:ind w:firstLine="397"/>
        <w:jc w:val="both"/>
      </w:pPr>
      <w:r>
        <w:t>Los privados de libertad entrevistados fueron unánimes en señalar que conocen de la existencia de la Queja Judicial como un mecanismo para la protección de sus derechos cuando han sido vulnerados; sin embargo, no hacen uso efectivo del mismo, en virtud que tiene miedo de tratados de una forma peor, o de ser trasladados a otros centro penitenciarios lejos de su familia</w:t>
      </w:r>
      <w:r w:rsidR="003327EB">
        <w:t>.</w:t>
      </w:r>
    </w:p>
    <w:p w:rsidR="003A42D5" w:rsidRPr="00D4316D" w:rsidRDefault="003A42D5" w:rsidP="000F4D6F">
      <w:pPr>
        <w:spacing w:line="480" w:lineRule="auto"/>
        <w:ind w:firstLine="397"/>
        <w:jc w:val="both"/>
      </w:pPr>
      <w:r>
        <w:t xml:space="preserve">Finalmente se investigo en los JVPEP  de la ciudad de San Miguel, el numero de quejas judiciales que se habían conocido en dichas sedes judiciales y para sorpresa del equipo </w:t>
      </w:r>
      <w:r>
        <w:lastRenderedPageBreak/>
        <w:t xml:space="preserve">investigador, hasta el momento nunca se ha seguido el procedimiento completo de la misma, se señalo que la única que se interpuso fue mas o menos por el año 2007 aproximadamente y que </w:t>
      </w:r>
      <w:r w:rsidR="00D149C6">
        <w:t>consistió</w:t>
      </w:r>
      <w:r>
        <w:t xml:space="preserve"> en el caso que la </w:t>
      </w:r>
      <w:r w:rsidR="00D149C6">
        <w:t>administración</w:t>
      </w:r>
      <w:r>
        <w:t xml:space="preserve"> </w:t>
      </w:r>
      <w:r w:rsidR="00D149C6">
        <w:t>penitenciaria</w:t>
      </w:r>
      <w:r>
        <w:t xml:space="preserve"> no dejaba ingresar a la compañera de</w:t>
      </w:r>
      <w:r w:rsidR="00D149C6">
        <w:t xml:space="preserve"> </w:t>
      </w:r>
      <w:r>
        <w:t xml:space="preserve">vida de in privado de libertad por el hecho que no estaban casados, el punto era que la </w:t>
      </w:r>
      <w:r w:rsidR="00D149C6">
        <w:t>Administración</w:t>
      </w:r>
      <w:r>
        <w:t xml:space="preserve"> </w:t>
      </w:r>
      <w:r w:rsidR="00D149C6">
        <w:t>exigía</w:t>
      </w:r>
      <w:r>
        <w:t xml:space="preserve"> que si deseaban casarse, al menos se siguiera ante el Juzgado de familia competente las </w:t>
      </w:r>
      <w:r w:rsidR="00D149C6">
        <w:t>diligencias</w:t>
      </w:r>
      <w:r>
        <w:t xml:space="preserve"> de </w:t>
      </w:r>
      <w:r w:rsidR="00D149C6">
        <w:t>Unión</w:t>
      </w:r>
      <w:r>
        <w:t xml:space="preserve"> no Matrimonial. Por ello, el privado de libertad interpuso la queja, pero cuando la auxiliar fiscal adscrita la Juzgado Primero de Vigilancia y de </w:t>
      </w:r>
      <w:r w:rsidR="00D149C6">
        <w:t>Ejecución</w:t>
      </w:r>
      <w:r>
        <w:t xml:space="preserve"> de la Pena hizo</w:t>
      </w:r>
      <w:r w:rsidR="00D149C6">
        <w:t xml:space="preserve"> </w:t>
      </w:r>
      <w:r>
        <w:t xml:space="preserve">la investigación respectiva, la administración  </w:t>
      </w:r>
      <w:r w:rsidR="00D149C6">
        <w:t>procedió</w:t>
      </w:r>
      <w:r>
        <w:t xml:space="preserve"> a concederle el Derecho de visita de la </w:t>
      </w:r>
      <w:r w:rsidR="00D149C6">
        <w:t>compañera</w:t>
      </w:r>
      <w:r>
        <w:t xml:space="preserve"> de vida del interno y este </w:t>
      </w:r>
      <w:r w:rsidR="00D149C6">
        <w:t>revoco dicha queja.</w:t>
      </w:r>
    </w:p>
    <w:p w:rsidR="003327EB" w:rsidRPr="00637488" w:rsidRDefault="00637488" w:rsidP="000F4D6F">
      <w:pPr>
        <w:spacing w:line="480" w:lineRule="auto"/>
        <w:ind w:firstLine="397"/>
        <w:jc w:val="both"/>
        <w:rPr>
          <w:b/>
        </w:rPr>
      </w:pPr>
      <w:r w:rsidRPr="00637488">
        <w:rPr>
          <w:b/>
        </w:rPr>
        <w:t xml:space="preserve">VI.- </w:t>
      </w:r>
      <w:r w:rsidR="003327EB" w:rsidRPr="00637488">
        <w:rPr>
          <w:b/>
        </w:rPr>
        <w:t>CONCLUSIONES.-</w:t>
      </w:r>
    </w:p>
    <w:p w:rsidR="003327EB" w:rsidRDefault="003327EB" w:rsidP="000F4D6F">
      <w:pPr>
        <w:spacing w:line="480" w:lineRule="auto"/>
        <w:ind w:firstLine="397"/>
        <w:jc w:val="both"/>
      </w:pPr>
      <w:r>
        <w:t>La</w:t>
      </w:r>
      <w:r w:rsidRPr="003327EB">
        <w:t xml:space="preserve"> Queja Judicial es un mecanismo impugnativo establecido por el legislador </w:t>
      </w:r>
      <w:r w:rsidRPr="003327EB">
        <w:rPr>
          <w:color w:val="000000"/>
        </w:rPr>
        <w:t xml:space="preserve">el </w:t>
      </w:r>
      <w:r w:rsidRPr="003327EB">
        <w:rPr>
          <w:color w:val="000000"/>
        </w:rPr>
        <w:t>privado de libertad</w:t>
      </w:r>
      <w:r w:rsidRPr="003327EB">
        <w:rPr>
          <w:color w:val="000000"/>
        </w:rPr>
        <w:t xml:space="preserve"> sufre un menoscabo directo en sus derechos fundamentales y cuando el mismo sea sometido a una actividad penitenciaria o sanción disciplinaria prohibida por la ley</w:t>
      </w:r>
      <w:r w:rsidRPr="003327EB">
        <w:t xml:space="preserve"> el respeto al los De</w:t>
      </w:r>
      <w:r>
        <w:t>rechos de los privados de libertad</w:t>
      </w:r>
      <w:r w:rsidR="000F4D6F">
        <w:t>.</w:t>
      </w:r>
      <w:r>
        <w:t xml:space="preserve"> </w:t>
      </w:r>
    </w:p>
    <w:p w:rsidR="000F4D6F" w:rsidRDefault="00BC4B4B" w:rsidP="003327EB">
      <w:pPr>
        <w:spacing w:line="480" w:lineRule="auto"/>
        <w:ind w:firstLine="397"/>
        <w:jc w:val="both"/>
      </w:pPr>
      <w:r>
        <w:t>La Queja Judicial ha sido un mecanismo cuyo uso es casi inexistente por parte de la población penitenciaria, el cual además ha sido reducido con su reforma</w:t>
      </w:r>
      <w:r w:rsidR="000F4D6F">
        <w:t>, dado que el tiempo para su anteposición ha sido limitado a quince días hábiles desde la fecha que hubiere ocurrido el hecho que la motiva, lo que además del temor a imponerla por parte de los privados de libertad puede ser imposible su interposición si el estos son incomunicados por parte de la Administración. En ese sentido</w:t>
      </w:r>
      <w:r w:rsidR="00C35EC4" w:rsidRPr="00D4316D">
        <w:t xml:space="preserve">, no trasciende a más que una denuncia, ya sea porque se interpone fuera del plazo que la ley establece; o muchas veces al hacer la investigación por parte de la Fiscalía no se encuentran los indicios suficientes para poder seguir el trámite. </w:t>
      </w:r>
    </w:p>
    <w:p w:rsidR="00C35EC4" w:rsidRDefault="00C35EC4" w:rsidP="003327EB">
      <w:pPr>
        <w:spacing w:line="480" w:lineRule="auto"/>
        <w:ind w:firstLine="397"/>
        <w:jc w:val="both"/>
      </w:pPr>
      <w:r w:rsidRPr="00D4316D">
        <w:lastRenderedPageBreak/>
        <w:t xml:space="preserve">Otro punto muy importante es que en muchas ocasiones los internos cometen faltas y estas comúnmente son sancionadas </w:t>
      </w:r>
      <w:r w:rsidR="000F4D6F">
        <w:t>mediantes castigos físicos o traslados, los cuales no solo están prohibidos por la ley sino que además se imponen sin seguir el procedimiento que tanto la LP como su Reglamento General exigen.</w:t>
      </w:r>
    </w:p>
    <w:p w:rsidR="00637488" w:rsidRPr="00637488" w:rsidRDefault="00637488" w:rsidP="00637488">
      <w:pPr>
        <w:spacing w:line="480" w:lineRule="auto"/>
        <w:ind w:firstLine="397"/>
        <w:jc w:val="both"/>
        <w:rPr>
          <w:b/>
        </w:rPr>
      </w:pPr>
      <w:r>
        <w:rPr>
          <w:b/>
        </w:rPr>
        <w:t>VII.- BIBLIOGRAFIA.</w:t>
      </w:r>
    </w:p>
    <w:p w:rsidR="00637488" w:rsidRDefault="00637488" w:rsidP="00637488">
      <w:pPr>
        <w:pStyle w:val="Textonotapie"/>
        <w:numPr>
          <w:ilvl w:val="0"/>
          <w:numId w:val="5"/>
        </w:numPr>
        <w:spacing w:line="480" w:lineRule="auto"/>
        <w:rPr>
          <w:sz w:val="24"/>
          <w:szCs w:val="24"/>
        </w:rPr>
      </w:pPr>
      <w:r w:rsidRPr="00637488">
        <w:rPr>
          <w:sz w:val="24"/>
          <w:szCs w:val="24"/>
        </w:rPr>
        <w:t xml:space="preserve">Blanco, Edward </w:t>
      </w:r>
      <w:proofErr w:type="spellStart"/>
      <w:r w:rsidRPr="00637488">
        <w:rPr>
          <w:sz w:val="24"/>
          <w:szCs w:val="24"/>
        </w:rPr>
        <w:t>Sidney</w:t>
      </w:r>
      <w:proofErr w:type="spellEnd"/>
      <w:r w:rsidRPr="00637488">
        <w:rPr>
          <w:sz w:val="24"/>
          <w:szCs w:val="24"/>
        </w:rPr>
        <w:t xml:space="preserve">. La Ley Penitenciaria: concordada, comentada y anotada. San Salvador. Programa de Apoyo a la Reforma del Sistema de </w:t>
      </w:r>
      <w:r w:rsidRPr="00637488">
        <w:rPr>
          <w:sz w:val="24"/>
          <w:szCs w:val="24"/>
        </w:rPr>
        <w:t>Justicia</w:t>
      </w:r>
      <w:r w:rsidRPr="00637488">
        <w:rPr>
          <w:sz w:val="24"/>
          <w:szCs w:val="24"/>
        </w:rPr>
        <w:t xml:space="preserve"> 1998.</w:t>
      </w:r>
    </w:p>
    <w:p w:rsidR="003A42D5" w:rsidRPr="00637488" w:rsidRDefault="003A42D5" w:rsidP="003A42D5">
      <w:pPr>
        <w:pStyle w:val="Prrafodelista"/>
        <w:numPr>
          <w:ilvl w:val="0"/>
          <w:numId w:val="5"/>
        </w:numPr>
        <w:spacing w:line="480" w:lineRule="auto"/>
      </w:pPr>
      <w:r w:rsidRPr="00637488">
        <w:t>Casado Pérez, José María y otros. Código Penal Comentado. San Salvador.  Corte Suprema de Justicia. Septiembre 2001.</w:t>
      </w:r>
    </w:p>
    <w:p w:rsidR="00637488" w:rsidRPr="00637488" w:rsidRDefault="00637488" w:rsidP="00637488">
      <w:pPr>
        <w:pStyle w:val="Textonotapie"/>
        <w:numPr>
          <w:ilvl w:val="0"/>
          <w:numId w:val="5"/>
        </w:numPr>
        <w:spacing w:line="480" w:lineRule="auto"/>
        <w:jc w:val="both"/>
        <w:rPr>
          <w:sz w:val="24"/>
          <w:szCs w:val="24"/>
        </w:rPr>
      </w:pPr>
      <w:r w:rsidRPr="00637488">
        <w:rPr>
          <w:sz w:val="24"/>
          <w:szCs w:val="24"/>
        </w:rPr>
        <w:t xml:space="preserve">Código Procesal Penal de </w:t>
      </w:r>
      <w:r w:rsidRPr="00637488">
        <w:rPr>
          <w:sz w:val="24"/>
          <w:szCs w:val="24"/>
        </w:rPr>
        <w:t>1974</w:t>
      </w:r>
      <w:r w:rsidRPr="00637488">
        <w:rPr>
          <w:sz w:val="24"/>
          <w:szCs w:val="24"/>
        </w:rPr>
        <w:t>.</w:t>
      </w:r>
    </w:p>
    <w:p w:rsidR="00637488" w:rsidRPr="00637488" w:rsidRDefault="00637488" w:rsidP="003A42D5">
      <w:pPr>
        <w:pStyle w:val="Prrafodelista"/>
        <w:numPr>
          <w:ilvl w:val="0"/>
          <w:numId w:val="5"/>
        </w:numPr>
        <w:spacing w:line="480" w:lineRule="auto"/>
      </w:pPr>
      <w:r w:rsidRPr="00637488">
        <w:t>Constitución</w:t>
      </w:r>
      <w:r w:rsidRPr="00637488">
        <w:t xml:space="preserve"> de la Republica de El Salvador.</w:t>
      </w:r>
    </w:p>
    <w:p w:rsidR="00637488" w:rsidRDefault="00637488" w:rsidP="00637488">
      <w:pPr>
        <w:pStyle w:val="Prrafodelista"/>
        <w:numPr>
          <w:ilvl w:val="0"/>
          <w:numId w:val="5"/>
        </w:numPr>
        <w:spacing w:line="480" w:lineRule="auto"/>
      </w:pPr>
      <w:r w:rsidRPr="00637488">
        <w:t>Ley Penitenciaria</w:t>
      </w:r>
      <w:r w:rsidRPr="00637488">
        <w:t xml:space="preserve"> de 1998</w:t>
      </w:r>
      <w:r w:rsidRPr="00637488">
        <w:t>.</w:t>
      </w:r>
    </w:p>
    <w:p w:rsidR="003A42D5" w:rsidRPr="00637488" w:rsidRDefault="003A42D5" w:rsidP="003A42D5">
      <w:pPr>
        <w:pStyle w:val="Prrafodelista"/>
        <w:numPr>
          <w:ilvl w:val="0"/>
          <w:numId w:val="5"/>
        </w:numPr>
        <w:spacing w:line="480" w:lineRule="auto"/>
      </w:pPr>
      <w:r w:rsidRPr="00637488">
        <w:t xml:space="preserve">Martínez Osorio, Martin Alexander. </w:t>
      </w:r>
      <w:r w:rsidRPr="00637488">
        <w:rPr>
          <w:i/>
        </w:rPr>
        <w:t>Jurisprudencia Penitenciaria Comentada</w:t>
      </w:r>
      <w:r w:rsidRPr="00637488">
        <w:t>. San Salvador, Consejo Nacional de la Judicatura. 2012.</w:t>
      </w:r>
    </w:p>
    <w:p w:rsidR="00637488" w:rsidRPr="00637488" w:rsidRDefault="00637488" w:rsidP="00637488">
      <w:pPr>
        <w:pStyle w:val="Prrafodelista"/>
        <w:numPr>
          <w:ilvl w:val="0"/>
          <w:numId w:val="5"/>
        </w:numPr>
        <w:spacing w:line="480" w:lineRule="auto"/>
      </w:pPr>
      <w:r w:rsidRPr="00637488">
        <w:t>Regl</w:t>
      </w:r>
      <w:bookmarkStart w:id="0" w:name="_GoBack"/>
      <w:bookmarkEnd w:id="0"/>
      <w:r w:rsidRPr="00637488">
        <w:t>amento General de la Ley Penitenciaria.</w:t>
      </w:r>
    </w:p>
    <w:sectPr w:rsidR="00637488" w:rsidRPr="00637488" w:rsidSect="00B724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469" w:rsidRDefault="00AE6469" w:rsidP="004E657F">
      <w:r>
        <w:separator/>
      </w:r>
    </w:p>
  </w:endnote>
  <w:endnote w:type="continuationSeparator" w:id="0">
    <w:p w:rsidR="00AE6469" w:rsidRDefault="00AE6469" w:rsidP="004E6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469" w:rsidRDefault="00AE6469" w:rsidP="004E657F">
      <w:r>
        <w:separator/>
      </w:r>
    </w:p>
  </w:footnote>
  <w:footnote w:type="continuationSeparator" w:id="0">
    <w:p w:rsidR="00AE6469" w:rsidRDefault="00AE6469" w:rsidP="004E657F">
      <w:r>
        <w:continuationSeparator/>
      </w:r>
    </w:p>
  </w:footnote>
  <w:footnote w:id="1">
    <w:p w:rsidR="004E657F" w:rsidRDefault="004E657F" w:rsidP="00653B9A">
      <w:pPr>
        <w:pStyle w:val="Textonotapie"/>
        <w:jc w:val="both"/>
      </w:pPr>
      <w:r>
        <w:rPr>
          <w:rStyle w:val="Refdenotaalpie"/>
        </w:rPr>
        <w:footnoteRef/>
      </w:r>
      <w:r>
        <w:t xml:space="preserve"> En los articulo 688 y 708 del </w:t>
      </w:r>
      <w:r w:rsidR="00653B9A">
        <w:t>Código</w:t>
      </w:r>
      <w:r>
        <w:t xml:space="preserve"> Procesal Penal de 1974, se señalaba que la etapa de ejecución de</w:t>
      </w:r>
      <w:r w:rsidR="00877682">
        <w:t xml:space="preserve"> </w:t>
      </w:r>
      <w:r>
        <w:t>la pena estaba a cargo de los mismos jueces que condenaban</w:t>
      </w:r>
      <w:r w:rsidR="00653B9A">
        <w:t xml:space="preserve">, sin embargo, ello era letra </w:t>
      </w:r>
      <w:proofErr w:type="gramStart"/>
      <w:r w:rsidR="00653B9A">
        <w:t>muerta ,</w:t>
      </w:r>
      <w:proofErr w:type="gramEnd"/>
      <w:r w:rsidR="00653B9A">
        <w:t xml:space="preserve"> lo mas que los jueces habían era hacer visitas a los centro penales, las cuales según las disposiciones citadas debían hacer tres veces al año</w:t>
      </w:r>
      <w:r w:rsidR="00637488">
        <w:t>.</w:t>
      </w:r>
    </w:p>
  </w:footnote>
  <w:footnote w:id="2">
    <w:p w:rsidR="00972C21" w:rsidRDefault="00972C21">
      <w:pPr>
        <w:pStyle w:val="Textonotapie"/>
      </w:pPr>
      <w:r>
        <w:rPr>
          <w:rStyle w:val="Refdenotaalpie"/>
        </w:rPr>
        <w:footnoteRef/>
      </w:r>
      <w:r>
        <w:t xml:space="preserve"> Blanco, Edward </w:t>
      </w:r>
      <w:proofErr w:type="spellStart"/>
      <w:r>
        <w:t>Sidney</w:t>
      </w:r>
      <w:proofErr w:type="spellEnd"/>
      <w:r>
        <w:t xml:space="preserve">. La Ley Penitenciaria: </w:t>
      </w:r>
      <w:r w:rsidR="003327EB">
        <w:t>concordada</w:t>
      </w:r>
      <w:r>
        <w:t>, comentada y anotada. San Salvado</w:t>
      </w:r>
      <w:r w:rsidR="003C085D">
        <w:t>r</w:t>
      </w:r>
      <w:r>
        <w:t>.</w:t>
      </w:r>
      <w:r w:rsidR="003C085D">
        <w:t xml:space="preserve"> Programa de Apoyo a la Reforma del Sistema de </w:t>
      </w:r>
      <w:proofErr w:type="spellStart"/>
      <w:r w:rsidR="003C085D">
        <w:t>Justicial</w:t>
      </w:r>
      <w:proofErr w:type="spellEnd"/>
      <w:r>
        <w:t xml:space="preserve"> 1998. P. 40</w:t>
      </w:r>
    </w:p>
  </w:footnote>
  <w:footnote w:id="3">
    <w:p w:rsidR="008830A6" w:rsidRDefault="008830A6">
      <w:pPr>
        <w:pStyle w:val="Textonotapie"/>
      </w:pPr>
      <w:r>
        <w:rPr>
          <w:rStyle w:val="Refdenotaalpie"/>
        </w:rPr>
        <w:footnoteRef/>
      </w:r>
      <w:r>
        <w:t xml:space="preserve"> </w:t>
      </w:r>
      <w:r w:rsidR="00F240AB">
        <w:t>Martínez</w:t>
      </w:r>
      <w:r>
        <w:t xml:space="preserve"> Osorio, Martin Alexander. </w:t>
      </w:r>
      <w:r w:rsidRPr="008830A6">
        <w:rPr>
          <w:i/>
        </w:rPr>
        <w:t>Jurisprudencia Penitenciaria Comentada</w:t>
      </w:r>
      <w:r>
        <w:t>.</w:t>
      </w:r>
      <w:r w:rsidR="00F240AB">
        <w:t xml:space="preserve"> San Salvador, Consejo Nacional de la Judicatura. 2012. P. 40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397"/>
        </w:tabs>
        <w:ind w:left="397" w:hanging="397"/>
      </w:pPr>
      <w:rPr>
        <w:rFonts w:ascii="Wingdings" w:hAnsi="Wingdings"/>
      </w:rPr>
    </w:lvl>
  </w:abstractNum>
  <w:abstractNum w:abstractNumId="1">
    <w:nsid w:val="2BD41428"/>
    <w:multiLevelType w:val="hybridMultilevel"/>
    <w:tmpl w:val="29226FB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1E972CC"/>
    <w:multiLevelType w:val="hybridMultilevel"/>
    <w:tmpl w:val="91E231BA"/>
    <w:lvl w:ilvl="0" w:tplc="0C0A0001">
      <w:start w:val="1"/>
      <w:numFmt w:val="bullet"/>
      <w:lvlText w:val=""/>
      <w:lvlJc w:val="left"/>
      <w:pPr>
        <w:ind w:left="1117" w:hanging="360"/>
      </w:pPr>
      <w:rPr>
        <w:rFonts w:ascii="Symbol" w:hAnsi="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3">
    <w:nsid w:val="62BD45B0"/>
    <w:multiLevelType w:val="hybridMultilevel"/>
    <w:tmpl w:val="4E047924"/>
    <w:lvl w:ilvl="0" w:tplc="040A0001">
      <w:start w:val="1"/>
      <w:numFmt w:val="bullet"/>
      <w:lvlText w:val=""/>
      <w:lvlJc w:val="left"/>
      <w:pPr>
        <w:tabs>
          <w:tab w:val="num" w:pos="720"/>
        </w:tabs>
        <w:ind w:left="720" w:hanging="360"/>
      </w:pPr>
      <w:rPr>
        <w:rFonts w:ascii="Symbol"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cs="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cs="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4">
    <w:nsid w:val="7455411A"/>
    <w:multiLevelType w:val="hybridMultilevel"/>
    <w:tmpl w:val="8E6E86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67D"/>
    <w:rsid w:val="00037292"/>
    <w:rsid w:val="000C189C"/>
    <w:rsid w:val="000D67D0"/>
    <w:rsid w:val="000F4D6F"/>
    <w:rsid w:val="001A52D8"/>
    <w:rsid w:val="001B5D3B"/>
    <w:rsid w:val="001E154B"/>
    <w:rsid w:val="00260386"/>
    <w:rsid w:val="00300284"/>
    <w:rsid w:val="00313D90"/>
    <w:rsid w:val="0031778E"/>
    <w:rsid w:val="003327EB"/>
    <w:rsid w:val="00351BFB"/>
    <w:rsid w:val="00392799"/>
    <w:rsid w:val="00394EF9"/>
    <w:rsid w:val="003A42D5"/>
    <w:rsid w:val="003B6C2B"/>
    <w:rsid w:val="003C085D"/>
    <w:rsid w:val="004311CE"/>
    <w:rsid w:val="004E657F"/>
    <w:rsid w:val="00511A15"/>
    <w:rsid w:val="00522DDE"/>
    <w:rsid w:val="005C3B84"/>
    <w:rsid w:val="006010CC"/>
    <w:rsid w:val="00637488"/>
    <w:rsid w:val="00653B9A"/>
    <w:rsid w:val="0067567D"/>
    <w:rsid w:val="00695543"/>
    <w:rsid w:val="0073519B"/>
    <w:rsid w:val="00764563"/>
    <w:rsid w:val="0081465B"/>
    <w:rsid w:val="00814D8D"/>
    <w:rsid w:val="00877682"/>
    <w:rsid w:val="008830A6"/>
    <w:rsid w:val="009268AB"/>
    <w:rsid w:val="00946B23"/>
    <w:rsid w:val="00972C21"/>
    <w:rsid w:val="00A27883"/>
    <w:rsid w:val="00A57A15"/>
    <w:rsid w:val="00A60232"/>
    <w:rsid w:val="00A91847"/>
    <w:rsid w:val="00AE6469"/>
    <w:rsid w:val="00B55305"/>
    <w:rsid w:val="00B724B5"/>
    <w:rsid w:val="00BC1B97"/>
    <w:rsid w:val="00BC4B4B"/>
    <w:rsid w:val="00BD05E4"/>
    <w:rsid w:val="00C059C2"/>
    <w:rsid w:val="00C12FDC"/>
    <w:rsid w:val="00C3354A"/>
    <w:rsid w:val="00C33E0E"/>
    <w:rsid w:val="00C35EC4"/>
    <w:rsid w:val="00D000C1"/>
    <w:rsid w:val="00D149C6"/>
    <w:rsid w:val="00D41F0A"/>
    <w:rsid w:val="00D4316D"/>
    <w:rsid w:val="00D92901"/>
    <w:rsid w:val="00DA29A7"/>
    <w:rsid w:val="00E75D40"/>
    <w:rsid w:val="00F240AB"/>
    <w:rsid w:val="00FA0427"/>
    <w:rsid w:val="00FD0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38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602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semiHidden/>
    <w:unhideWhenUsed/>
    <w:qFormat/>
    <w:rsid w:val="00A60232"/>
    <w:pPr>
      <w:keepNext/>
      <w:suppressAutoHyphens/>
      <w:spacing w:before="240" w:after="60"/>
      <w:outlineLvl w:val="1"/>
    </w:pPr>
    <w:rPr>
      <w:rFonts w:ascii="Arial" w:hAnsi="Arial" w:cs="Arial"/>
      <w:b/>
      <w:bCs/>
      <w:i/>
      <w:iCs/>
      <w:sz w:val="28"/>
      <w:szCs w:val="28"/>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sid w:val="00260386"/>
    <w:rPr>
      <w:color w:val="0248B0"/>
      <w:u w:val="single"/>
    </w:rPr>
  </w:style>
  <w:style w:type="character" w:customStyle="1" w:styleId="Ttulo1Car">
    <w:name w:val="Título 1 Car"/>
    <w:basedOn w:val="Fuentedeprrafopredeter"/>
    <w:link w:val="Ttulo1"/>
    <w:rsid w:val="00A60232"/>
    <w:rPr>
      <w:rFonts w:ascii="Arial" w:eastAsia="Times New Roman" w:hAnsi="Arial" w:cs="Arial"/>
      <w:b/>
      <w:bCs/>
      <w:kern w:val="32"/>
      <w:sz w:val="32"/>
      <w:szCs w:val="32"/>
      <w:lang w:val="es-ES" w:eastAsia="es-ES"/>
    </w:rPr>
  </w:style>
  <w:style w:type="character" w:customStyle="1" w:styleId="Ttulo2Car">
    <w:name w:val="Título 2 Car"/>
    <w:basedOn w:val="Fuentedeprrafopredeter"/>
    <w:link w:val="Ttulo2"/>
    <w:semiHidden/>
    <w:rsid w:val="00A60232"/>
    <w:rPr>
      <w:rFonts w:ascii="Arial" w:eastAsia="Times New Roman" w:hAnsi="Arial" w:cs="Arial"/>
      <w:b/>
      <w:bCs/>
      <w:i/>
      <w:iCs/>
      <w:sz w:val="28"/>
      <w:szCs w:val="28"/>
      <w:lang w:val="es-ES" w:eastAsia="ar-SA"/>
    </w:rPr>
  </w:style>
  <w:style w:type="paragraph" w:styleId="Ttulo">
    <w:name w:val="Title"/>
    <w:basedOn w:val="Normal"/>
    <w:link w:val="TtuloCar"/>
    <w:qFormat/>
    <w:rsid w:val="00A60232"/>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A60232"/>
    <w:rPr>
      <w:rFonts w:ascii="Arial" w:eastAsia="Times New Roman" w:hAnsi="Arial" w:cs="Arial"/>
      <w:b/>
      <w:bCs/>
      <w:kern w:val="28"/>
      <w:sz w:val="32"/>
      <w:szCs w:val="32"/>
      <w:lang w:val="es-ES" w:eastAsia="es-ES"/>
    </w:rPr>
  </w:style>
  <w:style w:type="paragraph" w:styleId="Textoindependiente">
    <w:name w:val="Body Text"/>
    <w:basedOn w:val="Normal"/>
    <w:link w:val="TextoindependienteCar"/>
    <w:semiHidden/>
    <w:unhideWhenUsed/>
    <w:rsid w:val="00A60232"/>
    <w:pPr>
      <w:suppressAutoHyphens/>
      <w:spacing w:after="120"/>
    </w:pPr>
    <w:rPr>
      <w:bCs/>
      <w:lang w:eastAsia="ar-SA"/>
    </w:rPr>
  </w:style>
  <w:style w:type="character" w:customStyle="1" w:styleId="TextoindependienteCar">
    <w:name w:val="Texto independiente Car"/>
    <w:basedOn w:val="Fuentedeprrafopredeter"/>
    <w:link w:val="Textoindependiente"/>
    <w:semiHidden/>
    <w:rsid w:val="00A60232"/>
    <w:rPr>
      <w:rFonts w:ascii="Times New Roman" w:eastAsia="Times New Roman" w:hAnsi="Times New Roman" w:cs="Times New Roman"/>
      <w:bCs/>
      <w:sz w:val="24"/>
      <w:szCs w:val="24"/>
      <w:lang w:val="es-ES" w:eastAsia="ar-SA"/>
    </w:rPr>
  </w:style>
  <w:style w:type="paragraph" w:styleId="Textonotapie">
    <w:name w:val="footnote text"/>
    <w:basedOn w:val="Normal"/>
    <w:link w:val="TextonotapieCar"/>
    <w:uiPriority w:val="99"/>
    <w:semiHidden/>
    <w:unhideWhenUsed/>
    <w:rsid w:val="004E657F"/>
    <w:rPr>
      <w:sz w:val="20"/>
      <w:szCs w:val="20"/>
    </w:rPr>
  </w:style>
  <w:style w:type="character" w:customStyle="1" w:styleId="TextonotapieCar">
    <w:name w:val="Texto nota pie Car"/>
    <w:basedOn w:val="Fuentedeprrafopredeter"/>
    <w:link w:val="Textonotapie"/>
    <w:uiPriority w:val="99"/>
    <w:semiHidden/>
    <w:rsid w:val="004E657F"/>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4E657F"/>
    <w:rPr>
      <w:vertAlign w:val="superscript"/>
    </w:rPr>
  </w:style>
  <w:style w:type="paragraph" w:styleId="Prrafodelista">
    <w:name w:val="List Paragraph"/>
    <w:basedOn w:val="Normal"/>
    <w:uiPriority w:val="34"/>
    <w:qFormat/>
    <w:rsid w:val="006374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38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602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semiHidden/>
    <w:unhideWhenUsed/>
    <w:qFormat/>
    <w:rsid w:val="00A60232"/>
    <w:pPr>
      <w:keepNext/>
      <w:suppressAutoHyphens/>
      <w:spacing w:before="240" w:after="60"/>
      <w:outlineLvl w:val="1"/>
    </w:pPr>
    <w:rPr>
      <w:rFonts w:ascii="Arial" w:hAnsi="Arial" w:cs="Arial"/>
      <w:b/>
      <w:bCs/>
      <w:i/>
      <w:iCs/>
      <w:sz w:val="28"/>
      <w:szCs w:val="28"/>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sid w:val="00260386"/>
    <w:rPr>
      <w:color w:val="0248B0"/>
      <w:u w:val="single"/>
    </w:rPr>
  </w:style>
  <w:style w:type="character" w:customStyle="1" w:styleId="Ttulo1Car">
    <w:name w:val="Título 1 Car"/>
    <w:basedOn w:val="Fuentedeprrafopredeter"/>
    <w:link w:val="Ttulo1"/>
    <w:rsid w:val="00A60232"/>
    <w:rPr>
      <w:rFonts w:ascii="Arial" w:eastAsia="Times New Roman" w:hAnsi="Arial" w:cs="Arial"/>
      <w:b/>
      <w:bCs/>
      <w:kern w:val="32"/>
      <w:sz w:val="32"/>
      <w:szCs w:val="32"/>
      <w:lang w:val="es-ES" w:eastAsia="es-ES"/>
    </w:rPr>
  </w:style>
  <w:style w:type="character" w:customStyle="1" w:styleId="Ttulo2Car">
    <w:name w:val="Título 2 Car"/>
    <w:basedOn w:val="Fuentedeprrafopredeter"/>
    <w:link w:val="Ttulo2"/>
    <w:semiHidden/>
    <w:rsid w:val="00A60232"/>
    <w:rPr>
      <w:rFonts w:ascii="Arial" w:eastAsia="Times New Roman" w:hAnsi="Arial" w:cs="Arial"/>
      <w:b/>
      <w:bCs/>
      <w:i/>
      <w:iCs/>
      <w:sz w:val="28"/>
      <w:szCs w:val="28"/>
      <w:lang w:val="es-ES" w:eastAsia="ar-SA"/>
    </w:rPr>
  </w:style>
  <w:style w:type="paragraph" w:styleId="Ttulo">
    <w:name w:val="Title"/>
    <w:basedOn w:val="Normal"/>
    <w:link w:val="TtuloCar"/>
    <w:qFormat/>
    <w:rsid w:val="00A60232"/>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A60232"/>
    <w:rPr>
      <w:rFonts w:ascii="Arial" w:eastAsia="Times New Roman" w:hAnsi="Arial" w:cs="Arial"/>
      <w:b/>
      <w:bCs/>
      <w:kern w:val="28"/>
      <w:sz w:val="32"/>
      <w:szCs w:val="32"/>
      <w:lang w:val="es-ES" w:eastAsia="es-ES"/>
    </w:rPr>
  </w:style>
  <w:style w:type="paragraph" w:styleId="Textoindependiente">
    <w:name w:val="Body Text"/>
    <w:basedOn w:val="Normal"/>
    <w:link w:val="TextoindependienteCar"/>
    <w:semiHidden/>
    <w:unhideWhenUsed/>
    <w:rsid w:val="00A60232"/>
    <w:pPr>
      <w:suppressAutoHyphens/>
      <w:spacing w:after="120"/>
    </w:pPr>
    <w:rPr>
      <w:bCs/>
      <w:lang w:eastAsia="ar-SA"/>
    </w:rPr>
  </w:style>
  <w:style w:type="character" w:customStyle="1" w:styleId="TextoindependienteCar">
    <w:name w:val="Texto independiente Car"/>
    <w:basedOn w:val="Fuentedeprrafopredeter"/>
    <w:link w:val="Textoindependiente"/>
    <w:semiHidden/>
    <w:rsid w:val="00A60232"/>
    <w:rPr>
      <w:rFonts w:ascii="Times New Roman" w:eastAsia="Times New Roman" w:hAnsi="Times New Roman" w:cs="Times New Roman"/>
      <w:bCs/>
      <w:sz w:val="24"/>
      <w:szCs w:val="24"/>
      <w:lang w:val="es-ES" w:eastAsia="ar-SA"/>
    </w:rPr>
  </w:style>
  <w:style w:type="paragraph" w:styleId="Textonotapie">
    <w:name w:val="footnote text"/>
    <w:basedOn w:val="Normal"/>
    <w:link w:val="TextonotapieCar"/>
    <w:uiPriority w:val="99"/>
    <w:semiHidden/>
    <w:unhideWhenUsed/>
    <w:rsid w:val="004E657F"/>
    <w:rPr>
      <w:sz w:val="20"/>
      <w:szCs w:val="20"/>
    </w:rPr>
  </w:style>
  <w:style w:type="character" w:customStyle="1" w:styleId="TextonotapieCar">
    <w:name w:val="Texto nota pie Car"/>
    <w:basedOn w:val="Fuentedeprrafopredeter"/>
    <w:link w:val="Textonotapie"/>
    <w:uiPriority w:val="99"/>
    <w:semiHidden/>
    <w:rsid w:val="004E657F"/>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4E657F"/>
    <w:rPr>
      <w:vertAlign w:val="superscript"/>
    </w:rPr>
  </w:style>
  <w:style w:type="paragraph" w:styleId="Prrafodelista">
    <w:name w:val="List Paragraph"/>
    <w:basedOn w:val="Normal"/>
    <w:uiPriority w:val="34"/>
    <w:qFormat/>
    <w:rsid w:val="006374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143872">
      <w:bodyDiv w:val="1"/>
      <w:marLeft w:val="0"/>
      <w:marRight w:val="0"/>
      <w:marTop w:val="0"/>
      <w:marBottom w:val="0"/>
      <w:divBdr>
        <w:top w:val="none" w:sz="0" w:space="0" w:color="auto"/>
        <w:left w:val="none" w:sz="0" w:space="0" w:color="auto"/>
        <w:bottom w:val="none" w:sz="0" w:space="0" w:color="auto"/>
        <w:right w:val="none" w:sz="0" w:space="0" w:color="auto"/>
      </w:divBdr>
    </w:div>
    <w:div w:id="573927629">
      <w:bodyDiv w:val="1"/>
      <w:marLeft w:val="0"/>
      <w:marRight w:val="0"/>
      <w:marTop w:val="0"/>
      <w:marBottom w:val="0"/>
      <w:divBdr>
        <w:top w:val="none" w:sz="0" w:space="0" w:color="auto"/>
        <w:left w:val="none" w:sz="0" w:space="0" w:color="auto"/>
        <w:bottom w:val="none" w:sz="0" w:space="0" w:color="auto"/>
        <w:right w:val="none" w:sz="0" w:space="0" w:color="auto"/>
      </w:divBdr>
    </w:div>
    <w:div w:id="713963900">
      <w:bodyDiv w:val="1"/>
      <w:marLeft w:val="0"/>
      <w:marRight w:val="0"/>
      <w:marTop w:val="0"/>
      <w:marBottom w:val="0"/>
      <w:divBdr>
        <w:top w:val="none" w:sz="0" w:space="0" w:color="auto"/>
        <w:left w:val="none" w:sz="0" w:space="0" w:color="auto"/>
        <w:bottom w:val="none" w:sz="0" w:space="0" w:color="auto"/>
        <w:right w:val="none" w:sz="0" w:space="0" w:color="auto"/>
      </w:divBdr>
    </w:div>
    <w:div w:id="827013853">
      <w:bodyDiv w:val="1"/>
      <w:marLeft w:val="0"/>
      <w:marRight w:val="0"/>
      <w:marTop w:val="0"/>
      <w:marBottom w:val="0"/>
      <w:divBdr>
        <w:top w:val="none" w:sz="0" w:space="0" w:color="auto"/>
        <w:left w:val="none" w:sz="0" w:space="0" w:color="auto"/>
        <w:bottom w:val="none" w:sz="0" w:space="0" w:color="auto"/>
        <w:right w:val="none" w:sz="0" w:space="0" w:color="auto"/>
      </w:divBdr>
    </w:div>
    <w:div w:id="906185905">
      <w:bodyDiv w:val="1"/>
      <w:marLeft w:val="0"/>
      <w:marRight w:val="0"/>
      <w:marTop w:val="0"/>
      <w:marBottom w:val="0"/>
      <w:divBdr>
        <w:top w:val="none" w:sz="0" w:space="0" w:color="auto"/>
        <w:left w:val="none" w:sz="0" w:space="0" w:color="auto"/>
        <w:bottom w:val="none" w:sz="0" w:space="0" w:color="auto"/>
        <w:right w:val="none" w:sz="0" w:space="0" w:color="auto"/>
      </w:divBdr>
    </w:div>
    <w:div w:id="953363475">
      <w:bodyDiv w:val="1"/>
      <w:marLeft w:val="0"/>
      <w:marRight w:val="0"/>
      <w:marTop w:val="0"/>
      <w:marBottom w:val="0"/>
      <w:divBdr>
        <w:top w:val="none" w:sz="0" w:space="0" w:color="auto"/>
        <w:left w:val="none" w:sz="0" w:space="0" w:color="auto"/>
        <w:bottom w:val="none" w:sz="0" w:space="0" w:color="auto"/>
        <w:right w:val="none" w:sz="0" w:space="0" w:color="auto"/>
      </w:divBdr>
    </w:div>
    <w:div w:id="1478305776">
      <w:bodyDiv w:val="1"/>
      <w:marLeft w:val="0"/>
      <w:marRight w:val="0"/>
      <w:marTop w:val="0"/>
      <w:marBottom w:val="0"/>
      <w:divBdr>
        <w:top w:val="none" w:sz="0" w:space="0" w:color="auto"/>
        <w:left w:val="none" w:sz="0" w:space="0" w:color="auto"/>
        <w:bottom w:val="none" w:sz="0" w:space="0" w:color="auto"/>
        <w:right w:val="none" w:sz="0" w:space="0" w:color="auto"/>
      </w:divBdr>
    </w:div>
    <w:div w:id="1554582397">
      <w:bodyDiv w:val="1"/>
      <w:marLeft w:val="0"/>
      <w:marRight w:val="0"/>
      <w:marTop w:val="0"/>
      <w:marBottom w:val="0"/>
      <w:divBdr>
        <w:top w:val="none" w:sz="0" w:space="0" w:color="auto"/>
        <w:left w:val="none" w:sz="0" w:space="0" w:color="auto"/>
        <w:bottom w:val="none" w:sz="0" w:space="0" w:color="auto"/>
        <w:right w:val="none" w:sz="0" w:space="0" w:color="auto"/>
      </w:divBdr>
    </w:div>
    <w:div w:id="1840806838">
      <w:bodyDiv w:val="1"/>
      <w:marLeft w:val="0"/>
      <w:marRight w:val="0"/>
      <w:marTop w:val="0"/>
      <w:marBottom w:val="0"/>
      <w:divBdr>
        <w:top w:val="none" w:sz="0" w:space="0" w:color="auto"/>
        <w:left w:val="none" w:sz="0" w:space="0" w:color="auto"/>
        <w:bottom w:val="none" w:sz="0" w:space="0" w:color="auto"/>
        <w:right w:val="none" w:sz="0" w:space="0" w:color="auto"/>
      </w:divBdr>
    </w:div>
    <w:div w:id="1892956215">
      <w:bodyDiv w:val="1"/>
      <w:marLeft w:val="0"/>
      <w:marRight w:val="0"/>
      <w:marTop w:val="0"/>
      <w:marBottom w:val="0"/>
      <w:divBdr>
        <w:top w:val="none" w:sz="0" w:space="0" w:color="auto"/>
        <w:left w:val="none" w:sz="0" w:space="0" w:color="auto"/>
        <w:bottom w:val="none" w:sz="0" w:space="0" w:color="auto"/>
        <w:right w:val="none" w:sz="0" w:space="0" w:color="auto"/>
      </w:divBdr>
    </w:div>
    <w:div w:id="1991057256">
      <w:bodyDiv w:val="1"/>
      <w:marLeft w:val="0"/>
      <w:marRight w:val="0"/>
      <w:marTop w:val="0"/>
      <w:marBottom w:val="0"/>
      <w:divBdr>
        <w:top w:val="none" w:sz="0" w:space="0" w:color="auto"/>
        <w:left w:val="none" w:sz="0" w:space="0" w:color="auto"/>
        <w:bottom w:val="none" w:sz="0" w:space="0" w:color="auto"/>
        <w:right w:val="none" w:sz="0" w:space="0" w:color="auto"/>
      </w:divBdr>
    </w:div>
    <w:div w:id="211216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9E8A59-32ED-45A0-9B7E-A8785664C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4333</Words>
  <Characters>23833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Guillo</dc:creator>
  <cp:keywords/>
  <dc:description/>
  <cp:lastModifiedBy>Admin</cp:lastModifiedBy>
  <cp:revision>2</cp:revision>
  <dcterms:created xsi:type="dcterms:W3CDTF">2013-03-21T17:39:00Z</dcterms:created>
  <dcterms:modified xsi:type="dcterms:W3CDTF">2013-03-21T17:39:00Z</dcterms:modified>
</cp:coreProperties>
</file>