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1AF3" w:rsidRDefault="004A0602">
      <w:r>
        <w:t xml:space="preserve">PLAZO DE INSTRUCCIÓN </w:t>
      </w:r>
      <w:r>
        <w:br/>
      </w:r>
      <w:r>
        <w:br/>
      </w:r>
      <w:r>
        <w:br/>
        <w:t>La duración máxima de la instrucción no excederá de seis meses a partir del auto de instrucción. Dentro de este plazo el juez podrá cambiar la fecha por una sola vez, antes de la audiencia preliminar. Art. 274 CPP. PRORROGA DEL PLAZO</w:t>
      </w:r>
      <w:r>
        <w:br/>
        <w:t>En caso de excepcional complejidad el Juez de Instrucción de oficio o a petición de una de las partes podrá solicitar a la Cámara de Segunda Instancia por una sola vez, fije un plazo mayor de duración de la instrucción debiendo justificar la prorroga y el plazo razonable para concluirla</w:t>
      </w:r>
      <w:r>
        <w:br/>
      </w:r>
      <w:r>
        <w:br/>
        <w:t>Ensayos Doctrinarios nuevo Código Procesal Penal</w:t>
      </w:r>
      <w:r>
        <w:br/>
        <w:t>Concepto Código Procesal Penal Salvadoreño Art. 265</w:t>
      </w:r>
      <w:r>
        <w:br/>
      </w:r>
      <w:r>
        <w:br/>
      </w:r>
      <w:r>
        <w:br/>
        <w:t xml:space="preserve">instrucción. Plazo que no excederá de tres meses para los delitos menos graves y de seis meses para los delitos graves. La prorroga se podrá solicitar, desde el inicio de la instrucción hasta quince días antes de la audiencia preliminar. La Cámara de Segunda Instancia fijara directamente la nueva fecha de la audiencia preliminar; para ello tomará las consideraciones siguientes: </w:t>
      </w:r>
      <w:r>
        <w:br/>
      </w:r>
      <w:r>
        <w:br/>
      </w:r>
      <w:r>
        <w:br/>
        <w:t>1) Que se trate de un delito cuya investigación sea compleja a causa de la multiplicidad de los hechos relacionados.</w:t>
      </w:r>
      <w:r>
        <w:br/>
        <w:t>2) Que las investigaciones requieran el cumplimiento de las actuaciones en el exterior o prueba de difícil realización Art. 275 CPP.</w:t>
      </w:r>
    </w:p>
    <w:sectPr w:rsidR="00581AF3" w:rsidSect="00581AF3">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hyphenationZone w:val="425"/>
  <w:characterSpacingControl w:val="doNotCompress"/>
  <w:compat/>
  <w:rsids>
    <w:rsidRoot w:val="004A0602"/>
    <w:rsid w:val="004A0602"/>
    <w:rsid w:val="00581AF3"/>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1AF3"/>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197</Words>
  <Characters>1087</Characters>
  <Application>Microsoft Office Word</Application>
  <DocSecurity>0</DocSecurity>
  <Lines>9</Lines>
  <Paragraphs>2</Paragraphs>
  <ScaleCrop>false</ScaleCrop>
  <Company/>
  <LinksUpToDate>false</LinksUpToDate>
  <CharactersWithSpaces>1282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CHEPO</dc:creator>
  <cp:lastModifiedBy>CHEPO</cp:lastModifiedBy>
  <cp:revision>1</cp:revision>
  <dcterms:created xsi:type="dcterms:W3CDTF">2014-05-03T02:31:00Z</dcterms:created>
  <dcterms:modified xsi:type="dcterms:W3CDTF">2014-05-03T02:31:00Z</dcterms:modified>
</cp:coreProperties>
</file>