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83" w:rsidRDefault="00811F83" w:rsidP="00811F83">
      <w:pPr>
        <w:pStyle w:val="NormalWeb"/>
        <w:rPr>
          <w:lang w:val="es-ES"/>
        </w:rPr>
      </w:pPr>
      <w:r>
        <w:rPr>
          <w:b/>
          <w:bCs/>
          <w:noProof/>
          <w:sz w:val="36"/>
          <w:szCs w:val="36"/>
        </w:rPr>
        <w:drawing>
          <wp:inline distT="0" distB="0" distL="0" distR="0">
            <wp:extent cx="1447800" cy="1744599"/>
            <wp:effectExtent l="19050" t="0" r="0" b="0"/>
            <wp:docPr id="2" name="0 Imagen" descr="200px-Lombr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Lombroso.jpg"/>
                    <pic:cNvPicPr/>
                  </pic:nvPicPr>
                  <pic:blipFill>
                    <a:blip r:embed="rId5"/>
                    <a:stretch>
                      <a:fillRect/>
                    </a:stretch>
                  </pic:blipFill>
                  <pic:spPr>
                    <a:xfrm>
                      <a:off x="0" y="0"/>
                      <a:ext cx="1447800" cy="1744599"/>
                    </a:xfrm>
                    <a:prstGeom prst="rect">
                      <a:avLst/>
                    </a:prstGeom>
                  </pic:spPr>
                </pic:pic>
              </a:graphicData>
            </a:graphic>
          </wp:inline>
        </w:drawing>
      </w:r>
      <w:proofErr w:type="spellStart"/>
      <w:r w:rsidRPr="00811F83">
        <w:rPr>
          <w:b/>
          <w:bCs/>
          <w:sz w:val="36"/>
          <w:szCs w:val="36"/>
          <w:lang w:val="es-ES"/>
        </w:rPr>
        <w:t>Ezechia</w:t>
      </w:r>
      <w:proofErr w:type="spellEnd"/>
      <w:r w:rsidRPr="00811F83">
        <w:rPr>
          <w:b/>
          <w:bCs/>
          <w:sz w:val="36"/>
          <w:szCs w:val="36"/>
          <w:lang w:val="es-ES"/>
        </w:rPr>
        <w:t xml:space="preserve"> Marco Lombroso</w:t>
      </w:r>
      <w:r>
        <w:rPr>
          <w:lang w:val="es-ES"/>
        </w:rPr>
        <w:t xml:space="preserve"> (</w:t>
      </w:r>
      <w:hyperlink r:id="rId6" w:tooltip="Verona" w:history="1">
        <w:r>
          <w:rPr>
            <w:rStyle w:val="Hipervnculo"/>
            <w:lang w:val="es-ES"/>
          </w:rPr>
          <w:t>Verona</w:t>
        </w:r>
      </w:hyperlink>
      <w:r>
        <w:rPr>
          <w:lang w:val="es-ES"/>
        </w:rPr>
        <w:t xml:space="preserve">; </w:t>
      </w:r>
      <w:hyperlink r:id="rId7" w:tooltip="6 de noviembre" w:history="1">
        <w:r>
          <w:rPr>
            <w:rStyle w:val="Hipervnculo"/>
            <w:lang w:val="es-ES"/>
          </w:rPr>
          <w:t>6 de noviembre</w:t>
        </w:r>
      </w:hyperlink>
      <w:r>
        <w:rPr>
          <w:lang w:val="es-ES"/>
        </w:rPr>
        <w:t xml:space="preserve"> de </w:t>
      </w:r>
      <w:hyperlink r:id="rId8" w:tooltip="1835" w:history="1">
        <w:r>
          <w:rPr>
            <w:rStyle w:val="Hipervnculo"/>
            <w:lang w:val="es-ES"/>
          </w:rPr>
          <w:t>1835</w:t>
        </w:r>
      </w:hyperlink>
      <w:r>
        <w:rPr>
          <w:lang w:val="es-ES"/>
        </w:rPr>
        <w:t xml:space="preserve"> - </w:t>
      </w:r>
      <w:hyperlink r:id="rId9" w:tooltip="Turín" w:history="1">
        <w:r>
          <w:rPr>
            <w:rStyle w:val="Hipervnculo"/>
            <w:lang w:val="es-ES"/>
          </w:rPr>
          <w:t>Turín</w:t>
        </w:r>
      </w:hyperlink>
      <w:r>
        <w:rPr>
          <w:lang w:val="es-ES"/>
        </w:rPr>
        <w:t xml:space="preserve">; </w:t>
      </w:r>
      <w:hyperlink r:id="rId10" w:tooltip="19 de octubre" w:history="1">
        <w:r>
          <w:rPr>
            <w:rStyle w:val="Hipervnculo"/>
            <w:lang w:val="es-ES"/>
          </w:rPr>
          <w:t>19 de octubre</w:t>
        </w:r>
      </w:hyperlink>
      <w:r>
        <w:rPr>
          <w:lang w:val="es-ES"/>
        </w:rPr>
        <w:t xml:space="preserve"> de </w:t>
      </w:r>
      <w:hyperlink r:id="rId11" w:tooltip="1909" w:history="1">
        <w:r>
          <w:rPr>
            <w:rStyle w:val="Hipervnculo"/>
            <w:lang w:val="es-ES"/>
          </w:rPr>
          <w:t>1909</w:t>
        </w:r>
      </w:hyperlink>
      <w:r>
        <w:rPr>
          <w:lang w:val="es-ES"/>
        </w:rPr>
        <w:t xml:space="preserve">), conocido con el pseudónimo </w:t>
      </w:r>
      <w:r>
        <w:rPr>
          <w:b/>
          <w:bCs/>
          <w:lang w:val="es-ES"/>
        </w:rPr>
        <w:t>Cesare Lombroso</w:t>
      </w:r>
      <w:r>
        <w:rPr>
          <w:lang w:val="es-ES"/>
        </w:rPr>
        <w:t xml:space="preserve">, fue un médico y </w:t>
      </w:r>
      <w:hyperlink r:id="rId12" w:tooltip="Criminología" w:history="1">
        <w:r>
          <w:rPr>
            <w:rStyle w:val="Hipervnculo"/>
            <w:lang w:val="es-ES"/>
          </w:rPr>
          <w:t>criminólogo</w:t>
        </w:r>
      </w:hyperlink>
      <w:r>
        <w:rPr>
          <w:lang w:val="es-ES"/>
        </w:rPr>
        <w:t xml:space="preserve"> </w:t>
      </w:r>
      <w:hyperlink r:id="rId13" w:tooltip="Italia" w:history="1">
        <w:r>
          <w:rPr>
            <w:rStyle w:val="Hipervnculo"/>
            <w:lang w:val="es-ES"/>
          </w:rPr>
          <w:t>italiano</w:t>
        </w:r>
      </w:hyperlink>
      <w:r>
        <w:rPr>
          <w:lang w:val="es-ES"/>
        </w:rPr>
        <w:t xml:space="preserve">, representante del </w:t>
      </w:r>
      <w:hyperlink r:id="rId14" w:tooltip="Positivismo criminológico (aún no redactado)" w:history="1">
        <w:r>
          <w:rPr>
            <w:rStyle w:val="Hipervnculo"/>
            <w:color w:val="CC2200"/>
            <w:lang w:val="es-ES"/>
          </w:rPr>
          <w:t>positivismo criminológico</w:t>
        </w:r>
      </w:hyperlink>
      <w:r>
        <w:rPr>
          <w:lang w:val="es-ES"/>
        </w:rPr>
        <w:t xml:space="preserve">, llamado en su tiempo la </w:t>
      </w:r>
      <w:r>
        <w:rPr>
          <w:i/>
          <w:iCs/>
          <w:lang w:val="es-ES"/>
        </w:rPr>
        <w:t>nueva escuela</w:t>
      </w:r>
      <w:r>
        <w:rPr>
          <w:lang w:val="es-ES"/>
        </w:rPr>
        <w:t xml:space="preserve"> (</w:t>
      </w:r>
      <w:proofErr w:type="spellStart"/>
      <w:r>
        <w:rPr>
          <w:i/>
          <w:iCs/>
          <w:lang w:val="es-ES"/>
        </w:rPr>
        <w:t>Nuova</w:t>
      </w:r>
      <w:proofErr w:type="spellEnd"/>
      <w:r>
        <w:rPr>
          <w:i/>
          <w:iCs/>
          <w:lang w:val="es-ES"/>
        </w:rPr>
        <w:t xml:space="preserve"> </w:t>
      </w:r>
      <w:proofErr w:type="spellStart"/>
      <w:r>
        <w:rPr>
          <w:i/>
          <w:iCs/>
          <w:lang w:val="es-ES"/>
        </w:rPr>
        <w:t>Scuola</w:t>
      </w:r>
      <w:proofErr w:type="spellEnd"/>
      <w:r>
        <w:rPr>
          <w:lang w:val="es-ES"/>
        </w:rPr>
        <w:t xml:space="preserve">), teoría sostenida también por </w:t>
      </w:r>
      <w:hyperlink r:id="rId15" w:tooltip="Enrico Ferri" w:history="1">
        <w:r>
          <w:rPr>
            <w:rStyle w:val="Hipervnculo"/>
            <w:lang w:val="es-ES"/>
          </w:rPr>
          <w:t>Enrico Ferri</w:t>
        </w:r>
      </w:hyperlink>
      <w:r>
        <w:rPr>
          <w:lang w:val="es-ES"/>
        </w:rPr>
        <w:t xml:space="preserve"> y </w:t>
      </w:r>
      <w:hyperlink r:id="rId16" w:tooltip="Rafaele Garofalo (aún no redactado)" w:history="1">
        <w:proofErr w:type="spellStart"/>
        <w:r>
          <w:rPr>
            <w:rStyle w:val="Hipervnculo"/>
            <w:color w:val="CC2200"/>
            <w:lang w:val="es-ES"/>
          </w:rPr>
          <w:t>Rafaele</w:t>
        </w:r>
        <w:proofErr w:type="spellEnd"/>
        <w:r>
          <w:rPr>
            <w:rStyle w:val="Hipervnculo"/>
            <w:color w:val="CC2200"/>
            <w:lang w:val="es-ES"/>
          </w:rPr>
          <w:t xml:space="preserve"> </w:t>
        </w:r>
        <w:proofErr w:type="spellStart"/>
        <w:r>
          <w:rPr>
            <w:rStyle w:val="Hipervnculo"/>
            <w:color w:val="CC2200"/>
            <w:lang w:val="es-ES"/>
          </w:rPr>
          <w:t>Garofalo</w:t>
        </w:r>
        <w:proofErr w:type="spellEnd"/>
      </w:hyperlink>
      <w:r>
        <w:rPr>
          <w:lang w:val="es-ES"/>
        </w:rPr>
        <w:t>.</w:t>
      </w:r>
    </w:p>
    <w:p w:rsidR="00811F83" w:rsidRPr="00811F83" w:rsidRDefault="00811F83" w:rsidP="00811F83">
      <w:pPr>
        <w:spacing w:before="100" w:beforeAutospacing="1" w:after="100" w:afterAutospacing="1" w:line="240" w:lineRule="auto"/>
        <w:outlineLvl w:val="1"/>
        <w:rPr>
          <w:rFonts w:ascii="Times New Roman" w:eastAsia="Times New Roman" w:hAnsi="Times New Roman" w:cs="Times New Roman"/>
          <w:b/>
          <w:bCs/>
          <w:sz w:val="36"/>
          <w:szCs w:val="36"/>
          <w:lang w:val="es-ES" w:eastAsia="es-MX"/>
        </w:rPr>
      </w:pPr>
      <w:r w:rsidRPr="00811F83">
        <w:rPr>
          <w:rFonts w:ascii="Times New Roman" w:eastAsia="Times New Roman" w:hAnsi="Times New Roman" w:cs="Times New Roman"/>
          <w:b/>
          <w:bCs/>
          <w:sz w:val="36"/>
          <w:szCs w:val="36"/>
          <w:lang w:val="es-ES" w:eastAsia="es-MX"/>
        </w:rPr>
        <w:t>Datos biográficos</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Hijo de Aarón Lombroso y </w:t>
      </w:r>
      <w:proofErr w:type="spellStart"/>
      <w:r w:rsidRPr="00811F83">
        <w:rPr>
          <w:rFonts w:ascii="Times New Roman" w:eastAsia="Times New Roman" w:hAnsi="Times New Roman" w:cs="Times New Roman"/>
          <w:sz w:val="24"/>
          <w:szCs w:val="24"/>
          <w:lang w:val="es-ES" w:eastAsia="es-MX"/>
        </w:rPr>
        <w:t>Zefora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Levi</w:t>
      </w:r>
      <w:proofErr w:type="spellEnd"/>
      <w:r w:rsidRPr="00811F83">
        <w:rPr>
          <w:rFonts w:ascii="Times New Roman" w:eastAsia="Times New Roman" w:hAnsi="Times New Roman" w:cs="Times New Roman"/>
          <w:sz w:val="24"/>
          <w:szCs w:val="24"/>
          <w:lang w:val="es-ES" w:eastAsia="es-MX"/>
        </w:rPr>
        <w:t xml:space="preserve">, en 1852 se inscribió en la facultad de medicina de la </w:t>
      </w:r>
      <w:hyperlink r:id="rId17" w:tooltip="Universidad de Pavía" w:history="1">
        <w:r w:rsidRPr="00811F83">
          <w:rPr>
            <w:rFonts w:ascii="Times New Roman" w:eastAsia="Times New Roman" w:hAnsi="Times New Roman" w:cs="Times New Roman"/>
            <w:color w:val="0000FF"/>
            <w:sz w:val="24"/>
            <w:szCs w:val="24"/>
            <w:lang w:val="es-ES" w:eastAsia="es-MX"/>
          </w:rPr>
          <w:t>Universidad de Pavía</w:t>
        </w:r>
      </w:hyperlink>
      <w:r w:rsidRPr="00811F83">
        <w:rPr>
          <w:rFonts w:ascii="Times New Roman" w:eastAsia="Times New Roman" w:hAnsi="Times New Roman" w:cs="Times New Roman"/>
          <w:sz w:val="24"/>
          <w:szCs w:val="24"/>
          <w:lang w:val="es-ES" w:eastAsia="es-MX"/>
        </w:rPr>
        <w:t xml:space="preserve">, donde se graduó en </w:t>
      </w:r>
      <w:hyperlink r:id="rId18" w:tooltip="1858" w:history="1">
        <w:r w:rsidRPr="00811F83">
          <w:rPr>
            <w:rFonts w:ascii="Times New Roman" w:eastAsia="Times New Roman" w:hAnsi="Times New Roman" w:cs="Times New Roman"/>
            <w:color w:val="0000FF"/>
            <w:sz w:val="24"/>
            <w:szCs w:val="24"/>
            <w:lang w:val="es-ES" w:eastAsia="es-MX"/>
          </w:rPr>
          <w:t>1858</w:t>
        </w:r>
      </w:hyperlink>
      <w:r w:rsidRPr="00811F83">
        <w:rPr>
          <w:rFonts w:ascii="Times New Roman" w:eastAsia="Times New Roman" w:hAnsi="Times New Roman" w:cs="Times New Roman"/>
          <w:sz w:val="24"/>
          <w:szCs w:val="24"/>
          <w:lang w:val="es-ES" w:eastAsia="es-MX"/>
        </w:rPr>
        <w:t xml:space="preserve">. Al poco tiempo participó en campañas contra la </w:t>
      </w:r>
      <w:hyperlink r:id="rId19" w:tooltip="Pelagra" w:history="1">
        <w:r w:rsidRPr="00811F83">
          <w:rPr>
            <w:rFonts w:ascii="Times New Roman" w:eastAsia="Times New Roman" w:hAnsi="Times New Roman" w:cs="Times New Roman"/>
            <w:color w:val="0000FF"/>
            <w:sz w:val="24"/>
            <w:szCs w:val="24"/>
            <w:lang w:val="es-ES" w:eastAsia="es-MX"/>
          </w:rPr>
          <w:t>pelagra</w:t>
        </w:r>
      </w:hyperlink>
      <w:r w:rsidRPr="00811F83">
        <w:rPr>
          <w:rFonts w:ascii="Times New Roman" w:eastAsia="Times New Roman" w:hAnsi="Times New Roman" w:cs="Times New Roman"/>
          <w:sz w:val="24"/>
          <w:szCs w:val="24"/>
          <w:lang w:val="es-ES" w:eastAsia="es-MX"/>
        </w:rPr>
        <w:t xml:space="preserve"> en </w:t>
      </w:r>
      <w:hyperlink r:id="rId20" w:tooltip="Lombardía" w:history="1">
        <w:r w:rsidRPr="00811F83">
          <w:rPr>
            <w:rFonts w:ascii="Times New Roman" w:eastAsia="Times New Roman" w:hAnsi="Times New Roman" w:cs="Times New Roman"/>
            <w:color w:val="0000FF"/>
            <w:sz w:val="24"/>
            <w:szCs w:val="24"/>
            <w:lang w:val="es-ES" w:eastAsia="es-MX"/>
          </w:rPr>
          <w:t>Lombardía</w:t>
        </w:r>
      </w:hyperlink>
      <w:r w:rsidRPr="00811F83">
        <w:rPr>
          <w:rFonts w:ascii="Times New Roman" w:eastAsia="Times New Roman" w:hAnsi="Times New Roman" w:cs="Times New Roman"/>
          <w:sz w:val="24"/>
          <w:szCs w:val="24"/>
          <w:lang w:val="es-ES" w:eastAsia="es-MX"/>
        </w:rPr>
        <w:t xml:space="preserve">, contribuyendo con la educación de los campesinos pobres. En </w:t>
      </w:r>
      <w:hyperlink r:id="rId21" w:tooltip="1866" w:history="1">
        <w:r w:rsidRPr="00811F83">
          <w:rPr>
            <w:rFonts w:ascii="Times New Roman" w:eastAsia="Times New Roman" w:hAnsi="Times New Roman" w:cs="Times New Roman"/>
            <w:color w:val="0000FF"/>
            <w:sz w:val="24"/>
            <w:szCs w:val="24"/>
            <w:lang w:val="es-ES" w:eastAsia="es-MX"/>
          </w:rPr>
          <w:t>1866</w:t>
        </w:r>
      </w:hyperlink>
      <w:r w:rsidRPr="00811F83">
        <w:rPr>
          <w:rFonts w:ascii="Times New Roman" w:eastAsia="Times New Roman" w:hAnsi="Times New Roman" w:cs="Times New Roman"/>
          <w:sz w:val="24"/>
          <w:szCs w:val="24"/>
          <w:lang w:val="es-ES" w:eastAsia="es-MX"/>
        </w:rPr>
        <w:t xml:space="preserve"> fue nombrado profesor extraordinario en la Universidad de Pavía y en </w:t>
      </w:r>
      <w:hyperlink r:id="rId22" w:tooltip="1871" w:history="1">
        <w:r w:rsidRPr="00811F83">
          <w:rPr>
            <w:rFonts w:ascii="Times New Roman" w:eastAsia="Times New Roman" w:hAnsi="Times New Roman" w:cs="Times New Roman"/>
            <w:color w:val="0000FF"/>
            <w:sz w:val="24"/>
            <w:szCs w:val="24"/>
            <w:lang w:val="es-ES" w:eastAsia="es-MX"/>
          </w:rPr>
          <w:t>1871</w:t>
        </w:r>
      </w:hyperlink>
      <w:r w:rsidRPr="00811F83">
        <w:rPr>
          <w:rFonts w:ascii="Times New Roman" w:eastAsia="Times New Roman" w:hAnsi="Times New Roman" w:cs="Times New Roman"/>
          <w:sz w:val="24"/>
          <w:szCs w:val="24"/>
          <w:lang w:val="es-ES" w:eastAsia="es-MX"/>
        </w:rPr>
        <w:t xml:space="preserve"> asumió la dirección del manicomio de </w:t>
      </w:r>
      <w:hyperlink r:id="rId23" w:tooltip="Pesaro" w:history="1">
        <w:r w:rsidRPr="00811F83">
          <w:rPr>
            <w:rFonts w:ascii="Times New Roman" w:eastAsia="Times New Roman" w:hAnsi="Times New Roman" w:cs="Times New Roman"/>
            <w:color w:val="0000FF"/>
            <w:sz w:val="24"/>
            <w:szCs w:val="24"/>
            <w:lang w:val="es-ES" w:eastAsia="es-MX"/>
          </w:rPr>
          <w:t>Pesaro</w:t>
        </w:r>
      </w:hyperlink>
      <w:r w:rsidRPr="00811F83">
        <w:rPr>
          <w:rFonts w:ascii="Times New Roman" w:eastAsia="Times New Roman" w:hAnsi="Times New Roman" w:cs="Times New Roman"/>
          <w:sz w:val="24"/>
          <w:szCs w:val="24"/>
          <w:lang w:val="es-ES" w:eastAsia="es-MX"/>
        </w:rPr>
        <w:t xml:space="preserve">. En </w:t>
      </w:r>
      <w:hyperlink r:id="rId24" w:tooltip="1871" w:history="1">
        <w:r w:rsidRPr="00811F83">
          <w:rPr>
            <w:rFonts w:ascii="Times New Roman" w:eastAsia="Times New Roman" w:hAnsi="Times New Roman" w:cs="Times New Roman"/>
            <w:color w:val="0000FF"/>
            <w:sz w:val="24"/>
            <w:szCs w:val="24"/>
            <w:lang w:val="es-ES" w:eastAsia="es-MX"/>
          </w:rPr>
          <w:t>1871</w:t>
        </w:r>
      </w:hyperlink>
      <w:r w:rsidRPr="00811F83">
        <w:rPr>
          <w:rFonts w:ascii="Times New Roman" w:eastAsia="Times New Roman" w:hAnsi="Times New Roman" w:cs="Times New Roman"/>
          <w:sz w:val="24"/>
          <w:szCs w:val="24"/>
          <w:lang w:val="es-ES" w:eastAsia="es-MX"/>
        </w:rPr>
        <w:t xml:space="preserve"> fue nombrado profesor de </w:t>
      </w:r>
      <w:hyperlink r:id="rId25" w:tooltip="Medicina legal" w:history="1">
        <w:r w:rsidRPr="00811F83">
          <w:rPr>
            <w:rFonts w:ascii="Times New Roman" w:eastAsia="Times New Roman" w:hAnsi="Times New Roman" w:cs="Times New Roman"/>
            <w:color w:val="0000FF"/>
            <w:sz w:val="24"/>
            <w:szCs w:val="24"/>
            <w:lang w:val="es-ES" w:eastAsia="es-MX"/>
          </w:rPr>
          <w:t>medicina legal</w:t>
        </w:r>
      </w:hyperlink>
      <w:r w:rsidRPr="00811F83">
        <w:rPr>
          <w:rFonts w:ascii="Times New Roman" w:eastAsia="Times New Roman" w:hAnsi="Times New Roman" w:cs="Times New Roman"/>
          <w:sz w:val="24"/>
          <w:szCs w:val="24"/>
          <w:lang w:val="es-ES" w:eastAsia="es-MX"/>
        </w:rPr>
        <w:t xml:space="preserve"> en la </w:t>
      </w:r>
      <w:hyperlink r:id="rId26" w:tooltip="Universidad de Turín" w:history="1">
        <w:r w:rsidRPr="00811F83">
          <w:rPr>
            <w:rFonts w:ascii="Times New Roman" w:eastAsia="Times New Roman" w:hAnsi="Times New Roman" w:cs="Times New Roman"/>
            <w:color w:val="0000FF"/>
            <w:sz w:val="24"/>
            <w:szCs w:val="24"/>
            <w:lang w:val="es-ES" w:eastAsia="es-MX"/>
          </w:rPr>
          <w:t>Universidad de Turín</w:t>
        </w:r>
      </w:hyperlink>
      <w:r w:rsidRPr="00811F83">
        <w:rPr>
          <w:rFonts w:ascii="Times New Roman" w:eastAsia="Times New Roman" w:hAnsi="Times New Roman" w:cs="Times New Roman"/>
          <w:sz w:val="24"/>
          <w:szCs w:val="24"/>
          <w:lang w:val="es-ES" w:eastAsia="es-MX"/>
        </w:rPr>
        <w:t>.</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Casado en </w:t>
      </w:r>
      <w:hyperlink r:id="rId27" w:tooltip="1870" w:history="1">
        <w:r w:rsidRPr="00811F83">
          <w:rPr>
            <w:rFonts w:ascii="Times New Roman" w:eastAsia="Times New Roman" w:hAnsi="Times New Roman" w:cs="Times New Roman"/>
            <w:color w:val="0000FF"/>
            <w:sz w:val="24"/>
            <w:szCs w:val="24"/>
            <w:lang w:val="es-ES" w:eastAsia="es-MX"/>
          </w:rPr>
          <w:t>1870</w:t>
        </w:r>
      </w:hyperlink>
      <w:r w:rsidRPr="00811F83">
        <w:rPr>
          <w:rFonts w:ascii="Times New Roman" w:eastAsia="Times New Roman" w:hAnsi="Times New Roman" w:cs="Times New Roman"/>
          <w:sz w:val="24"/>
          <w:szCs w:val="24"/>
          <w:lang w:val="es-ES" w:eastAsia="es-MX"/>
        </w:rPr>
        <w:t xml:space="preserve"> con Nina De Benedetti, tuvo cinco hijos; la segunda de ellos, Gina Lombroso Ferrero, escribió su biografía.</w:t>
      </w:r>
    </w:p>
    <w:p w:rsidR="00811F83" w:rsidRPr="00811F83" w:rsidRDefault="00811F83" w:rsidP="00811F83">
      <w:pPr>
        <w:spacing w:before="100" w:beforeAutospacing="1" w:after="100" w:afterAutospacing="1" w:line="240" w:lineRule="auto"/>
        <w:outlineLvl w:val="1"/>
        <w:rPr>
          <w:rFonts w:ascii="Times New Roman" w:eastAsia="Times New Roman" w:hAnsi="Times New Roman" w:cs="Times New Roman"/>
          <w:b/>
          <w:bCs/>
          <w:sz w:val="36"/>
          <w:szCs w:val="36"/>
          <w:lang w:val="es-ES" w:eastAsia="es-MX"/>
        </w:rPr>
      </w:pPr>
      <w:bookmarkStart w:id="0" w:name="Las_teor.C3.ADas_de_Lombroso_sobre_el_de"/>
      <w:bookmarkEnd w:id="0"/>
      <w:r w:rsidRPr="00811F83">
        <w:rPr>
          <w:rFonts w:ascii="Times New Roman" w:eastAsia="Times New Roman" w:hAnsi="Times New Roman" w:cs="Times New Roman"/>
          <w:b/>
          <w:bCs/>
          <w:sz w:val="36"/>
          <w:szCs w:val="36"/>
          <w:lang w:val="es-ES" w:eastAsia="es-MX"/>
        </w:rPr>
        <w:t>Las teorías de Lombroso sobre el delincuente</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Un aspecto particularmente difundido de la obra de Lombroso es la concepción del delito como resultado de tendencias innatas, de orden genético, observables en ciertos rasgos físicos o fisonómicos de los delincuentes habituales (asimetrías craneales, determinadas formas de mandíbula, orejas, arcos superciliares, etc.). Sin embargo, en sus obras se mencionan también como factores criminógenos el clima, la orografía, el grado de civilización, la densidad de población, la alimentación, el alcoholismo, la instrucción, la posición económica y hasta la religión (Lombroso, César. "El delito. Sus causas y remedios". Traducción de </w:t>
      </w:r>
      <w:proofErr w:type="spellStart"/>
      <w:r w:rsidRPr="00811F83">
        <w:rPr>
          <w:rFonts w:ascii="Times New Roman" w:eastAsia="Times New Roman" w:hAnsi="Times New Roman" w:cs="Times New Roman"/>
          <w:sz w:val="24"/>
          <w:szCs w:val="24"/>
          <w:lang w:val="es-ES" w:eastAsia="es-MX"/>
        </w:rPr>
        <w:t>Bernaldo</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Quirós</w:t>
      </w:r>
      <w:proofErr w:type="spellEnd"/>
      <w:r w:rsidRPr="00811F83">
        <w:rPr>
          <w:rFonts w:ascii="Times New Roman" w:eastAsia="Times New Roman" w:hAnsi="Times New Roman" w:cs="Times New Roman"/>
          <w:sz w:val="24"/>
          <w:szCs w:val="24"/>
          <w:lang w:val="es-ES" w:eastAsia="es-MX"/>
        </w:rPr>
        <w:t>. Ed. Victoriano Suárez. Madrid, 1902, cap. I, págs. 7 a 21; cap. II, pág. 29 a 32; cap. III, pág. 35 a 57; cap. IV, pág. 71 a 82; cap. V, pág. 85 a 97; cap. VI, pág. 107 a 119; cap. VII, pág. 123 a 144; cap. VIII, pág. 148 a 157; cap. IX, pág. 164 a 185; cap. XII, pág. 213 a 238).</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Un rasgo llamativo en su obra es la crudeza con que expone algunas de sus conclusiones, que resulta aún más chocante a la luz de las ideas que predominan en la criminología luego del ocaso de la escuela positiva. Esta crudeza puede deberse a la tendencia positivista a </w:t>
      </w:r>
      <w:r w:rsidRPr="00811F83">
        <w:rPr>
          <w:rFonts w:ascii="Times New Roman" w:eastAsia="Times New Roman" w:hAnsi="Times New Roman" w:cs="Times New Roman"/>
          <w:sz w:val="24"/>
          <w:szCs w:val="24"/>
          <w:lang w:val="es-ES" w:eastAsia="es-MX"/>
        </w:rPr>
        <w:lastRenderedPageBreak/>
        <w:t>despojar el discurso científico de toda otra consideración aparte de la mera descripción de la realidad, eludiendo juicios morales o sentimentales.</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Por ejemplo, refiriéndose a lo que él llama la "terapia del delito", dice:</w:t>
      </w:r>
    </w:p>
    <w:p w:rsidR="00811F83" w:rsidRPr="00811F83" w:rsidRDefault="00811F83" w:rsidP="00811F83">
      <w:pPr>
        <w:spacing w:after="0" w:line="240" w:lineRule="auto"/>
        <w:ind w:left="720"/>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w:t>
      </w:r>
      <w:r w:rsidRPr="00811F83">
        <w:rPr>
          <w:rFonts w:ascii="Times New Roman" w:eastAsia="Times New Roman" w:hAnsi="Times New Roman" w:cs="Times New Roman"/>
          <w:i/>
          <w:iCs/>
          <w:sz w:val="24"/>
          <w:szCs w:val="24"/>
          <w:lang w:val="es-ES" w:eastAsia="es-MX"/>
        </w:rPr>
        <w:t>En realidad, para los criminales natos adultos no hay muchos remedios: es necesario o bien secuestrarlos para siempre, en los casos de los incorregibles, o suprimirlos, cuando su incorregibilidad los torna demasiado peligrosos</w:t>
      </w:r>
      <w:r w:rsidRPr="00811F83">
        <w:rPr>
          <w:rFonts w:ascii="Times New Roman" w:eastAsia="Times New Roman" w:hAnsi="Times New Roman" w:cs="Times New Roman"/>
          <w:sz w:val="24"/>
          <w:szCs w:val="24"/>
          <w:lang w:val="es-ES" w:eastAsia="es-MX"/>
        </w:rPr>
        <w:t xml:space="preserve">" (Lombroso, Cesare. "Le </w:t>
      </w:r>
      <w:proofErr w:type="spellStart"/>
      <w:r w:rsidRPr="00811F83">
        <w:rPr>
          <w:rFonts w:ascii="Times New Roman" w:eastAsia="Times New Roman" w:hAnsi="Times New Roman" w:cs="Times New Roman"/>
          <w:sz w:val="24"/>
          <w:szCs w:val="24"/>
          <w:lang w:val="es-ES" w:eastAsia="es-MX"/>
        </w:rPr>
        <w:t>più</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recenti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scoperte</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ed</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applicazioni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della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psichiatria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ed</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antropologia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criminale</w:t>
      </w:r>
      <w:proofErr w:type="spellEnd"/>
      <w:r w:rsidRPr="00811F83">
        <w:rPr>
          <w:rFonts w:ascii="Times New Roman" w:eastAsia="Times New Roman" w:hAnsi="Times New Roman" w:cs="Times New Roman"/>
          <w:sz w:val="24"/>
          <w:szCs w:val="24"/>
          <w:lang w:val="es-ES" w:eastAsia="es-MX"/>
        </w:rPr>
        <w:t xml:space="preserve">", Ed. </w:t>
      </w:r>
      <w:proofErr w:type="spellStart"/>
      <w:r w:rsidRPr="00811F83">
        <w:rPr>
          <w:rFonts w:ascii="Times New Roman" w:eastAsia="Times New Roman" w:hAnsi="Times New Roman" w:cs="Times New Roman"/>
          <w:sz w:val="24"/>
          <w:szCs w:val="24"/>
          <w:lang w:val="es-ES" w:eastAsia="es-MX"/>
        </w:rPr>
        <w:t>Fratelli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Bocca</w:t>
      </w:r>
      <w:proofErr w:type="spellEnd"/>
      <w:r w:rsidRPr="00811F83">
        <w:rPr>
          <w:rFonts w:ascii="Times New Roman" w:eastAsia="Times New Roman" w:hAnsi="Times New Roman" w:cs="Times New Roman"/>
          <w:sz w:val="24"/>
          <w:szCs w:val="24"/>
          <w:lang w:val="es-ES" w:eastAsia="es-MX"/>
        </w:rPr>
        <w:t xml:space="preserve">, Torino 1893, Cap. XIV, pág. 314). </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Otro rasgo característico de la obra de Lombroso es la precariedad de su método científico. Frecuentemente, de la observación empírica, a veces sobre la población carcelaria o </w:t>
      </w:r>
      <w:proofErr w:type="spellStart"/>
      <w:r w:rsidRPr="00811F83">
        <w:rPr>
          <w:rFonts w:ascii="Times New Roman" w:eastAsia="Times New Roman" w:hAnsi="Times New Roman" w:cs="Times New Roman"/>
          <w:sz w:val="24"/>
          <w:szCs w:val="24"/>
          <w:lang w:val="es-ES" w:eastAsia="es-MX"/>
        </w:rPr>
        <w:t>manicomial</w:t>
      </w:r>
      <w:proofErr w:type="spellEnd"/>
      <w:r w:rsidRPr="00811F83">
        <w:rPr>
          <w:rFonts w:ascii="Times New Roman" w:eastAsia="Times New Roman" w:hAnsi="Times New Roman" w:cs="Times New Roman"/>
          <w:sz w:val="24"/>
          <w:szCs w:val="24"/>
          <w:lang w:val="es-ES" w:eastAsia="es-MX"/>
        </w:rPr>
        <w:t xml:space="preserve">, se derivan afirmaciones categóricas y relaciones de causalidad escasamente fundadas. Por ejemplo, de la comparación entre la temperatura anual media en las distintas provincias de Italia y el índice de homicidios en cada una de ellas concluye Lombroso que el calor favorece este tipo de delitos (Lombroso, César. "El delito. Sus causas y remedios". Traducción de </w:t>
      </w:r>
      <w:proofErr w:type="spellStart"/>
      <w:r w:rsidRPr="00811F83">
        <w:rPr>
          <w:rFonts w:ascii="Times New Roman" w:eastAsia="Times New Roman" w:hAnsi="Times New Roman" w:cs="Times New Roman"/>
          <w:sz w:val="24"/>
          <w:szCs w:val="24"/>
          <w:lang w:val="es-ES" w:eastAsia="es-MX"/>
        </w:rPr>
        <w:t>Bernaldo</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Quirós</w:t>
      </w:r>
      <w:proofErr w:type="spellEnd"/>
      <w:r w:rsidRPr="00811F83">
        <w:rPr>
          <w:rFonts w:ascii="Times New Roman" w:eastAsia="Times New Roman" w:hAnsi="Times New Roman" w:cs="Times New Roman"/>
          <w:sz w:val="24"/>
          <w:szCs w:val="24"/>
          <w:lang w:val="es-ES" w:eastAsia="es-MX"/>
        </w:rPr>
        <w:t>. Ed. Victoriano Suárez. Madrid, 1902, cap. III, págs. 43 a 52).</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La posición según la cual los delitos son producto de estos diversos factores determinantes, lleva lógicamente a bregar por un código penal que los prevea y ajuste las condenas a la existencia de esos mismos factores, dejando de lado las preocupaciones de la llamada </w:t>
      </w:r>
      <w:hyperlink r:id="rId28" w:tooltip="Dogmática penal (aún no redactado)" w:history="1">
        <w:r w:rsidRPr="00811F83">
          <w:rPr>
            <w:rFonts w:ascii="Times New Roman" w:eastAsia="Times New Roman" w:hAnsi="Times New Roman" w:cs="Times New Roman"/>
            <w:color w:val="CC2200"/>
            <w:sz w:val="24"/>
            <w:szCs w:val="24"/>
            <w:lang w:val="es-ES" w:eastAsia="es-MX"/>
          </w:rPr>
          <w:t>dogmática penal</w:t>
        </w:r>
      </w:hyperlink>
      <w:r w:rsidRPr="00811F83">
        <w:rPr>
          <w:rFonts w:ascii="Times New Roman" w:eastAsia="Times New Roman" w:hAnsi="Times New Roman" w:cs="Times New Roman"/>
          <w:sz w:val="24"/>
          <w:szCs w:val="24"/>
          <w:lang w:val="es-ES" w:eastAsia="es-MX"/>
        </w:rPr>
        <w:t>. La pena tiene como objetivo según Lombroso la defensa social, entendida como neutralización del peligro que para la sociedad representan ciertos individuos que no pueden dominar sus tendencias criminales. Al mismo tiempo, tiene el fin de intentar una readaptación en los casos en que fuera posible.</w:t>
      </w:r>
    </w:p>
    <w:p w:rsidR="00811F83" w:rsidRPr="00811F83" w:rsidRDefault="00811F83" w:rsidP="00811F83">
      <w:p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La concepción de Lombroso torna irrelevante el estudio de la imputabilidad del sujeto, puesto que –según se deriva lógicamente de sus postulados– todos los criminales son inimputables, y cuanto menor sea su responsabilidad, mayor es su peligrosidad. Esta idea se opone agudamente a las concepciones más frecuentes entre abogados y juristas, a quienes Lombroso criticó, sosteniendo que pretendían aminorar la pena precisamente para los individuos más peligrosos (Lombroso, César. "El delito. Sus causas y remedios". Traducción de </w:t>
      </w:r>
      <w:proofErr w:type="spellStart"/>
      <w:r w:rsidRPr="00811F83">
        <w:rPr>
          <w:rFonts w:ascii="Times New Roman" w:eastAsia="Times New Roman" w:hAnsi="Times New Roman" w:cs="Times New Roman"/>
          <w:sz w:val="24"/>
          <w:szCs w:val="24"/>
          <w:lang w:val="es-ES" w:eastAsia="es-MX"/>
        </w:rPr>
        <w:t>Bernaldo</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Quirós</w:t>
      </w:r>
      <w:proofErr w:type="spellEnd"/>
      <w:r w:rsidRPr="00811F83">
        <w:rPr>
          <w:rFonts w:ascii="Times New Roman" w:eastAsia="Times New Roman" w:hAnsi="Times New Roman" w:cs="Times New Roman"/>
          <w:sz w:val="24"/>
          <w:szCs w:val="24"/>
          <w:lang w:val="es-ES" w:eastAsia="es-MX"/>
        </w:rPr>
        <w:t>. Ed. Victoriano Suárez. Madrid, 1902, cap. VIII, pág.490).</w:t>
      </w:r>
    </w:p>
    <w:p w:rsidR="00811F83" w:rsidRPr="00811F83" w:rsidRDefault="00811F83" w:rsidP="00811F83">
      <w:pPr>
        <w:spacing w:before="100" w:beforeAutospacing="1" w:after="100" w:afterAutospacing="1" w:line="240" w:lineRule="auto"/>
        <w:outlineLvl w:val="1"/>
        <w:rPr>
          <w:rFonts w:ascii="Times New Roman" w:eastAsia="Times New Roman" w:hAnsi="Times New Roman" w:cs="Times New Roman"/>
          <w:b/>
          <w:bCs/>
          <w:sz w:val="36"/>
          <w:szCs w:val="36"/>
          <w:lang w:val="es-ES" w:eastAsia="es-MX"/>
        </w:rPr>
      </w:pPr>
      <w:bookmarkStart w:id="1" w:name="Bibliograf.C3.ADa_consultada"/>
      <w:bookmarkEnd w:id="1"/>
      <w:r w:rsidRPr="00811F83">
        <w:rPr>
          <w:rFonts w:ascii="Times New Roman" w:eastAsia="Times New Roman" w:hAnsi="Times New Roman" w:cs="Times New Roman"/>
          <w:b/>
          <w:bCs/>
          <w:sz w:val="36"/>
          <w:szCs w:val="36"/>
          <w:lang w:val="es-ES" w:eastAsia="es-MX"/>
        </w:rPr>
        <w:t>Bibliografía consultada</w:t>
      </w:r>
    </w:p>
    <w:p w:rsidR="00811F83" w:rsidRPr="00811F83" w:rsidRDefault="00811F83" w:rsidP="00811F83">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Lombroso, César. "El delito. Sus causas y remedios". Traducción de </w:t>
      </w:r>
      <w:proofErr w:type="spellStart"/>
      <w:r w:rsidRPr="00811F83">
        <w:rPr>
          <w:rFonts w:ascii="Times New Roman" w:eastAsia="Times New Roman" w:hAnsi="Times New Roman" w:cs="Times New Roman"/>
          <w:sz w:val="24"/>
          <w:szCs w:val="24"/>
          <w:lang w:val="es-ES" w:eastAsia="es-MX"/>
        </w:rPr>
        <w:t>Bernaldo</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Quirós</w:t>
      </w:r>
      <w:proofErr w:type="spellEnd"/>
      <w:r w:rsidRPr="00811F83">
        <w:rPr>
          <w:rFonts w:ascii="Times New Roman" w:eastAsia="Times New Roman" w:hAnsi="Times New Roman" w:cs="Times New Roman"/>
          <w:sz w:val="24"/>
          <w:szCs w:val="24"/>
          <w:lang w:val="es-ES" w:eastAsia="es-MX"/>
        </w:rPr>
        <w:t xml:space="preserve">. Ed. Victoriano Suárez. Madrid, 1902. </w:t>
      </w:r>
    </w:p>
    <w:p w:rsidR="00811F83" w:rsidRPr="00811F83" w:rsidRDefault="00811F83" w:rsidP="00811F83">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Lombroso, Cesare. "Le </w:t>
      </w:r>
      <w:proofErr w:type="spellStart"/>
      <w:r w:rsidRPr="00811F83">
        <w:rPr>
          <w:rFonts w:ascii="Times New Roman" w:eastAsia="Times New Roman" w:hAnsi="Times New Roman" w:cs="Times New Roman"/>
          <w:sz w:val="24"/>
          <w:szCs w:val="24"/>
          <w:lang w:val="es-ES" w:eastAsia="es-MX"/>
        </w:rPr>
        <w:t>più</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recenti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scoperte</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ed</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applicazioni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della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psichiatria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ed</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antropologia</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criminale</w:t>
      </w:r>
      <w:proofErr w:type="spellEnd"/>
      <w:r w:rsidRPr="00811F83">
        <w:rPr>
          <w:rFonts w:ascii="Times New Roman" w:eastAsia="Times New Roman" w:hAnsi="Times New Roman" w:cs="Times New Roman"/>
          <w:sz w:val="24"/>
          <w:szCs w:val="24"/>
          <w:lang w:val="es-ES" w:eastAsia="es-MX"/>
        </w:rPr>
        <w:t xml:space="preserve">". Ed. </w:t>
      </w:r>
      <w:proofErr w:type="spellStart"/>
      <w:r w:rsidRPr="00811F83">
        <w:rPr>
          <w:rFonts w:ascii="Times New Roman" w:eastAsia="Times New Roman" w:hAnsi="Times New Roman" w:cs="Times New Roman"/>
          <w:sz w:val="24"/>
          <w:szCs w:val="24"/>
          <w:lang w:val="es-ES" w:eastAsia="es-MX"/>
        </w:rPr>
        <w:t>Fratelli</w:t>
      </w:r>
      <w:proofErr w:type="spellEnd"/>
      <w:r w:rsidRPr="00811F83">
        <w:rPr>
          <w:rFonts w:ascii="Times New Roman" w:eastAsia="Times New Roman" w:hAnsi="Times New Roman" w:cs="Times New Roman"/>
          <w:sz w:val="24"/>
          <w:szCs w:val="24"/>
          <w:lang w:val="es-ES" w:eastAsia="es-MX"/>
        </w:rPr>
        <w:t xml:space="preserve"> </w:t>
      </w:r>
      <w:proofErr w:type="spellStart"/>
      <w:r w:rsidRPr="00811F83">
        <w:rPr>
          <w:rFonts w:ascii="Times New Roman" w:eastAsia="Times New Roman" w:hAnsi="Times New Roman" w:cs="Times New Roman"/>
          <w:sz w:val="24"/>
          <w:szCs w:val="24"/>
          <w:lang w:val="es-ES" w:eastAsia="es-MX"/>
        </w:rPr>
        <w:t>Bocca</w:t>
      </w:r>
      <w:proofErr w:type="spellEnd"/>
      <w:r w:rsidRPr="00811F83">
        <w:rPr>
          <w:rFonts w:ascii="Times New Roman" w:eastAsia="Times New Roman" w:hAnsi="Times New Roman" w:cs="Times New Roman"/>
          <w:sz w:val="24"/>
          <w:szCs w:val="24"/>
          <w:lang w:val="es-ES" w:eastAsia="es-MX"/>
        </w:rPr>
        <w:t xml:space="preserve">. Torino 1893. </w:t>
      </w:r>
    </w:p>
    <w:p w:rsidR="00811F83" w:rsidRPr="00811F83" w:rsidRDefault="00811F83" w:rsidP="00811F83">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11F83">
        <w:rPr>
          <w:rFonts w:ascii="Times New Roman" w:eastAsia="Times New Roman" w:hAnsi="Times New Roman" w:cs="Times New Roman"/>
          <w:sz w:val="24"/>
          <w:szCs w:val="24"/>
          <w:lang w:val="es-ES" w:eastAsia="es-MX"/>
        </w:rPr>
        <w:t xml:space="preserve">Lombroso Ferrero, Gina. "Vida de Lombroso". Ed. Aquiles Gatti. Traducido por Nicolás Cilla. Con presentación de Luis Jiménez de </w:t>
      </w:r>
      <w:proofErr w:type="spellStart"/>
      <w:r w:rsidRPr="00811F83">
        <w:rPr>
          <w:rFonts w:ascii="Times New Roman" w:eastAsia="Times New Roman" w:hAnsi="Times New Roman" w:cs="Times New Roman"/>
          <w:sz w:val="24"/>
          <w:szCs w:val="24"/>
          <w:lang w:val="es-ES" w:eastAsia="es-MX"/>
        </w:rPr>
        <w:t>Asúa</w:t>
      </w:r>
      <w:proofErr w:type="spellEnd"/>
      <w:r w:rsidRPr="00811F83">
        <w:rPr>
          <w:rFonts w:ascii="Times New Roman" w:eastAsia="Times New Roman" w:hAnsi="Times New Roman" w:cs="Times New Roman"/>
          <w:sz w:val="24"/>
          <w:szCs w:val="24"/>
          <w:lang w:val="es-ES" w:eastAsia="es-MX"/>
        </w:rPr>
        <w:t xml:space="preserve">. Buenos Aires, 1940. </w:t>
      </w:r>
    </w:p>
    <w:p w:rsidR="00811F83" w:rsidRPr="00811F83" w:rsidRDefault="00811F83" w:rsidP="00811F83">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proofErr w:type="spellStart"/>
      <w:r w:rsidRPr="00811F83">
        <w:rPr>
          <w:rFonts w:ascii="Times New Roman" w:eastAsia="Times New Roman" w:hAnsi="Times New Roman" w:cs="Times New Roman"/>
          <w:sz w:val="24"/>
          <w:szCs w:val="24"/>
          <w:lang w:val="es-ES" w:eastAsia="es-MX"/>
        </w:rPr>
        <w:lastRenderedPageBreak/>
        <w:t>Tornielli</w:t>
      </w:r>
      <w:proofErr w:type="spellEnd"/>
      <w:r w:rsidRPr="00811F83">
        <w:rPr>
          <w:rFonts w:ascii="Times New Roman" w:eastAsia="Times New Roman" w:hAnsi="Times New Roman" w:cs="Times New Roman"/>
          <w:sz w:val="24"/>
          <w:szCs w:val="24"/>
          <w:lang w:val="es-ES" w:eastAsia="es-MX"/>
        </w:rPr>
        <w:t xml:space="preserve">, Pablo. "Lombroso, el autor maldito", Revista jurídica "Habeas Corpus", del Centro de Estudiantes de la Facultad de Derecho de la Universidad de Buenos Aires, noviembre de 1993. </w:t>
      </w:r>
    </w:p>
    <w:p w:rsidR="00EB3CDE" w:rsidRPr="00811F83" w:rsidRDefault="00EB3CDE">
      <w:pPr>
        <w:rPr>
          <w:lang w:val="es-ES"/>
        </w:rPr>
      </w:pPr>
    </w:p>
    <w:sectPr w:rsidR="00EB3CDE" w:rsidRPr="00811F83" w:rsidSect="00EB3C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02A63"/>
    <w:multiLevelType w:val="multilevel"/>
    <w:tmpl w:val="9888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1F83"/>
    <w:rsid w:val="00811F83"/>
    <w:rsid w:val="00EB3CD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DE"/>
  </w:style>
  <w:style w:type="paragraph" w:styleId="Ttulo2">
    <w:name w:val="heading 2"/>
    <w:basedOn w:val="Normal"/>
    <w:link w:val="Ttulo2Car"/>
    <w:uiPriority w:val="9"/>
    <w:qFormat/>
    <w:rsid w:val="00811F8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1F83"/>
    <w:rPr>
      <w:strike w:val="0"/>
      <w:dstrike w:val="0"/>
      <w:color w:val="0000FF"/>
      <w:u w:val="none"/>
      <w:effect w:val="none"/>
    </w:rPr>
  </w:style>
  <w:style w:type="paragraph" w:styleId="NormalWeb">
    <w:name w:val="Normal (Web)"/>
    <w:basedOn w:val="Normal"/>
    <w:uiPriority w:val="99"/>
    <w:semiHidden/>
    <w:unhideWhenUsed/>
    <w:rsid w:val="00811F8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811F83"/>
    <w:rPr>
      <w:rFonts w:ascii="Times New Roman" w:eastAsia="Times New Roman" w:hAnsi="Times New Roman" w:cs="Times New Roman"/>
      <w:b/>
      <w:bCs/>
      <w:sz w:val="36"/>
      <w:szCs w:val="36"/>
      <w:lang w:eastAsia="es-MX"/>
    </w:rPr>
  </w:style>
  <w:style w:type="character" w:customStyle="1" w:styleId="mw-headline">
    <w:name w:val="mw-headline"/>
    <w:basedOn w:val="Fuentedeprrafopredeter"/>
    <w:rsid w:val="00811F83"/>
  </w:style>
  <w:style w:type="character" w:customStyle="1" w:styleId="editsection">
    <w:name w:val="editsection"/>
    <w:basedOn w:val="Fuentedeprrafopredeter"/>
    <w:rsid w:val="00811F83"/>
  </w:style>
  <w:style w:type="paragraph" w:styleId="Textodeglobo">
    <w:name w:val="Balloon Text"/>
    <w:basedOn w:val="Normal"/>
    <w:link w:val="TextodegloboCar"/>
    <w:uiPriority w:val="99"/>
    <w:semiHidden/>
    <w:unhideWhenUsed/>
    <w:rsid w:val="00811F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9430235">
      <w:bodyDiv w:val="1"/>
      <w:marLeft w:val="0"/>
      <w:marRight w:val="0"/>
      <w:marTop w:val="0"/>
      <w:marBottom w:val="0"/>
      <w:divBdr>
        <w:top w:val="none" w:sz="0" w:space="0" w:color="auto"/>
        <w:left w:val="none" w:sz="0" w:space="0" w:color="auto"/>
        <w:bottom w:val="none" w:sz="0" w:space="0" w:color="auto"/>
        <w:right w:val="none" w:sz="0" w:space="0" w:color="auto"/>
      </w:divBdr>
      <w:divsChild>
        <w:div w:id="238638702">
          <w:marLeft w:val="0"/>
          <w:marRight w:val="0"/>
          <w:marTop w:val="0"/>
          <w:marBottom w:val="0"/>
          <w:divBdr>
            <w:top w:val="none" w:sz="0" w:space="0" w:color="auto"/>
            <w:left w:val="none" w:sz="0" w:space="0" w:color="auto"/>
            <w:bottom w:val="none" w:sz="0" w:space="0" w:color="auto"/>
            <w:right w:val="none" w:sz="0" w:space="0" w:color="auto"/>
          </w:divBdr>
          <w:divsChild>
            <w:div w:id="1600405195">
              <w:marLeft w:val="0"/>
              <w:marRight w:val="0"/>
              <w:marTop w:val="0"/>
              <w:marBottom w:val="0"/>
              <w:divBdr>
                <w:top w:val="none" w:sz="0" w:space="0" w:color="auto"/>
                <w:left w:val="none" w:sz="0" w:space="0" w:color="auto"/>
                <w:bottom w:val="none" w:sz="0" w:space="0" w:color="auto"/>
                <w:right w:val="none" w:sz="0" w:space="0" w:color="auto"/>
              </w:divBdr>
              <w:divsChild>
                <w:div w:id="1521360634">
                  <w:marLeft w:val="0"/>
                  <w:marRight w:val="0"/>
                  <w:marTop w:val="0"/>
                  <w:marBottom w:val="0"/>
                  <w:divBdr>
                    <w:top w:val="none" w:sz="0" w:space="0" w:color="auto"/>
                    <w:left w:val="none" w:sz="0" w:space="0" w:color="auto"/>
                    <w:bottom w:val="none" w:sz="0" w:space="0" w:color="auto"/>
                    <w:right w:val="none" w:sz="0" w:space="0" w:color="auto"/>
                  </w:divBdr>
                  <w:divsChild>
                    <w:div w:id="6082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39705">
      <w:bodyDiv w:val="1"/>
      <w:marLeft w:val="0"/>
      <w:marRight w:val="0"/>
      <w:marTop w:val="0"/>
      <w:marBottom w:val="0"/>
      <w:divBdr>
        <w:top w:val="none" w:sz="0" w:space="0" w:color="auto"/>
        <w:left w:val="none" w:sz="0" w:space="0" w:color="auto"/>
        <w:bottom w:val="none" w:sz="0" w:space="0" w:color="auto"/>
        <w:right w:val="none" w:sz="0" w:space="0" w:color="auto"/>
      </w:divBdr>
      <w:divsChild>
        <w:div w:id="2137332007">
          <w:marLeft w:val="0"/>
          <w:marRight w:val="0"/>
          <w:marTop w:val="0"/>
          <w:marBottom w:val="0"/>
          <w:divBdr>
            <w:top w:val="none" w:sz="0" w:space="0" w:color="auto"/>
            <w:left w:val="none" w:sz="0" w:space="0" w:color="auto"/>
            <w:bottom w:val="none" w:sz="0" w:space="0" w:color="auto"/>
            <w:right w:val="none" w:sz="0" w:space="0" w:color="auto"/>
          </w:divBdr>
          <w:divsChild>
            <w:div w:id="2034651468">
              <w:marLeft w:val="0"/>
              <w:marRight w:val="0"/>
              <w:marTop w:val="0"/>
              <w:marBottom w:val="0"/>
              <w:divBdr>
                <w:top w:val="none" w:sz="0" w:space="0" w:color="auto"/>
                <w:left w:val="none" w:sz="0" w:space="0" w:color="auto"/>
                <w:bottom w:val="none" w:sz="0" w:space="0" w:color="auto"/>
                <w:right w:val="none" w:sz="0" w:space="0" w:color="auto"/>
              </w:divBdr>
              <w:divsChild>
                <w:div w:id="118425333">
                  <w:marLeft w:val="0"/>
                  <w:marRight w:val="0"/>
                  <w:marTop w:val="0"/>
                  <w:marBottom w:val="0"/>
                  <w:divBdr>
                    <w:top w:val="none" w:sz="0" w:space="0" w:color="auto"/>
                    <w:left w:val="none" w:sz="0" w:space="0" w:color="auto"/>
                    <w:bottom w:val="none" w:sz="0" w:space="0" w:color="auto"/>
                    <w:right w:val="none" w:sz="0" w:space="0" w:color="auto"/>
                  </w:divBdr>
                  <w:divsChild>
                    <w:div w:id="5795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1835" TargetMode="External"/><Relationship Id="rId13" Type="http://schemas.openxmlformats.org/officeDocument/2006/relationships/hyperlink" Target="http://es.wikipedia.org/wiki/Italia" TargetMode="External"/><Relationship Id="rId18" Type="http://schemas.openxmlformats.org/officeDocument/2006/relationships/hyperlink" Target="http://es.wikipedia.org/wiki/1858" TargetMode="External"/><Relationship Id="rId26" Type="http://schemas.openxmlformats.org/officeDocument/2006/relationships/hyperlink" Target="http://es.wikipedia.org/wiki/Universidad_de_Tur%C3%ADn" TargetMode="External"/><Relationship Id="rId3" Type="http://schemas.openxmlformats.org/officeDocument/2006/relationships/settings" Target="settings.xml"/><Relationship Id="rId21" Type="http://schemas.openxmlformats.org/officeDocument/2006/relationships/hyperlink" Target="http://es.wikipedia.org/wiki/1866" TargetMode="External"/><Relationship Id="rId7" Type="http://schemas.openxmlformats.org/officeDocument/2006/relationships/hyperlink" Target="http://es.wikipedia.org/wiki/6_de_noviembre" TargetMode="External"/><Relationship Id="rId12" Type="http://schemas.openxmlformats.org/officeDocument/2006/relationships/hyperlink" Target="http://es.wikipedia.org/wiki/Criminolog%C3%ADa" TargetMode="External"/><Relationship Id="rId17" Type="http://schemas.openxmlformats.org/officeDocument/2006/relationships/hyperlink" Target="http://es.wikipedia.org/wiki/Universidad_de_Pav%C3%ADa" TargetMode="External"/><Relationship Id="rId25" Type="http://schemas.openxmlformats.org/officeDocument/2006/relationships/hyperlink" Target="http://es.wikipedia.org/wiki/Medicina_legal" TargetMode="External"/><Relationship Id="rId2" Type="http://schemas.openxmlformats.org/officeDocument/2006/relationships/styles" Target="styles.xml"/><Relationship Id="rId16" Type="http://schemas.openxmlformats.org/officeDocument/2006/relationships/hyperlink" Target="http://es.wikipedia.org/w/index.php?title=Rafaele_Garofalo&amp;action=edit&amp;redlink=1" TargetMode="External"/><Relationship Id="rId20" Type="http://schemas.openxmlformats.org/officeDocument/2006/relationships/hyperlink" Target="http://es.wikipedia.org/wiki/Lombard%C3%A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Verona" TargetMode="External"/><Relationship Id="rId11" Type="http://schemas.openxmlformats.org/officeDocument/2006/relationships/hyperlink" Target="http://es.wikipedia.org/wiki/1909" TargetMode="External"/><Relationship Id="rId24" Type="http://schemas.openxmlformats.org/officeDocument/2006/relationships/hyperlink" Target="http://es.wikipedia.org/wiki/1871" TargetMode="External"/><Relationship Id="rId5" Type="http://schemas.openxmlformats.org/officeDocument/2006/relationships/image" Target="media/image1.jpeg"/><Relationship Id="rId15" Type="http://schemas.openxmlformats.org/officeDocument/2006/relationships/hyperlink" Target="http://es.wikipedia.org/wiki/Enrico_Ferri" TargetMode="External"/><Relationship Id="rId23" Type="http://schemas.openxmlformats.org/officeDocument/2006/relationships/hyperlink" Target="http://es.wikipedia.org/wiki/Pesaro" TargetMode="External"/><Relationship Id="rId28" Type="http://schemas.openxmlformats.org/officeDocument/2006/relationships/hyperlink" Target="http://es.wikipedia.org/w/index.php?title=Dogm%C3%A1tica_penal&amp;action=edit&amp;redlink=1" TargetMode="External"/><Relationship Id="rId10" Type="http://schemas.openxmlformats.org/officeDocument/2006/relationships/hyperlink" Target="http://es.wikipedia.org/wiki/19_de_octubre" TargetMode="External"/><Relationship Id="rId19" Type="http://schemas.openxmlformats.org/officeDocument/2006/relationships/hyperlink" Target="http://es.wikipedia.org/wiki/Pelagra" TargetMode="External"/><Relationship Id="rId4" Type="http://schemas.openxmlformats.org/officeDocument/2006/relationships/webSettings" Target="webSettings.xml"/><Relationship Id="rId9" Type="http://schemas.openxmlformats.org/officeDocument/2006/relationships/hyperlink" Target="http://es.wikipedia.org/wiki/Tur%C3%ADn" TargetMode="External"/><Relationship Id="rId14" Type="http://schemas.openxmlformats.org/officeDocument/2006/relationships/hyperlink" Target="http://es.wikipedia.org/w/index.php?title=Positivismo_criminol%C3%B3gico&amp;action=edit&amp;redlink=1" TargetMode="External"/><Relationship Id="rId22" Type="http://schemas.openxmlformats.org/officeDocument/2006/relationships/hyperlink" Target="http://es.wikipedia.org/wiki/1871" TargetMode="External"/><Relationship Id="rId27" Type="http://schemas.openxmlformats.org/officeDocument/2006/relationships/hyperlink" Target="http://es.wikipedia.org/wiki/1870"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6002</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Angel</dc:creator>
  <cp:lastModifiedBy>Juan Angel</cp:lastModifiedBy>
  <cp:revision>1</cp:revision>
  <dcterms:created xsi:type="dcterms:W3CDTF">2008-11-25T23:40:00Z</dcterms:created>
  <dcterms:modified xsi:type="dcterms:W3CDTF">2008-11-25T23:43:00Z</dcterms:modified>
</cp:coreProperties>
</file>