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6C" w:rsidRDefault="00AE046C" w:rsidP="00AE046C">
      <w:pPr>
        <w:spacing w:after="0" w:line="360" w:lineRule="auto"/>
        <w:jc w:val="both"/>
        <w:rPr>
          <w:rFonts w:ascii="Times New Roman" w:hAnsi="Times New Roman" w:cs="Times New Roman"/>
          <w:b/>
          <w:sz w:val="24"/>
          <w:szCs w:val="24"/>
          <w:lang w:val="es-MX"/>
        </w:rPr>
      </w:pPr>
    </w:p>
    <w:p w:rsidR="00AE046C" w:rsidRPr="0031038E" w:rsidRDefault="00AE046C" w:rsidP="00AE046C">
      <w:pPr>
        <w:spacing w:after="0" w:line="360" w:lineRule="auto"/>
        <w:jc w:val="both"/>
        <w:rPr>
          <w:rFonts w:ascii="Times New Roman" w:hAnsi="Times New Roman" w:cs="Times New Roman"/>
          <w:b/>
          <w:sz w:val="24"/>
          <w:szCs w:val="24"/>
          <w:lang w:val="es-MX"/>
        </w:rPr>
      </w:pPr>
      <w:r w:rsidRPr="0031038E">
        <w:rPr>
          <w:rFonts w:ascii="Times New Roman" w:hAnsi="Times New Roman" w:cs="Times New Roman"/>
          <w:b/>
          <w:sz w:val="24"/>
          <w:szCs w:val="24"/>
          <w:lang w:val="es-MX"/>
        </w:rPr>
        <w:t>6-2009</w:t>
      </w:r>
    </w:p>
    <w:p w:rsidR="00AE046C" w:rsidRPr="0031038E" w:rsidRDefault="00AE046C" w:rsidP="00AE046C">
      <w:pPr>
        <w:spacing w:after="0" w:line="360" w:lineRule="auto"/>
        <w:jc w:val="both"/>
        <w:rPr>
          <w:rFonts w:ascii="Times New Roman" w:hAnsi="Times New Roman" w:cs="Times New Roman"/>
          <w:b/>
          <w:sz w:val="24"/>
          <w:szCs w:val="24"/>
          <w:lang w:val="es-MX"/>
        </w:rPr>
      </w:pPr>
      <w:r w:rsidRPr="0031038E">
        <w:rPr>
          <w:rFonts w:ascii="Times New Roman" w:hAnsi="Times New Roman" w:cs="Times New Roman"/>
          <w:b/>
          <w:sz w:val="24"/>
          <w:szCs w:val="24"/>
          <w:lang w:val="es-MX"/>
        </w:rPr>
        <w:t>Inconstitucionalidad</w:t>
      </w:r>
    </w:p>
    <w:p w:rsidR="00AE046C" w:rsidRPr="0031038E" w:rsidRDefault="00AE046C" w:rsidP="00AE046C">
      <w:pPr>
        <w:spacing w:after="0" w:line="360" w:lineRule="auto"/>
        <w:jc w:val="both"/>
        <w:rPr>
          <w:rFonts w:ascii="Times New Roman" w:hAnsi="Times New Roman" w:cs="Times New Roman"/>
          <w:sz w:val="24"/>
          <w:szCs w:val="24"/>
          <w:lang w:val="es-MX"/>
        </w:rPr>
      </w:pPr>
    </w:p>
    <w:p w:rsidR="00AE046C" w:rsidRPr="0031038E" w:rsidRDefault="00AE046C" w:rsidP="00AE046C">
      <w:pPr>
        <w:spacing w:after="0" w:line="360" w:lineRule="auto"/>
        <w:jc w:val="both"/>
        <w:rPr>
          <w:rFonts w:ascii="Times New Roman" w:hAnsi="Times New Roman" w:cs="Times New Roman"/>
          <w:sz w:val="24"/>
          <w:szCs w:val="24"/>
          <w:lang w:val="es-MX"/>
        </w:rPr>
      </w:pPr>
      <w:r w:rsidRPr="0031038E">
        <w:rPr>
          <w:rFonts w:ascii="Times New Roman" w:hAnsi="Times New Roman" w:cs="Times New Roman"/>
          <w:sz w:val="24"/>
          <w:szCs w:val="24"/>
          <w:lang w:val="es-MX"/>
        </w:rPr>
        <w:t xml:space="preserve">Sala de lo Constitucional de la Corte Suprema de Justicia, San Salvador a las </w:t>
      </w:r>
      <w:r w:rsidR="00B22EC1">
        <w:rPr>
          <w:rFonts w:ascii="Times New Roman" w:hAnsi="Times New Roman" w:cs="Times New Roman"/>
          <w:sz w:val="24"/>
          <w:szCs w:val="24"/>
          <w:lang w:val="es-MX"/>
        </w:rPr>
        <w:t xml:space="preserve">dieciséis </w:t>
      </w:r>
      <w:r w:rsidRPr="0031038E">
        <w:rPr>
          <w:rFonts w:ascii="Times New Roman" w:hAnsi="Times New Roman" w:cs="Times New Roman"/>
          <w:sz w:val="24"/>
          <w:szCs w:val="24"/>
          <w:lang w:val="es-MX"/>
        </w:rPr>
        <w:t xml:space="preserve">horas del día </w:t>
      </w:r>
      <w:r w:rsidR="00B22EC1">
        <w:rPr>
          <w:rFonts w:ascii="Times New Roman" w:hAnsi="Times New Roman" w:cs="Times New Roman"/>
          <w:sz w:val="24"/>
          <w:szCs w:val="24"/>
          <w:lang w:val="es-MX"/>
        </w:rPr>
        <w:t xml:space="preserve">diecinueve </w:t>
      </w:r>
      <w:r w:rsidR="00706994">
        <w:rPr>
          <w:rFonts w:ascii="Times New Roman" w:hAnsi="Times New Roman" w:cs="Times New Roman"/>
          <w:sz w:val="24"/>
          <w:szCs w:val="24"/>
          <w:lang w:val="es-MX"/>
        </w:rPr>
        <w:t>de diciembre</w:t>
      </w:r>
      <w:r w:rsidR="004A609B">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 xml:space="preserve">de dos mil </w:t>
      </w:r>
      <w:r>
        <w:rPr>
          <w:rFonts w:ascii="Times New Roman" w:hAnsi="Times New Roman" w:cs="Times New Roman"/>
          <w:sz w:val="24"/>
          <w:szCs w:val="24"/>
          <w:lang w:val="es-MX"/>
        </w:rPr>
        <w:t>doce</w:t>
      </w:r>
      <w:r w:rsidR="00AC373C">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 xml:space="preserve">El presente proceso de inconstitucionalidad ha sido promovido por el ciudadano Néstor Oswaldo Pineda Menéndez, mayor de edad, abogado y notario y de este domicilio, a fin de que este Tribunal declare la inconstitucionalidad de la Ley Contra el Crimen Organizado y Delitos de Realización Compleja –en adelante LECODREC–, emitida mediante el Decreto Legislativo n° 190, de 20-XII-2006, publicada en el Diario Oficial </w:t>
      </w:r>
      <w:r>
        <w:rPr>
          <w:rFonts w:ascii="Times New Roman" w:hAnsi="Times New Roman" w:cs="Times New Roman"/>
          <w:sz w:val="24"/>
          <w:szCs w:val="24"/>
          <w:lang w:val="es-MX"/>
        </w:rPr>
        <w:t>n</w:t>
      </w:r>
      <w:r w:rsidRPr="0031038E">
        <w:rPr>
          <w:rFonts w:ascii="Times New Roman" w:hAnsi="Times New Roman" w:cs="Times New Roman"/>
          <w:sz w:val="24"/>
          <w:szCs w:val="24"/>
          <w:lang w:val="es-MX"/>
        </w:rPr>
        <w:t xml:space="preserve">° 13, </w:t>
      </w:r>
      <w:r w:rsidR="005C52CE">
        <w:rPr>
          <w:rFonts w:ascii="Times New Roman" w:hAnsi="Times New Roman" w:cs="Times New Roman"/>
          <w:sz w:val="24"/>
          <w:szCs w:val="24"/>
          <w:lang w:val="es-MX"/>
        </w:rPr>
        <w:t>t</w:t>
      </w:r>
      <w:r w:rsidRPr="0031038E">
        <w:rPr>
          <w:rFonts w:ascii="Times New Roman" w:hAnsi="Times New Roman" w:cs="Times New Roman"/>
          <w:sz w:val="24"/>
          <w:szCs w:val="24"/>
          <w:lang w:val="es-MX"/>
        </w:rPr>
        <w:t xml:space="preserve">omo 374, de 22-I-2007, por </w:t>
      </w:r>
      <w:r>
        <w:rPr>
          <w:rFonts w:ascii="Times New Roman" w:hAnsi="Times New Roman" w:cs="Times New Roman"/>
          <w:sz w:val="24"/>
          <w:szCs w:val="24"/>
          <w:lang w:val="es-MX"/>
        </w:rPr>
        <w:t xml:space="preserve">la </w:t>
      </w:r>
      <w:r w:rsidRPr="0031038E">
        <w:rPr>
          <w:rFonts w:ascii="Times New Roman" w:hAnsi="Times New Roman" w:cs="Times New Roman"/>
          <w:sz w:val="24"/>
          <w:szCs w:val="24"/>
          <w:lang w:val="es-MX"/>
        </w:rPr>
        <w:t>supuesta</w:t>
      </w:r>
      <w:r>
        <w:rPr>
          <w:rFonts w:ascii="Times New Roman" w:hAnsi="Times New Roman" w:cs="Times New Roman"/>
          <w:sz w:val="24"/>
          <w:szCs w:val="24"/>
          <w:lang w:val="es-MX"/>
        </w:rPr>
        <w:t xml:space="preserve"> contradicción al </w:t>
      </w:r>
      <w:r w:rsidRPr="0031038E">
        <w:rPr>
          <w:rFonts w:ascii="Times New Roman" w:hAnsi="Times New Roman" w:cs="Times New Roman"/>
          <w:sz w:val="24"/>
          <w:szCs w:val="24"/>
          <w:lang w:val="es-MX"/>
        </w:rPr>
        <w:t>art</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190 de la Constitución (Cn.)</w:t>
      </w:r>
      <w:r>
        <w:rPr>
          <w:rFonts w:ascii="Times New Roman" w:hAnsi="Times New Roman" w:cs="Times New Roman"/>
          <w:sz w:val="24"/>
          <w:szCs w:val="24"/>
          <w:lang w:val="es-MX"/>
        </w:rPr>
        <w:t>, y del art. 10 de la misma ley por violación a los arts. 11 y 12 Cn</w:t>
      </w:r>
      <w:r w:rsidRPr="0031038E">
        <w:rPr>
          <w:rFonts w:ascii="Times New Roman" w:hAnsi="Times New Roman" w:cs="Times New Roman"/>
          <w:sz w:val="24"/>
          <w:szCs w:val="24"/>
          <w:lang w:val="es-MX"/>
        </w:rPr>
        <w:t>.</w:t>
      </w:r>
    </w:p>
    <w:p w:rsidR="00AE046C" w:rsidRPr="0031038E"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5C52CE">
        <w:rPr>
          <w:rFonts w:ascii="Times New Roman" w:hAnsi="Times New Roman" w:cs="Times New Roman"/>
          <w:sz w:val="24"/>
          <w:szCs w:val="24"/>
          <w:lang w:val="es-MX"/>
        </w:rPr>
        <w:t xml:space="preserve">Aunque la demanda se dirige a impugnar todo el Decreto Legislativo mencionado, se transcribe a continuación lo dispuesto en las principales </w:t>
      </w:r>
      <w:r w:rsidRPr="0031038E">
        <w:rPr>
          <w:rFonts w:ascii="Times New Roman" w:hAnsi="Times New Roman" w:cs="Times New Roman"/>
          <w:sz w:val="24"/>
          <w:szCs w:val="24"/>
          <w:lang w:val="es-MX"/>
        </w:rPr>
        <w:t xml:space="preserve">disposiciones </w:t>
      </w:r>
      <w:r>
        <w:rPr>
          <w:rFonts w:ascii="Times New Roman" w:hAnsi="Times New Roman" w:cs="Times New Roman"/>
          <w:sz w:val="24"/>
          <w:szCs w:val="24"/>
          <w:lang w:val="es-MX"/>
        </w:rPr>
        <w:t xml:space="preserve">del </w:t>
      </w:r>
      <w:r w:rsidR="005C52CE">
        <w:rPr>
          <w:rFonts w:ascii="Times New Roman" w:hAnsi="Times New Roman" w:cs="Times New Roman"/>
          <w:sz w:val="24"/>
          <w:szCs w:val="24"/>
          <w:lang w:val="es-MX"/>
        </w:rPr>
        <w:t>mismo, así</w:t>
      </w:r>
      <w:r w:rsidRPr="0031038E">
        <w:rPr>
          <w:rFonts w:ascii="Times New Roman" w:hAnsi="Times New Roman" w:cs="Times New Roman"/>
          <w:sz w:val="24"/>
          <w:szCs w:val="24"/>
          <w:lang w:val="es-MX"/>
        </w:rPr>
        <w:t xml:space="preserve">: </w:t>
      </w:r>
    </w:p>
    <w:p w:rsidR="00AE046C"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Art. 1.- La presente Ley tiene como objeto regular y establecer la competencia de los tribunales especializados y los procedimientos para el juzgamiento de los delitos cometidos bajo la modalidad de crimen organizado o de realización compleja. </w:t>
      </w:r>
    </w:p>
    <w:p w:rsidR="00AE046C"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Se considera crimen organizado aquella forma de delincuencia que se caracteriza por provenir de un grupo estructurado de dos o más personas, que exista durante cierto tiempo y que actúe concertadamente con el propósito de cometer uno o más delitos. </w:t>
      </w:r>
    </w:p>
    <w:p w:rsidR="00AE046C"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Para los efectos de la presente Ley, constituyen delitos de realización compleja los enumerados a continuación, cuando se cumpla alguna de las circunstancias siguientes: Que haya sido realizado por dos o más personas, que la acción recaiga sobre dos o más víctimas, o que su perpetración provoque alarma o conmoción social. </w:t>
      </w:r>
    </w:p>
    <w:p w:rsidR="00AE046C" w:rsidRPr="00845DFE"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Dichos delitos son: </w:t>
      </w:r>
    </w:p>
    <w:p w:rsidR="00AE046C" w:rsidRDefault="00AE046C" w:rsidP="00AE046C">
      <w:pPr>
        <w:pStyle w:val="Prrafodelista"/>
        <w:numPr>
          <w:ilvl w:val="0"/>
          <w:numId w:val="1"/>
        </w:numPr>
        <w:spacing w:after="0" w:line="360" w:lineRule="auto"/>
        <w:ind w:left="1418"/>
        <w:jc w:val="both"/>
        <w:rPr>
          <w:rFonts w:ascii="Times New Roman" w:hAnsi="Times New Roman" w:cs="Times New Roman"/>
          <w:sz w:val="20"/>
          <w:szCs w:val="20"/>
          <w:lang w:val="es-MX"/>
        </w:rPr>
      </w:pPr>
      <w:r w:rsidRPr="008F7FC5">
        <w:rPr>
          <w:rFonts w:ascii="Times New Roman" w:hAnsi="Times New Roman" w:cs="Times New Roman"/>
          <w:sz w:val="20"/>
          <w:szCs w:val="20"/>
          <w:lang w:val="es-MX"/>
        </w:rPr>
        <w:t>Homicidio simple o agravado;</w:t>
      </w:r>
    </w:p>
    <w:p w:rsidR="00AE046C" w:rsidRDefault="00AE046C" w:rsidP="00AE046C">
      <w:pPr>
        <w:pStyle w:val="Prrafodelista"/>
        <w:numPr>
          <w:ilvl w:val="0"/>
          <w:numId w:val="1"/>
        </w:numPr>
        <w:spacing w:after="0" w:line="360" w:lineRule="auto"/>
        <w:ind w:left="1418"/>
        <w:jc w:val="both"/>
        <w:rPr>
          <w:rFonts w:ascii="Times New Roman" w:hAnsi="Times New Roman" w:cs="Times New Roman"/>
          <w:sz w:val="20"/>
          <w:szCs w:val="20"/>
          <w:lang w:val="es-MX"/>
        </w:rPr>
      </w:pPr>
      <w:r>
        <w:rPr>
          <w:rFonts w:ascii="Times New Roman" w:hAnsi="Times New Roman" w:cs="Times New Roman"/>
          <w:sz w:val="20"/>
          <w:szCs w:val="20"/>
          <w:lang w:val="es-MX"/>
        </w:rPr>
        <w:t>Secuestro; y</w:t>
      </w:r>
    </w:p>
    <w:p w:rsidR="00AE046C" w:rsidRDefault="00AE046C" w:rsidP="00AE046C">
      <w:pPr>
        <w:pStyle w:val="Prrafodelista"/>
        <w:numPr>
          <w:ilvl w:val="0"/>
          <w:numId w:val="1"/>
        </w:numPr>
        <w:spacing w:after="0" w:line="360" w:lineRule="auto"/>
        <w:ind w:left="1418"/>
        <w:jc w:val="both"/>
        <w:rPr>
          <w:rFonts w:ascii="Times New Roman" w:hAnsi="Times New Roman" w:cs="Times New Roman"/>
          <w:sz w:val="20"/>
          <w:szCs w:val="20"/>
          <w:lang w:val="es-MX"/>
        </w:rPr>
      </w:pPr>
      <w:r>
        <w:rPr>
          <w:rFonts w:ascii="Times New Roman" w:hAnsi="Times New Roman" w:cs="Times New Roman"/>
          <w:sz w:val="20"/>
          <w:szCs w:val="20"/>
          <w:lang w:val="es-MX"/>
        </w:rPr>
        <w:t>Extorsión.</w:t>
      </w:r>
    </w:p>
    <w:p w:rsidR="00AE046C"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Art. 4.- Corresponderá a la Fiscalía General de la República conforme a las diligencias de investigación, la determinación de la procedencia inicial del conocimiento de los delitos por tribunales comunes o especializados. Sin embargo, cuando los elementos recogidos durante la fase de instrucción determinen que el proceso debió iniciarse en un juzgado especializado se le remitirá de inmediato a éste. Asimismo, si el delito debió ser del conocimiento los tribunales comunes, el Juez Especializado remitirá a éstos las actuaciones, adoptando previamente las decisiones urgentes sobre la investigación y la libertad del imputado. </w:t>
      </w:r>
    </w:p>
    <w:p w:rsidR="00AE046C" w:rsidRPr="00845DFE" w:rsidRDefault="00AE046C" w:rsidP="00AE046C">
      <w:pPr>
        <w:spacing w:after="0" w:line="360" w:lineRule="auto"/>
        <w:ind w:left="708" w:firstLine="285"/>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 xml:space="preserve">Art. 10.- Será admisible la prueba testimonial de referencia en los casos siguientes: </w:t>
      </w:r>
    </w:p>
    <w:p w:rsidR="00AE046C" w:rsidRDefault="00AE046C" w:rsidP="00AE046C">
      <w:pPr>
        <w:pStyle w:val="Prrafodelista"/>
        <w:numPr>
          <w:ilvl w:val="0"/>
          <w:numId w:val="2"/>
        </w:numPr>
        <w:spacing w:after="0" w:line="360" w:lineRule="auto"/>
        <w:ind w:left="1418"/>
        <w:jc w:val="both"/>
        <w:rPr>
          <w:rFonts w:ascii="Times New Roman" w:hAnsi="Times New Roman" w:cs="Times New Roman"/>
          <w:sz w:val="20"/>
          <w:szCs w:val="20"/>
          <w:lang w:val="es-MX"/>
        </w:rPr>
      </w:pPr>
      <w:r w:rsidRPr="008F7FC5">
        <w:rPr>
          <w:rFonts w:ascii="Times New Roman" w:hAnsi="Times New Roman" w:cs="Times New Roman"/>
          <w:sz w:val="20"/>
          <w:szCs w:val="20"/>
          <w:lang w:val="es-MX"/>
        </w:rPr>
        <w:t xml:space="preserve">Muerte, enfermedad grave u otra circunstancia que haga imposible o difícil que comparezca el testigo a rendir su declaración personalmente en la vista pública. </w:t>
      </w:r>
    </w:p>
    <w:p w:rsidR="00AE046C" w:rsidRPr="008F7FC5" w:rsidRDefault="00AE046C" w:rsidP="00AE046C">
      <w:pPr>
        <w:pStyle w:val="Prrafodelista"/>
        <w:numPr>
          <w:ilvl w:val="0"/>
          <w:numId w:val="2"/>
        </w:numPr>
        <w:spacing w:after="0" w:line="360" w:lineRule="auto"/>
        <w:ind w:left="1418"/>
        <w:jc w:val="both"/>
        <w:rPr>
          <w:rFonts w:ascii="Times New Roman" w:hAnsi="Times New Roman" w:cs="Times New Roman"/>
          <w:sz w:val="20"/>
          <w:szCs w:val="20"/>
          <w:lang w:val="es-MX"/>
        </w:rPr>
      </w:pPr>
      <w:r w:rsidRPr="008F7FC5">
        <w:rPr>
          <w:rFonts w:ascii="Times New Roman" w:hAnsi="Times New Roman" w:cs="Times New Roman"/>
          <w:sz w:val="20"/>
          <w:szCs w:val="20"/>
          <w:lang w:val="es-MX"/>
        </w:rPr>
        <w:t xml:space="preserve">Operaciones policiales encubiertas. </w:t>
      </w:r>
    </w:p>
    <w:p w:rsidR="00AE046C" w:rsidRPr="00845DFE" w:rsidRDefault="00AE046C" w:rsidP="00AE046C">
      <w:pPr>
        <w:pStyle w:val="Prrafodelista"/>
        <w:numPr>
          <w:ilvl w:val="0"/>
          <w:numId w:val="2"/>
        </w:numPr>
        <w:spacing w:after="0" w:line="360" w:lineRule="auto"/>
        <w:ind w:left="1418"/>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t>Retractación de la víctima o del testigo, para controlar la credibilidad de éstas; y</w:t>
      </w:r>
    </w:p>
    <w:p w:rsidR="00AE046C" w:rsidRPr="00845DFE" w:rsidRDefault="00AE046C" w:rsidP="00AE046C">
      <w:pPr>
        <w:pStyle w:val="Prrafodelista"/>
        <w:numPr>
          <w:ilvl w:val="0"/>
          <w:numId w:val="2"/>
        </w:numPr>
        <w:spacing w:after="0" w:line="360" w:lineRule="auto"/>
        <w:ind w:left="1418"/>
        <w:jc w:val="both"/>
        <w:rPr>
          <w:rFonts w:ascii="Times New Roman" w:hAnsi="Times New Roman" w:cs="Times New Roman"/>
          <w:sz w:val="20"/>
          <w:szCs w:val="20"/>
          <w:lang w:val="es-MX"/>
        </w:rPr>
      </w:pPr>
      <w:r w:rsidRPr="00845DFE">
        <w:rPr>
          <w:rFonts w:ascii="Times New Roman" w:hAnsi="Times New Roman" w:cs="Times New Roman"/>
          <w:sz w:val="20"/>
          <w:szCs w:val="20"/>
          <w:lang w:val="es-MX"/>
        </w:rPr>
        <w:lastRenderedPageBreak/>
        <w:t xml:space="preserve">Manifestaciones expresadas de manera consciente y espontánea, en circunstancias que implicaban un perjuicio a los intereses de quien las efectuó o de un tercero en su caso.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143B30">
        <w:rPr>
          <w:rFonts w:ascii="Times New Roman" w:hAnsi="Times New Roman" w:cs="Times New Roman"/>
          <w:sz w:val="24"/>
          <w:szCs w:val="24"/>
          <w:lang w:val="es-MX"/>
        </w:rPr>
        <w:t xml:space="preserve">Han intervenido en el proceso, además del demandante, la Asamblea Legislativa y el Fiscal General de la República.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Analizados los argumentos y considerando: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b/>
          <w:sz w:val="24"/>
          <w:szCs w:val="24"/>
          <w:lang w:val="es-MX"/>
        </w:rPr>
        <w:t>I.</w:t>
      </w:r>
      <w:r w:rsidRPr="0031038E">
        <w:rPr>
          <w:rFonts w:ascii="Times New Roman" w:hAnsi="Times New Roman" w:cs="Times New Roman"/>
          <w:sz w:val="24"/>
          <w:szCs w:val="24"/>
          <w:lang w:val="es-MX"/>
        </w:rPr>
        <w:t xml:space="preserve"> En el proceso, los intervinientes expusieron lo siguiente: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1.</w:t>
      </w:r>
      <w:r w:rsidRPr="0031038E">
        <w:rPr>
          <w:rFonts w:ascii="Times New Roman" w:hAnsi="Times New Roman" w:cs="Times New Roman"/>
          <w:sz w:val="24"/>
          <w:szCs w:val="24"/>
          <w:lang w:val="es-MX"/>
        </w:rPr>
        <w:t xml:space="preserve"> El ciudadano Pineda Menéndez fundamentó su petición</w:t>
      </w:r>
      <w:r>
        <w:rPr>
          <w:rFonts w:ascii="Times New Roman" w:hAnsi="Times New Roman" w:cs="Times New Roman"/>
          <w:sz w:val="24"/>
          <w:szCs w:val="24"/>
          <w:lang w:val="es-MX"/>
        </w:rPr>
        <w:t xml:space="preserve"> de inconstitucionalidad </w:t>
      </w:r>
      <w:r w:rsidR="005C52CE">
        <w:rPr>
          <w:rFonts w:ascii="Times New Roman" w:hAnsi="Times New Roman" w:cs="Times New Roman"/>
          <w:sz w:val="24"/>
          <w:szCs w:val="24"/>
          <w:lang w:val="es-MX"/>
        </w:rPr>
        <w:t xml:space="preserve">haciendo referencia a varias disposiciones del decreto impugnado, pero específicamente, respecto de </w:t>
      </w:r>
      <w:r>
        <w:rPr>
          <w:rFonts w:ascii="Times New Roman" w:hAnsi="Times New Roman" w:cs="Times New Roman"/>
          <w:sz w:val="24"/>
          <w:szCs w:val="24"/>
          <w:lang w:val="es-MX"/>
        </w:rPr>
        <w:t>los</w:t>
      </w:r>
      <w:r w:rsidRPr="0031038E">
        <w:rPr>
          <w:rFonts w:ascii="Times New Roman" w:hAnsi="Times New Roman" w:cs="Times New Roman"/>
          <w:sz w:val="24"/>
          <w:szCs w:val="24"/>
          <w:lang w:val="es-MX"/>
        </w:rPr>
        <w:t xml:space="preserve"> artículos</w:t>
      </w:r>
      <w:r>
        <w:rPr>
          <w:rFonts w:ascii="Times New Roman" w:hAnsi="Times New Roman" w:cs="Times New Roman"/>
          <w:sz w:val="24"/>
          <w:szCs w:val="24"/>
          <w:lang w:val="es-MX"/>
        </w:rPr>
        <w:t xml:space="preserve"> anteriormente citados</w:t>
      </w:r>
      <w:r w:rsidRPr="0031038E">
        <w:rPr>
          <w:rFonts w:ascii="Times New Roman" w:hAnsi="Times New Roman" w:cs="Times New Roman"/>
          <w:sz w:val="24"/>
          <w:szCs w:val="24"/>
          <w:lang w:val="es-MX"/>
        </w:rPr>
        <w:t xml:space="preserve"> de la LECODREC</w:t>
      </w:r>
      <w:r w:rsidR="005C52CE">
        <w:rPr>
          <w:rFonts w:ascii="Times New Roman" w:hAnsi="Times New Roman" w:cs="Times New Roman"/>
          <w:sz w:val="24"/>
          <w:szCs w:val="24"/>
          <w:lang w:val="es-MX"/>
        </w:rPr>
        <w:t xml:space="preserve">, adujo </w:t>
      </w:r>
      <w:r w:rsidRPr="0031038E">
        <w:rPr>
          <w:rFonts w:ascii="Times New Roman" w:hAnsi="Times New Roman" w:cs="Times New Roman"/>
          <w:sz w:val="24"/>
          <w:szCs w:val="24"/>
          <w:lang w:val="es-MX"/>
        </w:rPr>
        <w:t>los siguientes argumentos:</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E548C8">
        <w:rPr>
          <w:rFonts w:ascii="Times New Roman" w:hAnsi="Times New Roman" w:cs="Times New Roman"/>
          <w:i/>
          <w:sz w:val="24"/>
          <w:szCs w:val="24"/>
          <w:lang w:val="es-MX"/>
        </w:rPr>
        <w:t>A.</w:t>
      </w:r>
      <w:r>
        <w:rPr>
          <w:rFonts w:ascii="Times New Roman" w:hAnsi="Times New Roman" w:cs="Times New Roman"/>
          <w:sz w:val="24"/>
          <w:szCs w:val="24"/>
          <w:lang w:val="es-MX"/>
        </w:rPr>
        <w:t xml:space="preserve"> </w:t>
      </w:r>
      <w:r w:rsidRPr="00E548C8">
        <w:rPr>
          <w:rFonts w:ascii="Times New Roman" w:hAnsi="Times New Roman" w:cs="Times New Roman"/>
          <w:sz w:val="24"/>
          <w:szCs w:val="24"/>
          <w:lang w:val="es-MX"/>
        </w:rPr>
        <w:t xml:space="preserve">La ley impugnada vulnera el art. 133 inc. 1° </w:t>
      </w:r>
      <w:r>
        <w:rPr>
          <w:rFonts w:ascii="Times New Roman" w:hAnsi="Times New Roman" w:cs="Times New Roman"/>
          <w:sz w:val="24"/>
          <w:szCs w:val="24"/>
          <w:lang w:val="es-MX"/>
        </w:rPr>
        <w:t xml:space="preserve">ord. </w:t>
      </w:r>
      <w:r w:rsidRPr="00E548C8">
        <w:rPr>
          <w:rFonts w:ascii="Times New Roman" w:hAnsi="Times New Roman" w:cs="Times New Roman"/>
          <w:sz w:val="24"/>
          <w:szCs w:val="24"/>
          <w:lang w:val="es-MX"/>
        </w:rPr>
        <w:t>3</w:t>
      </w:r>
      <w:r>
        <w:rPr>
          <w:rFonts w:ascii="Times New Roman" w:hAnsi="Times New Roman" w:cs="Times New Roman"/>
          <w:sz w:val="24"/>
          <w:szCs w:val="24"/>
          <w:lang w:val="es-MX"/>
        </w:rPr>
        <w:t>°</w:t>
      </w:r>
      <w:r w:rsidRPr="00E548C8">
        <w:rPr>
          <w:rFonts w:ascii="Times New Roman" w:hAnsi="Times New Roman" w:cs="Times New Roman"/>
          <w:sz w:val="24"/>
          <w:szCs w:val="24"/>
          <w:lang w:val="es-MX"/>
        </w:rPr>
        <w:t xml:space="preserve"> Cn., en el sentido que la creación de juzgados y cámaras es </w:t>
      </w:r>
      <w:r>
        <w:rPr>
          <w:rFonts w:ascii="Times New Roman" w:hAnsi="Times New Roman" w:cs="Times New Roman"/>
          <w:sz w:val="24"/>
          <w:szCs w:val="24"/>
          <w:lang w:val="es-MX"/>
        </w:rPr>
        <w:t xml:space="preserve">de exclusiva iniciativa </w:t>
      </w:r>
      <w:r w:rsidRPr="00E548C8">
        <w:rPr>
          <w:rFonts w:ascii="Times New Roman" w:hAnsi="Times New Roman" w:cs="Times New Roman"/>
          <w:sz w:val="24"/>
          <w:szCs w:val="24"/>
          <w:lang w:val="es-MX"/>
        </w:rPr>
        <w:t xml:space="preserve">de ley </w:t>
      </w:r>
      <w:r>
        <w:rPr>
          <w:rFonts w:ascii="Times New Roman" w:hAnsi="Times New Roman" w:cs="Times New Roman"/>
          <w:sz w:val="24"/>
          <w:szCs w:val="24"/>
          <w:lang w:val="es-MX"/>
        </w:rPr>
        <w:t xml:space="preserve">por parte de </w:t>
      </w:r>
      <w:r w:rsidRPr="00E548C8">
        <w:rPr>
          <w:rFonts w:ascii="Times New Roman" w:hAnsi="Times New Roman" w:cs="Times New Roman"/>
          <w:sz w:val="24"/>
          <w:szCs w:val="24"/>
          <w:lang w:val="es-MX"/>
        </w:rPr>
        <w:t xml:space="preserve">la Corte Suprema de Justicia, y en </w:t>
      </w:r>
      <w:r>
        <w:rPr>
          <w:rFonts w:ascii="Times New Roman" w:hAnsi="Times New Roman" w:cs="Times New Roman"/>
          <w:sz w:val="24"/>
          <w:szCs w:val="24"/>
          <w:lang w:val="es-MX"/>
        </w:rPr>
        <w:t xml:space="preserve">la </w:t>
      </w:r>
      <w:r w:rsidRPr="0031038E">
        <w:rPr>
          <w:rFonts w:ascii="Times New Roman" w:hAnsi="Times New Roman" w:cs="Times New Roman"/>
          <w:sz w:val="24"/>
          <w:szCs w:val="24"/>
          <w:lang w:val="es-MX"/>
        </w:rPr>
        <w:t>LECODREC</w:t>
      </w:r>
      <w:r w:rsidRPr="00E548C8">
        <w:rPr>
          <w:rFonts w:ascii="Times New Roman" w:hAnsi="Times New Roman" w:cs="Times New Roman"/>
          <w:sz w:val="24"/>
          <w:szCs w:val="24"/>
          <w:lang w:val="es-MX"/>
        </w:rPr>
        <w:t xml:space="preserve"> se modifican aspectos del Órgano Judicial, con lo cual se genera un vicio en el proceso de formación de la ley.</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E548C8">
        <w:rPr>
          <w:rFonts w:ascii="Times New Roman" w:hAnsi="Times New Roman" w:cs="Times New Roman"/>
          <w:i/>
          <w:sz w:val="24"/>
          <w:szCs w:val="24"/>
          <w:lang w:val="es-MX"/>
        </w:rPr>
        <w:t>B.</w:t>
      </w:r>
      <w:r w:rsidRPr="00E548C8">
        <w:rPr>
          <w:rFonts w:ascii="Times New Roman" w:hAnsi="Times New Roman" w:cs="Times New Roman"/>
          <w:sz w:val="24"/>
          <w:szCs w:val="24"/>
          <w:lang w:val="es-MX"/>
        </w:rPr>
        <w:t xml:space="preserve"> La referida ley </w:t>
      </w:r>
      <w:r>
        <w:rPr>
          <w:rFonts w:ascii="Times New Roman" w:hAnsi="Times New Roman" w:cs="Times New Roman"/>
          <w:sz w:val="24"/>
          <w:szCs w:val="24"/>
          <w:lang w:val="es-MX"/>
        </w:rPr>
        <w:t>e</w:t>
      </w:r>
      <w:r w:rsidRPr="00E548C8">
        <w:rPr>
          <w:rFonts w:ascii="Times New Roman" w:hAnsi="Times New Roman" w:cs="Times New Roman"/>
          <w:sz w:val="24"/>
          <w:szCs w:val="24"/>
          <w:lang w:val="es-MX"/>
        </w:rPr>
        <w:t xml:space="preserve">s contraria al art. 190 Cn. que prohíbe el fuero atractivo. Sobre esto, el actor explica que la LECODREC no ha derogado las regulaciones relativas al homicidio simple o agravado, secuestro y extorsión, contenidas en el Código Penal, pero regula competencias especiales para esos delitos cometidos por </w:t>
      </w:r>
      <w:r>
        <w:rPr>
          <w:rFonts w:ascii="Times New Roman" w:hAnsi="Times New Roman" w:cs="Times New Roman"/>
          <w:sz w:val="24"/>
          <w:szCs w:val="24"/>
          <w:lang w:val="es-MX"/>
        </w:rPr>
        <w:t>pandilleros</w:t>
      </w:r>
      <w:r w:rsidRPr="00E548C8">
        <w:rPr>
          <w:rFonts w:ascii="Times New Roman" w:hAnsi="Times New Roman" w:cs="Times New Roman"/>
          <w:sz w:val="24"/>
          <w:szCs w:val="24"/>
          <w:lang w:val="es-MX"/>
        </w:rPr>
        <w:t>; éstos –según opina– deberían ser procesados de igual forma que otros imputados y, en todo caso, la ley que especializa la competencia debió ser propuesta a iniciativa de la CSJ y no de los diputados, como ocurrió con la ley impugnada.</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E548C8">
        <w:rPr>
          <w:rFonts w:ascii="Times New Roman" w:hAnsi="Times New Roman" w:cs="Times New Roman"/>
          <w:i/>
          <w:sz w:val="24"/>
          <w:szCs w:val="24"/>
          <w:lang w:val="es-MX"/>
        </w:rPr>
        <w:t>C.</w:t>
      </w:r>
      <w:r w:rsidRPr="00E548C8">
        <w:rPr>
          <w:rFonts w:ascii="Times New Roman" w:hAnsi="Times New Roman" w:cs="Times New Roman"/>
          <w:sz w:val="24"/>
          <w:szCs w:val="24"/>
          <w:lang w:val="es-MX"/>
        </w:rPr>
        <w:t xml:space="preserve"> Sobre el contenido del art. 4 de la LECODREC, el peticionario critic</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que a la Fiscalía General de la República se le </w:t>
      </w:r>
      <w:r>
        <w:rPr>
          <w:rFonts w:ascii="Times New Roman" w:hAnsi="Times New Roman" w:cs="Times New Roman"/>
          <w:sz w:val="24"/>
          <w:szCs w:val="24"/>
          <w:lang w:val="es-MX"/>
        </w:rPr>
        <w:t xml:space="preserve">atribuya libertad para decir </w:t>
      </w:r>
      <w:r w:rsidRPr="00E548C8">
        <w:rPr>
          <w:rFonts w:ascii="Times New Roman" w:hAnsi="Times New Roman" w:cs="Times New Roman"/>
          <w:sz w:val="24"/>
          <w:szCs w:val="24"/>
          <w:lang w:val="es-MX"/>
        </w:rPr>
        <w:t>ante quién presentar el requerimiento –si ante juez de paz ordinario o ante un juzgado especializado de instrucción–, pues esto vulneraría el principio de legalidad –art. 15 de la Cn.–, la exigencia de reglas claras que garanticen los derechos constitucionales –seguridad jurídica, art. 2 Cn.–, y el principio según el cual debe aplicarse el mismo trato procesal al mismo hecho delictivo –igualdad, art. 3 Cn.–</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252BC8">
        <w:rPr>
          <w:rFonts w:ascii="Times New Roman" w:hAnsi="Times New Roman" w:cs="Times New Roman"/>
          <w:i/>
          <w:sz w:val="24"/>
          <w:szCs w:val="24"/>
          <w:lang w:val="es-MX"/>
        </w:rPr>
        <w:t>D.</w:t>
      </w:r>
      <w:r>
        <w:rPr>
          <w:rFonts w:ascii="Times New Roman" w:hAnsi="Times New Roman" w:cs="Times New Roman"/>
          <w:sz w:val="24"/>
          <w:szCs w:val="24"/>
          <w:lang w:val="es-MX"/>
        </w:rPr>
        <w:t xml:space="preserve"> </w:t>
      </w:r>
      <w:r w:rsidRPr="00E548C8">
        <w:rPr>
          <w:rFonts w:ascii="Times New Roman" w:hAnsi="Times New Roman" w:cs="Times New Roman"/>
          <w:sz w:val="24"/>
          <w:szCs w:val="24"/>
          <w:lang w:val="es-MX"/>
        </w:rPr>
        <w:t>Luego de citar el art. 10 de la LECODREC, el demandante afirm</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que aquellos casos en los que se permite la prueba testimonial de referencia</w:t>
      </w:r>
      <w:r w:rsidR="005C52CE">
        <w:rPr>
          <w:rFonts w:ascii="Times New Roman" w:hAnsi="Times New Roman" w:cs="Times New Roman"/>
          <w:sz w:val="24"/>
          <w:szCs w:val="24"/>
          <w:lang w:val="es-MX"/>
        </w:rPr>
        <w:t>,</w:t>
      </w:r>
      <w:r w:rsidRPr="00E548C8">
        <w:rPr>
          <w:rFonts w:ascii="Times New Roman" w:hAnsi="Times New Roman" w:cs="Times New Roman"/>
          <w:sz w:val="24"/>
          <w:szCs w:val="24"/>
          <w:lang w:val="es-MX"/>
        </w:rPr>
        <w:t xml:space="preserve"> violentan el debido proceso y </w:t>
      </w:r>
      <w:r>
        <w:rPr>
          <w:rFonts w:ascii="Times New Roman" w:hAnsi="Times New Roman" w:cs="Times New Roman"/>
          <w:sz w:val="24"/>
          <w:szCs w:val="24"/>
          <w:lang w:val="es-MX"/>
        </w:rPr>
        <w:t xml:space="preserve">el principio de </w:t>
      </w:r>
      <w:r w:rsidRPr="00E548C8">
        <w:rPr>
          <w:rFonts w:ascii="Times New Roman" w:hAnsi="Times New Roman" w:cs="Times New Roman"/>
          <w:sz w:val="24"/>
          <w:szCs w:val="24"/>
          <w:lang w:val="es-MX"/>
        </w:rPr>
        <w:t xml:space="preserve">legalidad, </w:t>
      </w:r>
      <w:r>
        <w:rPr>
          <w:rFonts w:ascii="Times New Roman" w:hAnsi="Times New Roman" w:cs="Times New Roman"/>
          <w:sz w:val="24"/>
          <w:szCs w:val="24"/>
          <w:lang w:val="es-MX"/>
        </w:rPr>
        <w:t xml:space="preserve">pues se habilita a que se </w:t>
      </w:r>
      <w:r w:rsidRPr="00E548C8">
        <w:rPr>
          <w:rFonts w:ascii="Times New Roman" w:hAnsi="Times New Roman" w:cs="Times New Roman"/>
          <w:sz w:val="24"/>
          <w:szCs w:val="24"/>
          <w:lang w:val="es-MX"/>
        </w:rPr>
        <w:t>fundament</w:t>
      </w:r>
      <w:r>
        <w:rPr>
          <w:rFonts w:ascii="Times New Roman" w:hAnsi="Times New Roman" w:cs="Times New Roman"/>
          <w:sz w:val="24"/>
          <w:szCs w:val="24"/>
          <w:lang w:val="es-MX"/>
        </w:rPr>
        <w:t>e</w:t>
      </w:r>
      <w:r w:rsidRPr="00E548C8">
        <w:rPr>
          <w:rFonts w:ascii="Times New Roman" w:hAnsi="Times New Roman" w:cs="Times New Roman"/>
          <w:sz w:val="24"/>
          <w:szCs w:val="24"/>
          <w:lang w:val="es-MX"/>
        </w:rPr>
        <w:t xml:space="preserve"> una condena en declaraciones de testigos de oídas, los cuales son ilustrativos y no concluyentes porque no les consta de vista los hechos.</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Pr>
          <w:rFonts w:ascii="Times New Roman" w:hAnsi="Times New Roman" w:cs="Times New Roman"/>
          <w:i/>
          <w:sz w:val="24"/>
          <w:szCs w:val="24"/>
          <w:lang w:val="es-MX"/>
        </w:rPr>
        <w:t>E</w:t>
      </w:r>
      <w:r w:rsidRPr="00E548C8">
        <w:rPr>
          <w:rFonts w:ascii="Times New Roman" w:hAnsi="Times New Roman" w:cs="Times New Roman"/>
          <w:i/>
          <w:sz w:val="24"/>
          <w:szCs w:val="24"/>
          <w:lang w:val="es-MX"/>
        </w:rPr>
        <w:t>.</w:t>
      </w:r>
      <w:r w:rsidRPr="00E548C8">
        <w:rPr>
          <w:rFonts w:ascii="Times New Roman" w:hAnsi="Times New Roman" w:cs="Times New Roman"/>
          <w:sz w:val="24"/>
          <w:szCs w:val="24"/>
          <w:lang w:val="es-MX"/>
        </w:rPr>
        <w:t xml:space="preserve"> Además, el actor cit</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textualmente los arts. 15, 16, 17 y 18 de la LECODREC para relacionar su supuesta confrontación con los arts. 11, 12, 13 y 182 atribución 5ª de la Cn. </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ab/>
      </w:r>
      <w:r w:rsidRPr="00E548C8">
        <w:rPr>
          <w:rFonts w:ascii="Times New Roman" w:hAnsi="Times New Roman" w:cs="Times New Roman"/>
          <w:sz w:val="24"/>
          <w:szCs w:val="24"/>
          <w:lang w:val="es-MX"/>
        </w:rPr>
        <w:t>Sobre este punto el peticionario argument</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que la referida ley dilata más la posible detención provisional del indiciado, y con esto considera que se vulnera la presunción de inocencia</w:t>
      </w:r>
      <w:r>
        <w:rPr>
          <w:rFonts w:ascii="Times New Roman" w:hAnsi="Times New Roman" w:cs="Times New Roman"/>
          <w:sz w:val="24"/>
          <w:szCs w:val="24"/>
          <w:lang w:val="es-MX"/>
        </w:rPr>
        <w:t>,</w:t>
      </w:r>
      <w:r w:rsidRPr="00E548C8">
        <w:rPr>
          <w:rFonts w:ascii="Times New Roman" w:hAnsi="Times New Roman" w:cs="Times New Roman"/>
          <w:sz w:val="24"/>
          <w:szCs w:val="24"/>
          <w:lang w:val="es-MX"/>
        </w:rPr>
        <w:t xml:space="preserve"> </w:t>
      </w:r>
      <w:r>
        <w:rPr>
          <w:rFonts w:ascii="Times New Roman" w:hAnsi="Times New Roman" w:cs="Times New Roman"/>
          <w:sz w:val="24"/>
          <w:szCs w:val="24"/>
          <w:lang w:val="es-MX"/>
        </w:rPr>
        <w:t>pues</w:t>
      </w:r>
      <w:r w:rsidRPr="00E548C8">
        <w:rPr>
          <w:rFonts w:ascii="Times New Roman" w:hAnsi="Times New Roman" w:cs="Times New Roman"/>
          <w:sz w:val="24"/>
          <w:szCs w:val="24"/>
          <w:lang w:val="es-MX"/>
        </w:rPr>
        <w:t xml:space="preserve"> se presume su culpabilidad. Y es que –agreg</w:t>
      </w:r>
      <w:r w:rsidR="00B72991">
        <w:rPr>
          <w:rFonts w:ascii="Times New Roman" w:hAnsi="Times New Roman" w:cs="Times New Roman"/>
          <w:sz w:val="24"/>
          <w:szCs w:val="24"/>
          <w:lang w:val="es-MX"/>
        </w:rPr>
        <w:t>ó</w:t>
      </w:r>
      <w:r w:rsidRPr="00E548C8">
        <w:rPr>
          <w:rFonts w:ascii="Times New Roman" w:hAnsi="Times New Roman" w:cs="Times New Roman"/>
          <w:sz w:val="24"/>
          <w:szCs w:val="24"/>
          <w:lang w:val="es-MX"/>
        </w:rPr>
        <w:t>–, ese proceso penal sería más extenso al tener el mismo plazo de instrucción y prórroga, de acuerdo al art. 18 LECODREC, y con base en esto concluye que no es cierto que el proceso sea más expedito.</w:t>
      </w:r>
    </w:p>
    <w:p w:rsidR="00AE046C" w:rsidRPr="00E548C8"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Pr>
          <w:rFonts w:ascii="Times New Roman" w:hAnsi="Times New Roman" w:cs="Times New Roman"/>
          <w:i/>
          <w:sz w:val="24"/>
          <w:szCs w:val="24"/>
          <w:lang w:val="es-MX"/>
        </w:rPr>
        <w:t>F</w:t>
      </w:r>
      <w:r w:rsidRPr="00E548C8">
        <w:rPr>
          <w:rFonts w:ascii="Times New Roman" w:hAnsi="Times New Roman" w:cs="Times New Roman"/>
          <w:i/>
          <w:sz w:val="24"/>
          <w:szCs w:val="24"/>
          <w:lang w:val="es-MX"/>
        </w:rPr>
        <w:t>.</w:t>
      </w:r>
      <w:r w:rsidRPr="00E548C8">
        <w:rPr>
          <w:rFonts w:ascii="Times New Roman" w:hAnsi="Times New Roman" w:cs="Times New Roman"/>
          <w:sz w:val="24"/>
          <w:szCs w:val="24"/>
          <w:lang w:val="es-MX"/>
        </w:rPr>
        <w:t xml:space="preserve"> Luego de citar los arts. 20, 21, 22, 23 LECODREC, el pretensor exp</w:t>
      </w:r>
      <w:r>
        <w:rPr>
          <w:rFonts w:ascii="Times New Roman" w:hAnsi="Times New Roman" w:cs="Times New Roman"/>
          <w:sz w:val="24"/>
          <w:szCs w:val="24"/>
          <w:lang w:val="es-MX"/>
        </w:rPr>
        <w:t xml:space="preserve">uso </w:t>
      </w:r>
      <w:r w:rsidRPr="00E548C8">
        <w:rPr>
          <w:rFonts w:ascii="Times New Roman" w:hAnsi="Times New Roman" w:cs="Times New Roman"/>
          <w:sz w:val="24"/>
          <w:szCs w:val="24"/>
          <w:lang w:val="es-MX"/>
        </w:rPr>
        <w:t>que en el juzgamiento de hechos anteriores al 1-IV-2007 los jueces no se declaran incompetentes, y los fiscales permiten tal situación sin defender la legalidad. Además, aleg</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que los jueces conocen del delito de agrupaciones ilícitas (art. 345 C.Pn</w:t>
      </w:r>
      <w:r>
        <w:rPr>
          <w:rFonts w:ascii="Times New Roman" w:hAnsi="Times New Roman" w:cs="Times New Roman"/>
          <w:sz w:val="24"/>
          <w:szCs w:val="24"/>
          <w:lang w:val="es-MX"/>
        </w:rPr>
        <w:t>.</w:t>
      </w:r>
      <w:r w:rsidRPr="00E548C8">
        <w:rPr>
          <w:rFonts w:ascii="Times New Roman" w:hAnsi="Times New Roman" w:cs="Times New Roman"/>
          <w:sz w:val="24"/>
          <w:szCs w:val="24"/>
          <w:lang w:val="es-MX"/>
        </w:rPr>
        <w:t>), con lo cual se da un aparente concurso de leyes que violaría la seguridad jurídica y legalidad.</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E548C8">
        <w:rPr>
          <w:rFonts w:ascii="Times New Roman" w:hAnsi="Times New Roman" w:cs="Times New Roman"/>
          <w:sz w:val="24"/>
          <w:szCs w:val="24"/>
          <w:lang w:val="es-MX"/>
        </w:rPr>
        <w:t>Finalmente, el demandante transcrib</w:t>
      </w:r>
      <w:r>
        <w:rPr>
          <w:rFonts w:ascii="Times New Roman" w:hAnsi="Times New Roman" w:cs="Times New Roman"/>
          <w:sz w:val="24"/>
          <w:szCs w:val="24"/>
          <w:lang w:val="es-MX"/>
        </w:rPr>
        <w:t>ió</w:t>
      </w:r>
      <w:r w:rsidRPr="00E548C8">
        <w:rPr>
          <w:rFonts w:ascii="Times New Roman" w:hAnsi="Times New Roman" w:cs="Times New Roman"/>
          <w:sz w:val="24"/>
          <w:szCs w:val="24"/>
          <w:lang w:val="es-MX"/>
        </w:rPr>
        <w:t xml:space="preserve"> partes de la exposición de motivos de la Constitución, pero no hace referencia a los motivos de inconstitucionalidad que se relacionen con este punto, aunque al final de la cita expres</w:t>
      </w:r>
      <w:r>
        <w:rPr>
          <w:rFonts w:ascii="Times New Roman" w:hAnsi="Times New Roman" w:cs="Times New Roman"/>
          <w:sz w:val="24"/>
          <w:szCs w:val="24"/>
          <w:lang w:val="es-MX"/>
        </w:rPr>
        <w:t>ó</w:t>
      </w:r>
      <w:r w:rsidRPr="00E548C8">
        <w:rPr>
          <w:rFonts w:ascii="Times New Roman" w:hAnsi="Times New Roman" w:cs="Times New Roman"/>
          <w:sz w:val="24"/>
          <w:szCs w:val="24"/>
          <w:lang w:val="es-MX"/>
        </w:rPr>
        <w:t xml:space="preserve"> que con ello funda más la inconstitucionalidad.</w:t>
      </w:r>
    </w:p>
    <w:p w:rsidR="0006267A"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2.</w:t>
      </w:r>
      <w:r w:rsidRPr="0031038E">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Por resolución de 24-III-2009, se determinó que el actor no había planteado adecuadamente algunos motivos de inconstitucionalidad, por lo cual se le previno para que: a) r</w:t>
      </w:r>
      <w:r w:rsidR="0006267A" w:rsidRPr="0006267A">
        <w:rPr>
          <w:rFonts w:ascii="Times New Roman" w:hAnsi="Times New Roman" w:cs="Times New Roman"/>
          <w:sz w:val="24"/>
          <w:szCs w:val="24"/>
          <w:lang w:val="es-MX"/>
        </w:rPr>
        <w:t>eplante</w:t>
      </w:r>
      <w:r w:rsidR="0006267A">
        <w:rPr>
          <w:rFonts w:ascii="Times New Roman" w:hAnsi="Times New Roman" w:cs="Times New Roman"/>
          <w:sz w:val="24"/>
          <w:szCs w:val="24"/>
          <w:lang w:val="es-MX"/>
        </w:rPr>
        <w:t>ara</w:t>
      </w:r>
      <w:r w:rsidR="0006267A" w:rsidRPr="0006267A">
        <w:rPr>
          <w:rFonts w:ascii="Times New Roman" w:hAnsi="Times New Roman" w:cs="Times New Roman"/>
          <w:sz w:val="24"/>
          <w:szCs w:val="24"/>
          <w:lang w:val="es-MX"/>
        </w:rPr>
        <w:t xml:space="preserve"> el motivo de inconstitucionalidad referido a la supuesta vulneración al art. 133 Cn., debiendo tomar en cuenta la jurisprudencia de esta Sala</w:t>
      </w:r>
      <w:r w:rsidR="0006267A">
        <w:rPr>
          <w:rFonts w:ascii="Times New Roman" w:hAnsi="Times New Roman" w:cs="Times New Roman"/>
          <w:sz w:val="24"/>
          <w:szCs w:val="24"/>
          <w:lang w:val="es-MX"/>
        </w:rPr>
        <w:t xml:space="preserve"> sobre la iniciativa de ley</w:t>
      </w:r>
      <w:r w:rsidR="0006267A" w:rsidRPr="0006267A">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b</w:t>
      </w:r>
      <w:r w:rsidR="0006267A" w:rsidRPr="0006267A">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e</w:t>
      </w:r>
      <w:r w:rsidR="0006267A" w:rsidRPr="0006267A">
        <w:rPr>
          <w:rFonts w:ascii="Times New Roman" w:hAnsi="Times New Roman" w:cs="Times New Roman"/>
          <w:sz w:val="24"/>
          <w:szCs w:val="24"/>
          <w:lang w:val="es-MX"/>
        </w:rPr>
        <w:t>xp</w:t>
      </w:r>
      <w:r w:rsidR="0006267A">
        <w:rPr>
          <w:rFonts w:ascii="Times New Roman" w:hAnsi="Times New Roman" w:cs="Times New Roman"/>
          <w:sz w:val="24"/>
          <w:szCs w:val="24"/>
          <w:lang w:val="es-MX"/>
        </w:rPr>
        <w:t xml:space="preserve">usiera </w:t>
      </w:r>
      <w:r w:rsidR="0006267A" w:rsidRPr="0006267A">
        <w:rPr>
          <w:rFonts w:ascii="Times New Roman" w:hAnsi="Times New Roman" w:cs="Times New Roman"/>
          <w:sz w:val="24"/>
          <w:szCs w:val="24"/>
          <w:lang w:val="es-MX"/>
        </w:rPr>
        <w:t>el contenido normativo de los arts. 4, 15, 16, 17, 18, 20, 21, 22 y 23 de la LECODREC que considera</w:t>
      </w:r>
      <w:r w:rsidR="0006267A">
        <w:rPr>
          <w:rFonts w:ascii="Times New Roman" w:hAnsi="Times New Roman" w:cs="Times New Roman"/>
          <w:sz w:val="24"/>
          <w:szCs w:val="24"/>
          <w:lang w:val="es-MX"/>
        </w:rPr>
        <w:t>ba</w:t>
      </w:r>
      <w:r w:rsidR="0006267A" w:rsidRPr="0006267A">
        <w:rPr>
          <w:rFonts w:ascii="Times New Roman" w:hAnsi="Times New Roman" w:cs="Times New Roman"/>
          <w:sz w:val="24"/>
          <w:szCs w:val="24"/>
          <w:lang w:val="es-MX"/>
        </w:rPr>
        <w:t xml:space="preserve"> inconstitucional, para establecer el contraste </w:t>
      </w:r>
      <w:r w:rsidR="0006267A">
        <w:rPr>
          <w:rFonts w:ascii="Times New Roman" w:hAnsi="Times New Roman" w:cs="Times New Roman"/>
          <w:sz w:val="24"/>
          <w:szCs w:val="24"/>
          <w:lang w:val="es-MX"/>
        </w:rPr>
        <w:t>normativo con los arts. 2, 3, 11, 12, 13, 15 y 182 ord. 5° Cn.</w:t>
      </w:r>
      <w:r w:rsidR="0006267A" w:rsidRPr="0006267A">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c</w:t>
      </w:r>
      <w:r w:rsidR="0006267A" w:rsidRPr="0006267A">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e</w:t>
      </w:r>
      <w:r w:rsidR="0006267A" w:rsidRPr="0006267A">
        <w:rPr>
          <w:rFonts w:ascii="Times New Roman" w:hAnsi="Times New Roman" w:cs="Times New Roman"/>
          <w:sz w:val="24"/>
          <w:szCs w:val="24"/>
          <w:lang w:val="es-MX"/>
        </w:rPr>
        <w:t>xp</w:t>
      </w:r>
      <w:r w:rsidR="0006267A">
        <w:rPr>
          <w:rFonts w:ascii="Times New Roman" w:hAnsi="Times New Roman" w:cs="Times New Roman"/>
          <w:sz w:val="24"/>
          <w:szCs w:val="24"/>
          <w:lang w:val="es-MX"/>
        </w:rPr>
        <w:t xml:space="preserve">usiera </w:t>
      </w:r>
      <w:r w:rsidR="0006267A" w:rsidRPr="0006267A">
        <w:rPr>
          <w:rFonts w:ascii="Times New Roman" w:hAnsi="Times New Roman" w:cs="Times New Roman"/>
          <w:sz w:val="24"/>
          <w:szCs w:val="24"/>
          <w:lang w:val="es-MX"/>
        </w:rPr>
        <w:t xml:space="preserve">el contenido normativo de los arts. 2, 3, 11, 12, 13 y 182 </w:t>
      </w:r>
      <w:r w:rsidR="0006267A">
        <w:rPr>
          <w:rFonts w:ascii="Times New Roman" w:hAnsi="Times New Roman" w:cs="Times New Roman"/>
          <w:sz w:val="24"/>
          <w:szCs w:val="24"/>
          <w:lang w:val="es-MX"/>
        </w:rPr>
        <w:t xml:space="preserve">ords. </w:t>
      </w:r>
      <w:r w:rsidR="0006267A" w:rsidRPr="0006267A">
        <w:rPr>
          <w:rFonts w:ascii="Times New Roman" w:hAnsi="Times New Roman" w:cs="Times New Roman"/>
          <w:sz w:val="24"/>
          <w:szCs w:val="24"/>
          <w:lang w:val="es-MX"/>
        </w:rPr>
        <w:t>5</w:t>
      </w:r>
      <w:r w:rsidR="0006267A">
        <w:rPr>
          <w:rFonts w:ascii="Times New Roman" w:hAnsi="Times New Roman" w:cs="Times New Roman"/>
          <w:sz w:val="24"/>
          <w:szCs w:val="24"/>
          <w:lang w:val="es-MX"/>
        </w:rPr>
        <w:t>°</w:t>
      </w:r>
      <w:r w:rsidR="0006267A" w:rsidRPr="0006267A">
        <w:rPr>
          <w:rFonts w:ascii="Times New Roman" w:hAnsi="Times New Roman" w:cs="Times New Roman"/>
          <w:sz w:val="24"/>
          <w:szCs w:val="24"/>
          <w:lang w:val="es-MX"/>
        </w:rPr>
        <w:t xml:space="preserve"> y 14</w:t>
      </w:r>
      <w:r w:rsidR="0006267A">
        <w:rPr>
          <w:rFonts w:ascii="Times New Roman" w:hAnsi="Times New Roman" w:cs="Times New Roman"/>
          <w:sz w:val="24"/>
          <w:szCs w:val="24"/>
          <w:lang w:val="es-MX"/>
        </w:rPr>
        <w:t>°</w:t>
      </w:r>
      <w:r w:rsidR="0006267A" w:rsidRPr="0006267A">
        <w:rPr>
          <w:rFonts w:ascii="Times New Roman" w:hAnsi="Times New Roman" w:cs="Times New Roman"/>
          <w:sz w:val="24"/>
          <w:szCs w:val="24"/>
          <w:lang w:val="es-MX"/>
        </w:rPr>
        <w:t xml:space="preserve"> Cn. que considera</w:t>
      </w:r>
      <w:r w:rsidR="0006267A">
        <w:rPr>
          <w:rFonts w:ascii="Times New Roman" w:hAnsi="Times New Roman" w:cs="Times New Roman"/>
          <w:sz w:val="24"/>
          <w:szCs w:val="24"/>
          <w:lang w:val="es-MX"/>
        </w:rPr>
        <w:t>ba</w:t>
      </w:r>
      <w:r w:rsidR="0006267A" w:rsidRPr="0006267A">
        <w:rPr>
          <w:rFonts w:ascii="Times New Roman" w:hAnsi="Times New Roman" w:cs="Times New Roman"/>
          <w:sz w:val="24"/>
          <w:szCs w:val="24"/>
          <w:lang w:val="es-MX"/>
        </w:rPr>
        <w:t xml:space="preserve"> vulnerado y, a partir de esto, estable</w:t>
      </w:r>
      <w:r w:rsidR="006309E4">
        <w:rPr>
          <w:rFonts w:ascii="Times New Roman" w:hAnsi="Times New Roman" w:cs="Times New Roman"/>
          <w:sz w:val="24"/>
          <w:szCs w:val="24"/>
          <w:lang w:val="es-MX"/>
        </w:rPr>
        <w:t xml:space="preserve">ciera </w:t>
      </w:r>
      <w:r w:rsidR="0006267A" w:rsidRPr="0006267A">
        <w:rPr>
          <w:rFonts w:ascii="Times New Roman" w:hAnsi="Times New Roman" w:cs="Times New Roman"/>
          <w:sz w:val="24"/>
          <w:szCs w:val="24"/>
          <w:lang w:val="es-MX"/>
        </w:rPr>
        <w:t xml:space="preserve">los términos de confrontación </w:t>
      </w:r>
      <w:r w:rsidR="0006267A">
        <w:rPr>
          <w:rFonts w:ascii="Times New Roman" w:hAnsi="Times New Roman" w:cs="Times New Roman"/>
          <w:sz w:val="24"/>
          <w:szCs w:val="24"/>
          <w:lang w:val="es-MX"/>
        </w:rPr>
        <w:t>requeridos para plantear la inconstitucionalidad alegada</w:t>
      </w:r>
      <w:r w:rsidR="0006267A" w:rsidRPr="0006267A">
        <w:rPr>
          <w:rFonts w:ascii="Times New Roman" w:hAnsi="Times New Roman" w:cs="Times New Roman"/>
          <w:sz w:val="24"/>
          <w:szCs w:val="24"/>
          <w:lang w:val="es-MX"/>
        </w:rPr>
        <w:t xml:space="preserve">; y </w:t>
      </w:r>
      <w:r w:rsidR="0006267A">
        <w:rPr>
          <w:rFonts w:ascii="Times New Roman" w:hAnsi="Times New Roman" w:cs="Times New Roman"/>
          <w:sz w:val="24"/>
          <w:szCs w:val="24"/>
          <w:lang w:val="es-MX"/>
        </w:rPr>
        <w:t>d</w:t>
      </w:r>
      <w:r w:rsidR="0006267A" w:rsidRPr="0006267A">
        <w:rPr>
          <w:rFonts w:ascii="Times New Roman" w:hAnsi="Times New Roman" w:cs="Times New Roman"/>
          <w:sz w:val="24"/>
          <w:szCs w:val="24"/>
          <w:lang w:val="es-MX"/>
        </w:rPr>
        <w:t xml:space="preserve">) </w:t>
      </w:r>
      <w:r w:rsidR="0006267A">
        <w:rPr>
          <w:rFonts w:ascii="Times New Roman" w:hAnsi="Times New Roman" w:cs="Times New Roman"/>
          <w:sz w:val="24"/>
          <w:szCs w:val="24"/>
          <w:lang w:val="es-MX"/>
        </w:rPr>
        <w:t xml:space="preserve">citara </w:t>
      </w:r>
      <w:r w:rsidR="0006267A" w:rsidRPr="0006267A">
        <w:rPr>
          <w:rFonts w:ascii="Times New Roman" w:hAnsi="Times New Roman" w:cs="Times New Roman"/>
          <w:sz w:val="24"/>
          <w:szCs w:val="24"/>
          <w:lang w:val="es-MX"/>
        </w:rPr>
        <w:t>el fundamento jurídico y expli</w:t>
      </w:r>
      <w:r w:rsidR="009550E5">
        <w:rPr>
          <w:rFonts w:ascii="Times New Roman" w:hAnsi="Times New Roman" w:cs="Times New Roman"/>
          <w:sz w:val="24"/>
          <w:szCs w:val="24"/>
          <w:lang w:val="es-MX"/>
        </w:rPr>
        <w:t>cara</w:t>
      </w:r>
      <w:r w:rsidR="0006267A" w:rsidRPr="0006267A">
        <w:rPr>
          <w:rFonts w:ascii="Times New Roman" w:hAnsi="Times New Roman" w:cs="Times New Roman"/>
          <w:sz w:val="24"/>
          <w:szCs w:val="24"/>
          <w:lang w:val="es-MX"/>
        </w:rPr>
        <w:t xml:space="preserve"> el respectivo contenido normativo que considera</w:t>
      </w:r>
      <w:r w:rsidR="009550E5">
        <w:rPr>
          <w:rFonts w:ascii="Times New Roman" w:hAnsi="Times New Roman" w:cs="Times New Roman"/>
          <w:sz w:val="24"/>
          <w:szCs w:val="24"/>
          <w:lang w:val="es-MX"/>
        </w:rPr>
        <w:t>ba</w:t>
      </w:r>
      <w:r w:rsidR="0006267A" w:rsidRPr="0006267A">
        <w:rPr>
          <w:rFonts w:ascii="Times New Roman" w:hAnsi="Times New Roman" w:cs="Times New Roman"/>
          <w:sz w:val="24"/>
          <w:szCs w:val="24"/>
          <w:lang w:val="es-MX"/>
        </w:rPr>
        <w:t xml:space="preserve"> vulnerado de los principios de seguridad jurídica y legalidad, así como del debido proceso, </w:t>
      </w:r>
      <w:r w:rsidR="009550E5">
        <w:rPr>
          <w:rFonts w:ascii="Times New Roman" w:hAnsi="Times New Roman" w:cs="Times New Roman"/>
          <w:sz w:val="24"/>
          <w:szCs w:val="24"/>
          <w:lang w:val="es-MX"/>
        </w:rPr>
        <w:t xml:space="preserve">por parte de los arts. 10, 20, 21, 22 y 23 de la </w:t>
      </w:r>
      <w:r w:rsidR="009550E5" w:rsidRPr="0006267A">
        <w:rPr>
          <w:rFonts w:ascii="Times New Roman" w:hAnsi="Times New Roman" w:cs="Times New Roman"/>
          <w:sz w:val="24"/>
          <w:szCs w:val="24"/>
          <w:lang w:val="es-MX"/>
        </w:rPr>
        <w:t>LECODREC</w:t>
      </w:r>
      <w:r w:rsidR="0006267A" w:rsidRPr="0006267A">
        <w:rPr>
          <w:rFonts w:ascii="Times New Roman" w:hAnsi="Times New Roman" w:cs="Times New Roman"/>
          <w:sz w:val="24"/>
          <w:szCs w:val="24"/>
          <w:lang w:val="es-MX"/>
        </w:rPr>
        <w:t>.</w:t>
      </w:r>
    </w:p>
    <w:p w:rsidR="00AE046C" w:rsidRDefault="0006267A"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33622">
        <w:rPr>
          <w:rFonts w:ascii="Times New Roman" w:hAnsi="Times New Roman" w:cs="Times New Roman"/>
          <w:i/>
          <w:sz w:val="24"/>
          <w:szCs w:val="24"/>
          <w:lang w:val="es-MX"/>
        </w:rPr>
        <w:t>3</w:t>
      </w:r>
      <w:r w:rsidR="009550E5" w:rsidRPr="009550E5">
        <w:rPr>
          <w:rFonts w:ascii="Times New Roman" w:hAnsi="Times New Roman" w:cs="Times New Roman"/>
          <w:i/>
          <w:sz w:val="24"/>
          <w:szCs w:val="24"/>
          <w:lang w:val="es-MX"/>
        </w:rPr>
        <w:t>.</w:t>
      </w:r>
      <w:r w:rsidR="009550E5">
        <w:rPr>
          <w:rFonts w:ascii="Times New Roman" w:hAnsi="Times New Roman" w:cs="Times New Roman"/>
          <w:sz w:val="24"/>
          <w:szCs w:val="24"/>
          <w:lang w:val="es-MX"/>
        </w:rPr>
        <w:t xml:space="preserve"> </w:t>
      </w:r>
      <w:r w:rsidR="00333622" w:rsidRPr="00333622">
        <w:rPr>
          <w:rFonts w:ascii="Times New Roman" w:hAnsi="Times New Roman" w:cs="Times New Roman"/>
          <w:i/>
          <w:sz w:val="24"/>
          <w:szCs w:val="24"/>
          <w:lang w:val="es-MX"/>
        </w:rPr>
        <w:t>A.</w:t>
      </w:r>
      <w:r w:rsidR="00333622">
        <w:rPr>
          <w:rFonts w:ascii="Times New Roman" w:hAnsi="Times New Roman" w:cs="Times New Roman"/>
          <w:sz w:val="24"/>
          <w:szCs w:val="24"/>
          <w:lang w:val="es-MX"/>
        </w:rPr>
        <w:t xml:space="preserve"> </w:t>
      </w:r>
      <w:r w:rsidR="009550E5">
        <w:rPr>
          <w:rFonts w:ascii="Times New Roman" w:hAnsi="Times New Roman" w:cs="Times New Roman"/>
          <w:sz w:val="24"/>
          <w:szCs w:val="24"/>
          <w:lang w:val="es-MX"/>
        </w:rPr>
        <w:t>Habiendo trascurrido el plazo que prescribe el art. 18 L. Pr Cn., sin que el demandante atendiera las anteriores incorrecciones, p</w:t>
      </w:r>
      <w:r w:rsidR="00AE046C" w:rsidRPr="0031038E">
        <w:rPr>
          <w:rFonts w:ascii="Times New Roman" w:hAnsi="Times New Roman" w:cs="Times New Roman"/>
          <w:sz w:val="24"/>
          <w:szCs w:val="24"/>
          <w:lang w:val="es-MX"/>
        </w:rPr>
        <w:t xml:space="preserve">or Auto </w:t>
      </w:r>
      <w:r w:rsidR="00AE046C">
        <w:rPr>
          <w:rFonts w:ascii="Times New Roman" w:hAnsi="Times New Roman" w:cs="Times New Roman"/>
          <w:sz w:val="24"/>
          <w:szCs w:val="24"/>
          <w:lang w:val="es-MX"/>
        </w:rPr>
        <w:t>de 19-</w:t>
      </w:r>
      <w:r w:rsidR="00AE046C" w:rsidRPr="0031038E">
        <w:rPr>
          <w:rFonts w:ascii="Times New Roman" w:hAnsi="Times New Roman" w:cs="Times New Roman"/>
          <w:sz w:val="24"/>
          <w:szCs w:val="24"/>
          <w:lang w:val="es-MX"/>
        </w:rPr>
        <w:t>VI</w:t>
      </w:r>
      <w:r w:rsidR="00AE046C">
        <w:rPr>
          <w:rFonts w:ascii="Times New Roman" w:hAnsi="Times New Roman" w:cs="Times New Roman"/>
          <w:sz w:val="24"/>
          <w:szCs w:val="24"/>
          <w:lang w:val="es-MX"/>
        </w:rPr>
        <w:t>-</w:t>
      </w:r>
      <w:r w:rsidR="00AE046C" w:rsidRPr="0031038E">
        <w:rPr>
          <w:rFonts w:ascii="Times New Roman" w:hAnsi="Times New Roman" w:cs="Times New Roman"/>
          <w:sz w:val="24"/>
          <w:szCs w:val="24"/>
          <w:lang w:val="es-MX"/>
        </w:rPr>
        <w:t xml:space="preserve">2009, esta Sala declaró inadmisible la demanda en relación </w:t>
      </w:r>
      <w:r w:rsidR="00AE046C">
        <w:rPr>
          <w:rFonts w:ascii="Times New Roman" w:hAnsi="Times New Roman" w:cs="Times New Roman"/>
          <w:sz w:val="24"/>
          <w:szCs w:val="24"/>
          <w:lang w:val="es-MX"/>
        </w:rPr>
        <w:t xml:space="preserve">con la supuesta inconstitucionalidad de </w:t>
      </w:r>
      <w:r w:rsidR="00AE046C" w:rsidRPr="0031038E">
        <w:rPr>
          <w:rFonts w:ascii="Times New Roman" w:hAnsi="Times New Roman" w:cs="Times New Roman"/>
          <w:sz w:val="24"/>
          <w:szCs w:val="24"/>
          <w:lang w:val="es-MX"/>
        </w:rPr>
        <w:t>los arts. 4, 15, 16, 17, 18, 20, 21, 22 y 23 de la LECODREC</w:t>
      </w:r>
      <w:r w:rsidR="009550E5">
        <w:rPr>
          <w:rFonts w:ascii="Times New Roman" w:hAnsi="Times New Roman" w:cs="Times New Roman"/>
          <w:sz w:val="24"/>
          <w:szCs w:val="24"/>
          <w:lang w:val="es-MX"/>
        </w:rPr>
        <w:t>, pues ante la inacción del actor, no se pueden tener por configurados los contrastes normativos aludidos.</w:t>
      </w:r>
      <w:r w:rsidR="00AE046C" w:rsidRPr="0031038E">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33622" w:rsidRPr="00333622">
        <w:rPr>
          <w:rFonts w:ascii="Times New Roman" w:hAnsi="Times New Roman" w:cs="Times New Roman"/>
          <w:i/>
          <w:sz w:val="24"/>
          <w:szCs w:val="24"/>
          <w:lang w:val="es-MX"/>
        </w:rPr>
        <w:t>B</w:t>
      </w:r>
      <w:r w:rsidR="00956CC8" w:rsidRPr="00333622">
        <w:rPr>
          <w:rFonts w:ascii="Times New Roman" w:hAnsi="Times New Roman" w:cs="Times New Roman"/>
          <w:i/>
          <w:sz w:val="24"/>
          <w:szCs w:val="24"/>
          <w:lang w:val="es-MX"/>
        </w:rPr>
        <w:t>.</w:t>
      </w:r>
      <w:r w:rsidR="00956CC8">
        <w:rPr>
          <w:rFonts w:ascii="Times New Roman" w:hAnsi="Times New Roman" w:cs="Times New Roman"/>
          <w:sz w:val="24"/>
          <w:szCs w:val="24"/>
          <w:lang w:val="es-MX"/>
        </w:rPr>
        <w:t xml:space="preserve"> </w:t>
      </w:r>
      <w:r w:rsidR="00CA5924">
        <w:rPr>
          <w:rFonts w:ascii="Times New Roman" w:hAnsi="Times New Roman" w:cs="Times New Roman"/>
          <w:sz w:val="24"/>
          <w:szCs w:val="24"/>
          <w:lang w:val="es-MX"/>
        </w:rPr>
        <w:t xml:space="preserve">a. </w:t>
      </w:r>
      <w:r w:rsidRPr="00034A40">
        <w:rPr>
          <w:rFonts w:ascii="Times New Roman" w:hAnsi="Times New Roman" w:cs="Times New Roman"/>
          <w:sz w:val="24"/>
          <w:szCs w:val="24"/>
          <w:lang w:val="es-MX"/>
        </w:rPr>
        <w:t>De igual manera, se declaró improcedente la pretensión relativa a la supuesta infracción al art. 133 ord. 3° Cn., al existir un defecto insubsanable en la interpretación del parámetro de control que impide el contraste inter-normativo</w:t>
      </w:r>
      <w:r w:rsidR="00034A40" w:rsidRPr="00034A40">
        <w:rPr>
          <w:rFonts w:ascii="Times New Roman" w:hAnsi="Times New Roman" w:cs="Times New Roman"/>
          <w:sz w:val="24"/>
          <w:szCs w:val="24"/>
          <w:lang w:val="es-MX"/>
        </w:rPr>
        <w:t>; pues el demandante había atribuido un contenido normativo inadecuado a dicha disposición constitucional</w:t>
      </w:r>
      <w:r w:rsidR="007C0BB0">
        <w:rPr>
          <w:rFonts w:ascii="Times New Roman" w:hAnsi="Times New Roman" w:cs="Times New Roman"/>
          <w:sz w:val="24"/>
          <w:szCs w:val="24"/>
          <w:lang w:val="es-MX"/>
        </w:rPr>
        <w:t xml:space="preserve">, según el precedente jurisprudencial plasmado en la </w:t>
      </w:r>
      <w:r w:rsidR="007C0BB0" w:rsidRPr="00CA5924">
        <w:rPr>
          <w:rFonts w:ascii="Times New Roman" w:hAnsi="Times New Roman" w:cs="Times New Roman"/>
          <w:sz w:val="24"/>
          <w:szCs w:val="24"/>
          <w:lang w:val="es-MX"/>
        </w:rPr>
        <w:t xml:space="preserve">Sentencia de </w:t>
      </w:r>
      <w:r w:rsidR="00CA5924" w:rsidRPr="00CA5924">
        <w:rPr>
          <w:rFonts w:ascii="Times New Roman" w:hAnsi="Times New Roman" w:cs="Times New Roman"/>
          <w:sz w:val="24"/>
          <w:szCs w:val="24"/>
          <w:lang w:val="es-MX"/>
        </w:rPr>
        <w:t>22-XI-1999</w:t>
      </w:r>
      <w:r w:rsidR="007C0BB0" w:rsidRPr="00CA5924">
        <w:rPr>
          <w:rFonts w:ascii="Times New Roman" w:hAnsi="Times New Roman" w:cs="Times New Roman"/>
          <w:sz w:val="24"/>
          <w:szCs w:val="24"/>
          <w:lang w:val="es-MX"/>
        </w:rPr>
        <w:t>, Inc. 2-90</w:t>
      </w:r>
      <w:r w:rsidRPr="00034A40">
        <w:rPr>
          <w:rFonts w:ascii="Times New Roman" w:hAnsi="Times New Roman" w:cs="Times New Roman"/>
          <w:sz w:val="24"/>
          <w:szCs w:val="24"/>
          <w:lang w:val="es-MX"/>
        </w:rPr>
        <w:t>.</w:t>
      </w:r>
    </w:p>
    <w:p w:rsidR="00E047F8" w:rsidRPr="00172917" w:rsidRDefault="007C0BB0" w:rsidP="00AE046C">
      <w:pPr>
        <w:spacing w:after="0" w:line="360" w:lineRule="auto"/>
        <w:jc w:val="both"/>
        <w:rPr>
          <w:rFonts w:ascii="Times New Roman" w:hAnsi="Times New Roman" w:cs="Times New Roman"/>
          <w:sz w:val="24"/>
          <w:szCs w:val="24"/>
          <w:highlight w:val="yellow"/>
          <w:lang w:val="es-MX"/>
        </w:rPr>
      </w:pPr>
      <w:r>
        <w:rPr>
          <w:rFonts w:ascii="Times New Roman" w:hAnsi="Times New Roman" w:cs="Times New Roman"/>
          <w:sz w:val="24"/>
          <w:szCs w:val="24"/>
          <w:lang w:val="es-MX"/>
        </w:rPr>
        <w:tab/>
      </w:r>
      <w:r w:rsidR="00CA5924" w:rsidRPr="00767EE9">
        <w:rPr>
          <w:rFonts w:ascii="Times New Roman" w:hAnsi="Times New Roman" w:cs="Times New Roman"/>
          <w:sz w:val="24"/>
          <w:szCs w:val="24"/>
          <w:lang w:val="es-MX"/>
        </w:rPr>
        <w:t xml:space="preserve">b. </w:t>
      </w:r>
      <w:r w:rsidR="00E047F8" w:rsidRPr="00767EE9">
        <w:rPr>
          <w:rFonts w:ascii="Times New Roman" w:hAnsi="Times New Roman" w:cs="Times New Roman"/>
          <w:sz w:val="24"/>
          <w:szCs w:val="24"/>
          <w:lang w:val="es-MX"/>
        </w:rPr>
        <w:t xml:space="preserve">La improcedencia declarada </w:t>
      </w:r>
      <w:r w:rsidR="002F1C5F" w:rsidRPr="00767EE9">
        <w:rPr>
          <w:rFonts w:ascii="Times New Roman" w:hAnsi="Times New Roman" w:cs="Times New Roman"/>
          <w:sz w:val="24"/>
          <w:szCs w:val="24"/>
          <w:lang w:val="es-MX"/>
        </w:rPr>
        <w:t xml:space="preserve">por </w:t>
      </w:r>
      <w:r w:rsidR="00E047F8" w:rsidRPr="00767EE9">
        <w:rPr>
          <w:rFonts w:ascii="Times New Roman" w:hAnsi="Times New Roman" w:cs="Times New Roman"/>
          <w:sz w:val="24"/>
          <w:szCs w:val="24"/>
          <w:lang w:val="es-MX"/>
        </w:rPr>
        <w:t xml:space="preserve">la anterior configuración </w:t>
      </w:r>
      <w:r w:rsidR="00767EE9" w:rsidRPr="00767EE9">
        <w:rPr>
          <w:rFonts w:ascii="Times New Roman" w:hAnsi="Times New Roman" w:cs="Times New Roman"/>
          <w:sz w:val="24"/>
          <w:szCs w:val="24"/>
          <w:lang w:val="es-MX"/>
        </w:rPr>
        <w:t xml:space="preserve">subjetiva </w:t>
      </w:r>
      <w:r w:rsidR="00E047F8" w:rsidRPr="00767EE9">
        <w:rPr>
          <w:rFonts w:ascii="Times New Roman" w:hAnsi="Times New Roman" w:cs="Times New Roman"/>
          <w:sz w:val="24"/>
          <w:szCs w:val="24"/>
          <w:lang w:val="es-MX"/>
        </w:rPr>
        <w:t xml:space="preserve">de </w:t>
      </w:r>
      <w:r w:rsidR="00767EE9" w:rsidRPr="00767EE9">
        <w:rPr>
          <w:rFonts w:ascii="Times New Roman" w:hAnsi="Times New Roman" w:cs="Times New Roman"/>
          <w:sz w:val="24"/>
          <w:szCs w:val="24"/>
          <w:lang w:val="es-MX"/>
        </w:rPr>
        <w:t>est</w:t>
      </w:r>
      <w:r w:rsidR="00E047F8" w:rsidRPr="00767EE9">
        <w:rPr>
          <w:rFonts w:ascii="Times New Roman" w:hAnsi="Times New Roman" w:cs="Times New Roman"/>
          <w:sz w:val="24"/>
          <w:szCs w:val="24"/>
          <w:lang w:val="es-MX"/>
        </w:rPr>
        <w:t>a Sala</w:t>
      </w:r>
      <w:r w:rsidR="00767EE9" w:rsidRPr="00767EE9">
        <w:rPr>
          <w:rFonts w:ascii="Times New Roman" w:hAnsi="Times New Roman" w:cs="Times New Roman"/>
          <w:sz w:val="24"/>
          <w:szCs w:val="24"/>
          <w:lang w:val="es-MX"/>
        </w:rPr>
        <w:t>,</w:t>
      </w:r>
      <w:r w:rsidR="00E047F8" w:rsidRPr="00767EE9">
        <w:rPr>
          <w:rFonts w:ascii="Times New Roman" w:hAnsi="Times New Roman" w:cs="Times New Roman"/>
          <w:sz w:val="24"/>
          <w:szCs w:val="24"/>
          <w:lang w:val="es-MX"/>
        </w:rPr>
        <w:t xml:space="preserve"> se basó en un precedente </w:t>
      </w:r>
      <w:r w:rsidR="00767EE9" w:rsidRPr="00767EE9">
        <w:rPr>
          <w:rFonts w:ascii="Times New Roman" w:hAnsi="Times New Roman" w:cs="Times New Roman"/>
          <w:sz w:val="24"/>
          <w:szCs w:val="24"/>
          <w:lang w:val="es-MX"/>
        </w:rPr>
        <w:t xml:space="preserve">en </w:t>
      </w:r>
      <w:r w:rsidR="00E047F8" w:rsidRPr="00767EE9">
        <w:rPr>
          <w:rFonts w:ascii="Times New Roman" w:hAnsi="Times New Roman" w:cs="Times New Roman"/>
          <w:sz w:val="24"/>
          <w:szCs w:val="24"/>
          <w:lang w:val="es-MX"/>
        </w:rPr>
        <w:t>el que se afirm</w:t>
      </w:r>
      <w:r w:rsidR="00AB78B2" w:rsidRPr="00767EE9">
        <w:rPr>
          <w:rFonts w:ascii="Times New Roman" w:hAnsi="Times New Roman" w:cs="Times New Roman"/>
          <w:sz w:val="24"/>
          <w:szCs w:val="24"/>
          <w:lang w:val="es-MX"/>
        </w:rPr>
        <w:t>ó</w:t>
      </w:r>
      <w:r w:rsidR="00E047F8" w:rsidRPr="00767EE9">
        <w:rPr>
          <w:rFonts w:ascii="Times New Roman" w:hAnsi="Times New Roman" w:cs="Times New Roman"/>
          <w:sz w:val="24"/>
          <w:szCs w:val="24"/>
          <w:lang w:val="es-MX"/>
        </w:rPr>
        <w:t xml:space="preserve"> que la iniciativa de ley de la Corte Suprema de Justicia no excluye a la de los </w:t>
      </w:r>
      <w:r w:rsidR="00767EE9" w:rsidRPr="00767EE9">
        <w:rPr>
          <w:rFonts w:ascii="Times New Roman" w:hAnsi="Times New Roman" w:cs="Times New Roman"/>
          <w:sz w:val="24"/>
          <w:szCs w:val="24"/>
          <w:lang w:val="es-MX"/>
        </w:rPr>
        <w:t>D</w:t>
      </w:r>
      <w:r w:rsidR="00E047F8" w:rsidRPr="00767EE9">
        <w:rPr>
          <w:rFonts w:ascii="Times New Roman" w:hAnsi="Times New Roman" w:cs="Times New Roman"/>
          <w:sz w:val="24"/>
          <w:szCs w:val="24"/>
          <w:lang w:val="es-MX"/>
        </w:rPr>
        <w:t xml:space="preserve">iputados ni la del Presidente de la República –a través de sus Ministros– y, por tanto, se </w:t>
      </w:r>
      <w:r w:rsidR="00AB78B2" w:rsidRPr="00767EE9">
        <w:rPr>
          <w:rFonts w:ascii="Times New Roman" w:hAnsi="Times New Roman" w:cs="Times New Roman"/>
          <w:sz w:val="24"/>
          <w:szCs w:val="24"/>
          <w:lang w:val="es-MX"/>
        </w:rPr>
        <w:t xml:space="preserve">concluyó </w:t>
      </w:r>
      <w:r w:rsidR="00E047F8" w:rsidRPr="00767EE9">
        <w:rPr>
          <w:rFonts w:ascii="Times New Roman" w:hAnsi="Times New Roman" w:cs="Times New Roman"/>
          <w:sz w:val="24"/>
          <w:szCs w:val="24"/>
          <w:lang w:val="es-MX"/>
        </w:rPr>
        <w:t xml:space="preserve">que el pretensor partía de una premisa contraria a la interpretación </w:t>
      </w:r>
      <w:r w:rsidR="00AB78B2" w:rsidRPr="00767EE9">
        <w:rPr>
          <w:rFonts w:ascii="Times New Roman" w:hAnsi="Times New Roman" w:cs="Times New Roman"/>
          <w:sz w:val="24"/>
          <w:szCs w:val="24"/>
          <w:lang w:val="es-MX"/>
        </w:rPr>
        <w:t xml:space="preserve">que se ha expresado </w:t>
      </w:r>
      <w:r w:rsidR="00EB7E0B">
        <w:rPr>
          <w:rFonts w:ascii="Times New Roman" w:hAnsi="Times New Roman" w:cs="Times New Roman"/>
          <w:sz w:val="24"/>
          <w:szCs w:val="24"/>
          <w:lang w:val="es-MX"/>
        </w:rPr>
        <w:t xml:space="preserve">en </w:t>
      </w:r>
      <w:r w:rsidR="00AB78B2" w:rsidRPr="00767EE9">
        <w:rPr>
          <w:rFonts w:ascii="Times New Roman" w:hAnsi="Times New Roman" w:cs="Times New Roman"/>
          <w:sz w:val="24"/>
          <w:szCs w:val="24"/>
          <w:lang w:val="es-MX"/>
        </w:rPr>
        <w:t>un precedente</w:t>
      </w:r>
      <w:r w:rsidR="00EB7E0B">
        <w:rPr>
          <w:rFonts w:ascii="Times New Roman" w:hAnsi="Times New Roman" w:cs="Times New Roman"/>
          <w:sz w:val="24"/>
          <w:szCs w:val="24"/>
          <w:lang w:val="es-MX"/>
        </w:rPr>
        <w:t>,</w:t>
      </w:r>
      <w:r w:rsidR="00AB78B2" w:rsidRPr="00767EE9">
        <w:rPr>
          <w:rFonts w:ascii="Times New Roman" w:hAnsi="Times New Roman" w:cs="Times New Roman"/>
          <w:sz w:val="24"/>
          <w:szCs w:val="24"/>
          <w:lang w:val="es-MX"/>
        </w:rPr>
        <w:t xml:space="preserve"> sobre </w:t>
      </w:r>
      <w:r w:rsidR="00EB7E0B">
        <w:rPr>
          <w:rFonts w:ascii="Times New Roman" w:hAnsi="Times New Roman" w:cs="Times New Roman"/>
          <w:sz w:val="24"/>
          <w:szCs w:val="24"/>
          <w:lang w:val="es-MX"/>
        </w:rPr>
        <w:t xml:space="preserve">el </w:t>
      </w:r>
      <w:r w:rsidR="00E047F8" w:rsidRPr="00767EE9">
        <w:rPr>
          <w:rFonts w:ascii="Times New Roman" w:hAnsi="Times New Roman" w:cs="Times New Roman"/>
          <w:sz w:val="24"/>
          <w:szCs w:val="24"/>
          <w:lang w:val="es-MX"/>
        </w:rPr>
        <w:t>parámetro de control</w:t>
      </w:r>
      <w:r w:rsidR="00AB78B2" w:rsidRPr="00767EE9">
        <w:rPr>
          <w:rFonts w:ascii="Times New Roman" w:hAnsi="Times New Roman" w:cs="Times New Roman"/>
          <w:sz w:val="24"/>
          <w:szCs w:val="24"/>
          <w:lang w:val="es-MX"/>
        </w:rPr>
        <w:t xml:space="preserve"> </w:t>
      </w:r>
      <w:r w:rsidR="00E047F8" w:rsidRPr="00767EE9">
        <w:rPr>
          <w:rFonts w:ascii="Times New Roman" w:hAnsi="Times New Roman" w:cs="Times New Roman"/>
          <w:sz w:val="24"/>
          <w:szCs w:val="24"/>
          <w:lang w:val="es-MX"/>
        </w:rPr>
        <w:t>–Inc. 2-90, ya citada–.</w:t>
      </w:r>
    </w:p>
    <w:p w:rsidR="00E047F8" w:rsidRPr="00172917" w:rsidRDefault="00E047F8" w:rsidP="00AE046C">
      <w:pPr>
        <w:spacing w:after="0" w:line="360" w:lineRule="auto"/>
        <w:jc w:val="both"/>
        <w:rPr>
          <w:rFonts w:ascii="Times New Roman" w:hAnsi="Times New Roman" w:cs="Times New Roman"/>
          <w:sz w:val="24"/>
          <w:szCs w:val="24"/>
          <w:highlight w:val="yellow"/>
          <w:lang w:val="es-MX"/>
        </w:rPr>
      </w:pPr>
      <w:r w:rsidRPr="00EB7E0B">
        <w:rPr>
          <w:rFonts w:ascii="Times New Roman" w:hAnsi="Times New Roman" w:cs="Times New Roman"/>
          <w:sz w:val="24"/>
          <w:szCs w:val="24"/>
          <w:lang w:val="es-MX"/>
        </w:rPr>
        <w:tab/>
        <w:t xml:space="preserve">Ahora bien, ello no significa que </w:t>
      </w:r>
      <w:r w:rsidR="00EB7E0B" w:rsidRPr="00EB7E0B">
        <w:rPr>
          <w:rFonts w:ascii="Times New Roman" w:hAnsi="Times New Roman" w:cs="Times New Roman"/>
          <w:sz w:val="24"/>
          <w:szCs w:val="24"/>
          <w:lang w:val="es-MX"/>
        </w:rPr>
        <w:t xml:space="preserve">la actual configuración subjetiva de </w:t>
      </w:r>
      <w:r w:rsidRPr="00EB7E0B">
        <w:rPr>
          <w:rFonts w:ascii="Times New Roman" w:hAnsi="Times New Roman" w:cs="Times New Roman"/>
          <w:sz w:val="24"/>
          <w:szCs w:val="24"/>
          <w:lang w:val="es-MX"/>
        </w:rPr>
        <w:t>est</w:t>
      </w:r>
      <w:r w:rsidR="00EB7E0B" w:rsidRPr="00EB7E0B">
        <w:rPr>
          <w:rFonts w:ascii="Times New Roman" w:hAnsi="Times New Roman" w:cs="Times New Roman"/>
          <w:sz w:val="24"/>
          <w:szCs w:val="24"/>
          <w:lang w:val="es-MX"/>
        </w:rPr>
        <w:t xml:space="preserve">e Tribunal </w:t>
      </w:r>
      <w:r w:rsidRPr="00EB7E0B">
        <w:rPr>
          <w:rFonts w:ascii="Times New Roman" w:hAnsi="Times New Roman" w:cs="Times New Roman"/>
          <w:sz w:val="24"/>
          <w:szCs w:val="24"/>
          <w:lang w:val="es-MX"/>
        </w:rPr>
        <w:t xml:space="preserve">comparta a plenitud el criterio </w:t>
      </w:r>
      <w:r w:rsidR="00AB78B2" w:rsidRPr="00EB7E0B">
        <w:rPr>
          <w:rFonts w:ascii="Times New Roman" w:hAnsi="Times New Roman" w:cs="Times New Roman"/>
          <w:sz w:val="24"/>
          <w:szCs w:val="24"/>
          <w:lang w:val="es-MX"/>
        </w:rPr>
        <w:t>establecido en dicho precedente</w:t>
      </w:r>
      <w:r w:rsidR="00EB7E0B" w:rsidRPr="00EB7E0B">
        <w:rPr>
          <w:rFonts w:ascii="Times New Roman" w:hAnsi="Times New Roman" w:cs="Times New Roman"/>
          <w:sz w:val="24"/>
          <w:szCs w:val="24"/>
          <w:lang w:val="es-MX"/>
        </w:rPr>
        <w:t>,</w:t>
      </w:r>
      <w:r w:rsidR="00AB78B2" w:rsidRPr="00EB7E0B">
        <w:rPr>
          <w:rFonts w:ascii="Times New Roman" w:hAnsi="Times New Roman" w:cs="Times New Roman"/>
          <w:sz w:val="24"/>
          <w:szCs w:val="24"/>
          <w:lang w:val="es-MX"/>
        </w:rPr>
        <w:t xml:space="preserve"> ni un aval sobre el mismo, de manera que eventualmente puede ser revisado para actualizar su </w:t>
      </w:r>
      <w:r w:rsidR="00EB7E0B" w:rsidRPr="00EB7E0B">
        <w:rPr>
          <w:rFonts w:ascii="Times New Roman" w:hAnsi="Times New Roman" w:cs="Times New Roman"/>
          <w:sz w:val="24"/>
          <w:szCs w:val="24"/>
          <w:lang w:val="es-MX"/>
        </w:rPr>
        <w:t xml:space="preserve">conformidad </w:t>
      </w:r>
      <w:r w:rsidR="00AB78B2" w:rsidRPr="00EB7E0B">
        <w:rPr>
          <w:rFonts w:ascii="Times New Roman" w:hAnsi="Times New Roman" w:cs="Times New Roman"/>
          <w:sz w:val="24"/>
          <w:szCs w:val="24"/>
          <w:lang w:val="es-MX"/>
        </w:rPr>
        <w:t>con otros principios</w:t>
      </w:r>
      <w:r w:rsidR="00172917" w:rsidRPr="00EB7E0B">
        <w:rPr>
          <w:rFonts w:ascii="Times New Roman" w:hAnsi="Times New Roman" w:cs="Times New Roman"/>
          <w:sz w:val="24"/>
          <w:szCs w:val="24"/>
          <w:lang w:val="es-MX"/>
        </w:rPr>
        <w:t xml:space="preserve"> –Sentencia de 25-VIII-2010, Inc. 1-2010–</w:t>
      </w:r>
      <w:r w:rsidR="00AB78B2" w:rsidRPr="00EB7E0B">
        <w:rPr>
          <w:rFonts w:ascii="Times New Roman" w:hAnsi="Times New Roman" w:cs="Times New Roman"/>
          <w:sz w:val="24"/>
          <w:szCs w:val="24"/>
          <w:lang w:val="es-MX"/>
        </w:rPr>
        <w:t>, como la independencia judicial o la incidencia de</w:t>
      </w:r>
      <w:r w:rsidR="002F1C5F" w:rsidRPr="00EB7E0B">
        <w:rPr>
          <w:rFonts w:ascii="Times New Roman" w:hAnsi="Times New Roman" w:cs="Times New Roman"/>
          <w:sz w:val="24"/>
          <w:szCs w:val="24"/>
          <w:lang w:val="es-MX"/>
        </w:rPr>
        <w:t xml:space="preserve"> </w:t>
      </w:r>
      <w:r w:rsidR="00AB78B2" w:rsidRPr="00EB7E0B">
        <w:rPr>
          <w:rFonts w:ascii="Times New Roman" w:hAnsi="Times New Roman" w:cs="Times New Roman"/>
          <w:sz w:val="24"/>
          <w:szCs w:val="24"/>
          <w:lang w:val="es-MX"/>
        </w:rPr>
        <w:t>l</w:t>
      </w:r>
      <w:r w:rsidR="002F1C5F" w:rsidRPr="00EB7E0B">
        <w:rPr>
          <w:rFonts w:ascii="Times New Roman" w:hAnsi="Times New Roman" w:cs="Times New Roman"/>
          <w:sz w:val="24"/>
          <w:szCs w:val="24"/>
          <w:lang w:val="es-MX"/>
        </w:rPr>
        <w:t>os</w:t>
      </w:r>
      <w:r w:rsidR="00AB78B2" w:rsidRPr="00EB7E0B">
        <w:rPr>
          <w:rFonts w:ascii="Times New Roman" w:hAnsi="Times New Roman" w:cs="Times New Roman"/>
          <w:sz w:val="24"/>
          <w:szCs w:val="24"/>
          <w:lang w:val="es-MX"/>
        </w:rPr>
        <w:t xml:space="preserve"> art</w:t>
      </w:r>
      <w:r w:rsidR="002F1C5F" w:rsidRPr="00EB7E0B">
        <w:rPr>
          <w:rFonts w:ascii="Times New Roman" w:hAnsi="Times New Roman" w:cs="Times New Roman"/>
          <w:sz w:val="24"/>
          <w:szCs w:val="24"/>
          <w:lang w:val="es-MX"/>
        </w:rPr>
        <w:t>s</w:t>
      </w:r>
      <w:r w:rsidR="00AB78B2" w:rsidRPr="00EB7E0B">
        <w:rPr>
          <w:rFonts w:ascii="Times New Roman" w:hAnsi="Times New Roman" w:cs="Times New Roman"/>
          <w:sz w:val="24"/>
          <w:szCs w:val="24"/>
          <w:lang w:val="es-MX"/>
        </w:rPr>
        <w:t>. 131 ord. 31°</w:t>
      </w:r>
      <w:r w:rsidR="002F1C5F" w:rsidRPr="00EB7E0B">
        <w:rPr>
          <w:rFonts w:ascii="Times New Roman" w:hAnsi="Times New Roman" w:cs="Times New Roman"/>
          <w:sz w:val="24"/>
          <w:szCs w:val="24"/>
          <w:lang w:val="es-MX"/>
        </w:rPr>
        <w:t xml:space="preserve"> y 142</w:t>
      </w:r>
      <w:r w:rsidR="00AB78B2" w:rsidRPr="00EB7E0B">
        <w:rPr>
          <w:rFonts w:ascii="Times New Roman" w:hAnsi="Times New Roman" w:cs="Times New Roman"/>
          <w:sz w:val="24"/>
          <w:szCs w:val="24"/>
          <w:lang w:val="es-MX"/>
        </w:rPr>
        <w:t xml:space="preserve"> en los alcance</w:t>
      </w:r>
      <w:r w:rsidR="00EB7E0B" w:rsidRPr="00EB7E0B">
        <w:rPr>
          <w:rFonts w:ascii="Times New Roman" w:hAnsi="Times New Roman" w:cs="Times New Roman"/>
          <w:sz w:val="24"/>
          <w:szCs w:val="24"/>
          <w:lang w:val="es-MX"/>
        </w:rPr>
        <w:t>s del art. 133, todos de la Cn.</w:t>
      </w:r>
    </w:p>
    <w:p w:rsidR="00E047F8" w:rsidRDefault="00E047F8" w:rsidP="00E047F8">
      <w:pPr>
        <w:spacing w:after="0" w:line="360" w:lineRule="auto"/>
        <w:jc w:val="both"/>
        <w:rPr>
          <w:rFonts w:ascii="Times New Roman" w:hAnsi="Times New Roman" w:cs="Times New Roman"/>
          <w:sz w:val="24"/>
          <w:szCs w:val="24"/>
          <w:lang w:val="es-MX"/>
        </w:rPr>
      </w:pPr>
      <w:r w:rsidRPr="00B639E4">
        <w:rPr>
          <w:rFonts w:ascii="Times New Roman" w:hAnsi="Times New Roman" w:cs="Times New Roman"/>
          <w:sz w:val="24"/>
          <w:szCs w:val="24"/>
          <w:lang w:val="es-MX"/>
        </w:rPr>
        <w:tab/>
        <w:t xml:space="preserve">Sin embargo, dado que </w:t>
      </w:r>
      <w:r w:rsidR="00EB7E0B" w:rsidRPr="00B639E4">
        <w:rPr>
          <w:rFonts w:ascii="Times New Roman" w:hAnsi="Times New Roman" w:cs="Times New Roman"/>
          <w:sz w:val="24"/>
          <w:szCs w:val="24"/>
          <w:lang w:val="es-MX"/>
        </w:rPr>
        <w:t xml:space="preserve">ya </w:t>
      </w:r>
      <w:r w:rsidRPr="00B639E4">
        <w:rPr>
          <w:rFonts w:ascii="Times New Roman" w:hAnsi="Times New Roman" w:cs="Times New Roman"/>
          <w:sz w:val="24"/>
          <w:szCs w:val="24"/>
          <w:lang w:val="es-MX"/>
        </w:rPr>
        <w:t>han concluido las etapas procesales que d</w:t>
      </w:r>
      <w:r w:rsidR="00AB78B2" w:rsidRPr="00B639E4">
        <w:rPr>
          <w:rFonts w:ascii="Times New Roman" w:hAnsi="Times New Roman" w:cs="Times New Roman"/>
          <w:sz w:val="24"/>
          <w:szCs w:val="24"/>
          <w:lang w:val="es-MX"/>
        </w:rPr>
        <w:t>a</w:t>
      </w:r>
      <w:r w:rsidRPr="00B639E4">
        <w:rPr>
          <w:rFonts w:ascii="Times New Roman" w:hAnsi="Times New Roman" w:cs="Times New Roman"/>
          <w:sz w:val="24"/>
          <w:szCs w:val="24"/>
          <w:lang w:val="es-MX"/>
        </w:rPr>
        <w:t xml:space="preserve">ban lugar a la contradicción entre </w:t>
      </w:r>
      <w:r w:rsidR="00B639E4" w:rsidRPr="00B639E4">
        <w:rPr>
          <w:rFonts w:ascii="Times New Roman" w:hAnsi="Times New Roman" w:cs="Times New Roman"/>
          <w:sz w:val="24"/>
          <w:szCs w:val="24"/>
          <w:lang w:val="es-MX"/>
        </w:rPr>
        <w:t>los argumentos d</w:t>
      </w:r>
      <w:r w:rsidRPr="00B639E4">
        <w:rPr>
          <w:rFonts w:ascii="Times New Roman" w:hAnsi="Times New Roman" w:cs="Times New Roman"/>
          <w:sz w:val="24"/>
          <w:szCs w:val="24"/>
          <w:lang w:val="es-MX"/>
        </w:rPr>
        <w:t xml:space="preserve">el demandante y </w:t>
      </w:r>
      <w:r w:rsidR="00B639E4" w:rsidRPr="00B639E4">
        <w:rPr>
          <w:rFonts w:ascii="Times New Roman" w:hAnsi="Times New Roman" w:cs="Times New Roman"/>
          <w:sz w:val="24"/>
          <w:szCs w:val="24"/>
          <w:lang w:val="es-MX"/>
        </w:rPr>
        <w:t xml:space="preserve">los de </w:t>
      </w:r>
      <w:r w:rsidRPr="00B639E4">
        <w:rPr>
          <w:rFonts w:ascii="Times New Roman" w:hAnsi="Times New Roman" w:cs="Times New Roman"/>
          <w:sz w:val="24"/>
          <w:szCs w:val="24"/>
          <w:lang w:val="es-MX"/>
        </w:rPr>
        <w:t xml:space="preserve">la Asamblea </w:t>
      </w:r>
      <w:r w:rsidR="00B639E4" w:rsidRPr="00B639E4">
        <w:rPr>
          <w:rFonts w:ascii="Times New Roman" w:hAnsi="Times New Roman" w:cs="Times New Roman"/>
          <w:sz w:val="24"/>
          <w:szCs w:val="24"/>
          <w:lang w:val="es-MX"/>
        </w:rPr>
        <w:t xml:space="preserve">Legislativa </w:t>
      </w:r>
      <w:r w:rsidRPr="00B639E4">
        <w:rPr>
          <w:rFonts w:ascii="Times New Roman" w:hAnsi="Times New Roman" w:cs="Times New Roman"/>
          <w:sz w:val="24"/>
          <w:szCs w:val="24"/>
          <w:lang w:val="es-MX"/>
        </w:rPr>
        <w:t>en el presente caso, no es posible entrar a analizar la adecuada configuración de la inte</w:t>
      </w:r>
      <w:r w:rsidR="00AB78B2" w:rsidRPr="00B639E4">
        <w:rPr>
          <w:rFonts w:ascii="Times New Roman" w:hAnsi="Times New Roman" w:cs="Times New Roman"/>
          <w:sz w:val="24"/>
          <w:szCs w:val="24"/>
          <w:lang w:val="es-MX"/>
        </w:rPr>
        <w:t>r</w:t>
      </w:r>
      <w:r w:rsidRPr="00B639E4">
        <w:rPr>
          <w:rFonts w:ascii="Times New Roman" w:hAnsi="Times New Roman" w:cs="Times New Roman"/>
          <w:sz w:val="24"/>
          <w:szCs w:val="24"/>
          <w:lang w:val="es-MX"/>
        </w:rPr>
        <w:t xml:space="preserve">pretación </w:t>
      </w:r>
      <w:r w:rsidR="00AB78B2" w:rsidRPr="00B639E4">
        <w:rPr>
          <w:rFonts w:ascii="Times New Roman" w:hAnsi="Times New Roman" w:cs="Times New Roman"/>
          <w:sz w:val="24"/>
          <w:szCs w:val="24"/>
          <w:lang w:val="es-MX"/>
        </w:rPr>
        <w:t xml:space="preserve">del art. 133 Cn. en relación con </w:t>
      </w:r>
      <w:r w:rsidR="00172917" w:rsidRPr="00B639E4">
        <w:rPr>
          <w:rFonts w:ascii="Times New Roman" w:hAnsi="Times New Roman" w:cs="Times New Roman"/>
          <w:sz w:val="24"/>
          <w:szCs w:val="24"/>
          <w:lang w:val="es-MX"/>
        </w:rPr>
        <w:t xml:space="preserve">las </w:t>
      </w:r>
      <w:r w:rsidR="00AB78B2" w:rsidRPr="00B639E4">
        <w:rPr>
          <w:rFonts w:ascii="Times New Roman" w:hAnsi="Times New Roman" w:cs="Times New Roman"/>
          <w:sz w:val="24"/>
          <w:szCs w:val="24"/>
          <w:lang w:val="es-MX"/>
        </w:rPr>
        <w:t>otras disposiciones constitucionales</w:t>
      </w:r>
      <w:r w:rsidR="00172917" w:rsidRPr="00B639E4">
        <w:rPr>
          <w:rFonts w:ascii="Times New Roman" w:hAnsi="Times New Roman" w:cs="Times New Roman"/>
          <w:sz w:val="24"/>
          <w:szCs w:val="24"/>
          <w:lang w:val="es-MX"/>
        </w:rPr>
        <w:t xml:space="preserve"> citadas</w:t>
      </w:r>
      <w:r w:rsidR="00AB78B2" w:rsidRPr="00B639E4">
        <w:rPr>
          <w:rFonts w:ascii="Times New Roman" w:hAnsi="Times New Roman" w:cs="Times New Roman"/>
          <w:sz w:val="24"/>
          <w:szCs w:val="24"/>
          <w:lang w:val="es-MX"/>
        </w:rPr>
        <w:t xml:space="preserve">, pues el análisis de ese motivo fue declarado improcedente, lo que significa que ha sido excluido expresamente del conocimiento de este </w:t>
      </w:r>
      <w:r w:rsidR="00172917" w:rsidRPr="00B639E4">
        <w:rPr>
          <w:rFonts w:ascii="Times New Roman" w:hAnsi="Times New Roman" w:cs="Times New Roman"/>
          <w:sz w:val="24"/>
          <w:szCs w:val="24"/>
          <w:lang w:val="es-MX"/>
        </w:rPr>
        <w:t>tribunal</w:t>
      </w:r>
      <w:r w:rsidR="00B639E4" w:rsidRPr="00B639E4">
        <w:rPr>
          <w:rFonts w:ascii="Times New Roman" w:hAnsi="Times New Roman" w:cs="Times New Roman"/>
          <w:sz w:val="24"/>
          <w:szCs w:val="24"/>
          <w:lang w:val="es-MX"/>
        </w:rPr>
        <w:t>, para el presente caso</w:t>
      </w:r>
      <w:r w:rsidR="00AB78B2" w:rsidRPr="00B639E4">
        <w:rPr>
          <w:rFonts w:ascii="Times New Roman" w:hAnsi="Times New Roman" w:cs="Times New Roman"/>
          <w:sz w:val="24"/>
          <w:szCs w:val="24"/>
          <w:lang w:val="es-MX"/>
        </w:rPr>
        <w:t>.</w:t>
      </w:r>
    </w:p>
    <w:p w:rsidR="00AE046C" w:rsidRDefault="00956CC8"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33622" w:rsidRPr="00333622">
        <w:rPr>
          <w:rFonts w:ascii="Times New Roman" w:hAnsi="Times New Roman" w:cs="Times New Roman"/>
          <w:i/>
          <w:sz w:val="24"/>
          <w:szCs w:val="24"/>
          <w:lang w:val="es-MX"/>
        </w:rPr>
        <w:t>C</w:t>
      </w:r>
      <w:r w:rsidRPr="00333622">
        <w:rPr>
          <w:rFonts w:ascii="Times New Roman" w:hAnsi="Times New Roman" w:cs="Times New Roman"/>
          <w:i/>
          <w:sz w:val="24"/>
          <w:szCs w:val="24"/>
          <w:lang w:val="es-MX"/>
        </w:rPr>
        <w:t>.</w:t>
      </w:r>
      <w:r>
        <w:rPr>
          <w:rFonts w:ascii="Times New Roman" w:hAnsi="Times New Roman" w:cs="Times New Roman"/>
          <w:sz w:val="24"/>
          <w:szCs w:val="24"/>
          <w:lang w:val="es-MX"/>
        </w:rPr>
        <w:t xml:space="preserve"> </w:t>
      </w:r>
      <w:r w:rsidR="00AE046C">
        <w:rPr>
          <w:rFonts w:ascii="Times New Roman" w:hAnsi="Times New Roman" w:cs="Times New Roman"/>
          <w:sz w:val="24"/>
          <w:szCs w:val="24"/>
          <w:lang w:val="es-MX"/>
        </w:rPr>
        <w:t xml:space="preserve">Con base en el resto de motivos de inconstitucionalidad que se consideraron configurados adecuadamente, </w:t>
      </w:r>
      <w:r w:rsidR="00AE046C" w:rsidRPr="0031038E">
        <w:rPr>
          <w:rFonts w:ascii="Times New Roman" w:hAnsi="Times New Roman" w:cs="Times New Roman"/>
          <w:sz w:val="24"/>
          <w:szCs w:val="24"/>
          <w:lang w:val="es-MX"/>
        </w:rPr>
        <w:t>se a</w:t>
      </w:r>
      <w:r w:rsidR="00AE046C">
        <w:rPr>
          <w:rFonts w:ascii="Times New Roman" w:hAnsi="Times New Roman" w:cs="Times New Roman"/>
          <w:sz w:val="24"/>
          <w:szCs w:val="24"/>
          <w:lang w:val="es-MX"/>
        </w:rPr>
        <w:t>dmitió la demanda, en relación con la supuesta violación al</w:t>
      </w:r>
      <w:r w:rsidR="00AE046C" w:rsidRPr="0031038E">
        <w:rPr>
          <w:rFonts w:ascii="Times New Roman" w:hAnsi="Times New Roman" w:cs="Times New Roman"/>
          <w:sz w:val="24"/>
          <w:szCs w:val="24"/>
          <w:lang w:val="es-MX"/>
        </w:rPr>
        <w:t xml:space="preserve">: </w:t>
      </w:r>
      <w:r w:rsidR="008D382F">
        <w:rPr>
          <w:rFonts w:ascii="Times New Roman" w:hAnsi="Times New Roman" w:cs="Times New Roman"/>
          <w:sz w:val="24"/>
          <w:szCs w:val="24"/>
          <w:lang w:val="es-MX"/>
        </w:rPr>
        <w:t>a</w:t>
      </w:r>
      <w:r w:rsidR="00AE046C" w:rsidRPr="008D382F">
        <w:rPr>
          <w:rFonts w:ascii="Times New Roman" w:hAnsi="Times New Roman" w:cs="Times New Roman"/>
          <w:sz w:val="24"/>
          <w:szCs w:val="24"/>
          <w:lang w:val="es-MX"/>
        </w:rPr>
        <w:t>)</w:t>
      </w:r>
      <w:r w:rsidR="00AE046C" w:rsidRPr="0031038E">
        <w:rPr>
          <w:rFonts w:ascii="Times New Roman" w:hAnsi="Times New Roman" w:cs="Times New Roman"/>
          <w:sz w:val="24"/>
          <w:szCs w:val="24"/>
          <w:lang w:val="es-MX"/>
        </w:rPr>
        <w:t xml:space="preserve"> art. 190 Cn</w:t>
      </w:r>
      <w:r w:rsidR="00AE046C">
        <w:rPr>
          <w:rFonts w:ascii="Times New Roman" w:hAnsi="Times New Roman" w:cs="Times New Roman"/>
          <w:sz w:val="24"/>
          <w:szCs w:val="24"/>
          <w:lang w:val="es-MX"/>
        </w:rPr>
        <w:t xml:space="preserve">. </w:t>
      </w:r>
      <w:r w:rsidR="00AE046C" w:rsidRPr="0031038E">
        <w:rPr>
          <w:rFonts w:ascii="Times New Roman" w:hAnsi="Times New Roman" w:cs="Times New Roman"/>
          <w:sz w:val="24"/>
          <w:szCs w:val="24"/>
          <w:lang w:val="es-MX"/>
        </w:rPr>
        <w:t xml:space="preserve">en lo relativo a la prohibición del fuero atractivo, en la medida que –de acuerdo </w:t>
      </w:r>
      <w:r w:rsidR="00AE046C">
        <w:rPr>
          <w:rFonts w:ascii="Times New Roman" w:hAnsi="Times New Roman" w:cs="Times New Roman"/>
          <w:sz w:val="24"/>
          <w:szCs w:val="24"/>
          <w:lang w:val="es-MX"/>
        </w:rPr>
        <w:t xml:space="preserve">con el </w:t>
      </w:r>
      <w:r w:rsidR="00AE046C" w:rsidRPr="0031038E">
        <w:rPr>
          <w:rFonts w:ascii="Times New Roman" w:hAnsi="Times New Roman" w:cs="Times New Roman"/>
          <w:sz w:val="24"/>
          <w:szCs w:val="24"/>
          <w:lang w:val="es-MX"/>
        </w:rPr>
        <w:t xml:space="preserve">demandante– </w:t>
      </w:r>
      <w:r w:rsidR="00AE046C" w:rsidRPr="002655FD">
        <w:rPr>
          <w:rFonts w:ascii="Times New Roman" w:hAnsi="Times New Roman" w:cs="Times New Roman"/>
          <w:i/>
          <w:sz w:val="24"/>
          <w:szCs w:val="24"/>
          <w:lang w:val="es-MX"/>
        </w:rPr>
        <w:t>la creación y regulación de estos tribunales y del procedimiento es para determinadas personas</w:t>
      </w:r>
      <w:r w:rsidR="00AE046C" w:rsidRPr="0031038E">
        <w:rPr>
          <w:rFonts w:ascii="Times New Roman" w:hAnsi="Times New Roman" w:cs="Times New Roman"/>
          <w:sz w:val="24"/>
          <w:szCs w:val="24"/>
          <w:lang w:val="es-MX"/>
        </w:rPr>
        <w:t xml:space="preserve">; y </w:t>
      </w:r>
      <w:r w:rsidR="008D382F">
        <w:rPr>
          <w:rFonts w:ascii="Times New Roman" w:hAnsi="Times New Roman" w:cs="Times New Roman"/>
          <w:sz w:val="24"/>
          <w:szCs w:val="24"/>
          <w:lang w:val="es-MX"/>
        </w:rPr>
        <w:t>b)</w:t>
      </w:r>
      <w:r w:rsidR="00AE046C" w:rsidRPr="0031038E">
        <w:rPr>
          <w:rFonts w:ascii="Times New Roman" w:hAnsi="Times New Roman" w:cs="Times New Roman"/>
          <w:sz w:val="24"/>
          <w:szCs w:val="24"/>
          <w:lang w:val="es-MX"/>
        </w:rPr>
        <w:t xml:space="preserve"> los derechos de presunción de inocencia y defensa en cuanto la regulación de los </w:t>
      </w:r>
      <w:r w:rsidR="00AE046C" w:rsidRPr="00F7778B">
        <w:rPr>
          <w:rFonts w:ascii="Times New Roman" w:hAnsi="Times New Roman" w:cs="Times New Roman"/>
          <w:i/>
          <w:sz w:val="24"/>
          <w:szCs w:val="24"/>
          <w:lang w:val="es-MX"/>
        </w:rPr>
        <w:t>testigos de referencia</w:t>
      </w:r>
      <w:r w:rsidR="00AE046C" w:rsidRPr="0031038E">
        <w:rPr>
          <w:rFonts w:ascii="Times New Roman" w:hAnsi="Times New Roman" w:cs="Times New Roman"/>
          <w:sz w:val="24"/>
          <w:szCs w:val="24"/>
          <w:lang w:val="es-MX"/>
        </w:rPr>
        <w:t xml:space="preserve"> contemplados en el art. 10 de la LECODREC.</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6309E4">
        <w:rPr>
          <w:rFonts w:ascii="Times New Roman" w:hAnsi="Times New Roman" w:cs="Times New Roman"/>
          <w:i/>
          <w:sz w:val="24"/>
          <w:szCs w:val="24"/>
          <w:lang w:val="es-MX"/>
        </w:rPr>
        <w:t>4</w:t>
      </w:r>
      <w:r w:rsidRPr="0031038E">
        <w:rPr>
          <w:rFonts w:ascii="Times New Roman" w:hAnsi="Times New Roman" w:cs="Times New Roman"/>
          <w:i/>
          <w:sz w:val="24"/>
          <w:szCs w:val="24"/>
          <w:lang w:val="es-MX"/>
        </w:rPr>
        <w:t>.</w:t>
      </w:r>
      <w:r w:rsidRPr="0031038E">
        <w:rPr>
          <w:rFonts w:ascii="Times New Roman" w:hAnsi="Times New Roman" w:cs="Times New Roman"/>
          <w:sz w:val="24"/>
          <w:szCs w:val="24"/>
          <w:lang w:val="es-MX"/>
        </w:rPr>
        <w:t xml:space="preserve"> La Asamblea Legislativa rindió el informe que establece el art. 7 de la Ley de Procedimientos Constitucionales (L. Pr.Cn.) en los siguientes términos: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A.</w:t>
      </w:r>
      <w:r w:rsidRPr="0031038E">
        <w:rPr>
          <w:rFonts w:ascii="Times New Roman" w:hAnsi="Times New Roman" w:cs="Times New Roman"/>
          <w:sz w:val="24"/>
          <w:szCs w:val="24"/>
          <w:lang w:val="es-MX"/>
        </w:rPr>
        <w:t xml:space="preserve"> No existe vulneración al art. 190 Cn., en razón que la referida ley especial, tiene como finalidad regular los delitos más graves que se cometen en el ámbito nacional como internacional, y que revistan las características de crimen organizado o de realización compleja. Desde esta </w:t>
      </w:r>
      <w:r>
        <w:rPr>
          <w:rFonts w:ascii="Times New Roman" w:hAnsi="Times New Roman" w:cs="Times New Roman"/>
          <w:sz w:val="24"/>
          <w:szCs w:val="24"/>
          <w:lang w:val="es-MX"/>
        </w:rPr>
        <w:t>perspectiva –dijo–</w:t>
      </w:r>
      <w:r w:rsidRPr="0031038E">
        <w:rPr>
          <w:rFonts w:ascii="Times New Roman" w:hAnsi="Times New Roman" w:cs="Times New Roman"/>
          <w:sz w:val="24"/>
          <w:szCs w:val="24"/>
          <w:lang w:val="es-MX"/>
        </w:rPr>
        <w:t>, el legislador consideró conveniente y necesario establecer un procedimiento especializado que sancione tales hechos con mayor celeridad y eficacia. Por las mismas razones, se buscó implementar jueces y tribunales especializados que atiendan con exclusividad los delitos de homicidio simple o agravado, secuestro y extorsión.</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B.</w:t>
      </w:r>
      <w:r w:rsidRPr="0031038E">
        <w:rPr>
          <w:rFonts w:ascii="Times New Roman" w:hAnsi="Times New Roman" w:cs="Times New Roman"/>
          <w:sz w:val="24"/>
          <w:szCs w:val="24"/>
          <w:lang w:val="es-MX"/>
        </w:rPr>
        <w:t xml:space="preserve"> Por otra parte, </w:t>
      </w:r>
      <w:r>
        <w:rPr>
          <w:rFonts w:ascii="Times New Roman" w:hAnsi="Times New Roman" w:cs="Times New Roman"/>
          <w:sz w:val="24"/>
          <w:szCs w:val="24"/>
          <w:lang w:val="es-MX"/>
        </w:rPr>
        <w:t xml:space="preserve">afirmó que </w:t>
      </w:r>
      <w:r w:rsidRPr="0031038E">
        <w:rPr>
          <w:rFonts w:ascii="Times New Roman" w:hAnsi="Times New Roman" w:cs="Times New Roman"/>
          <w:sz w:val="24"/>
          <w:szCs w:val="24"/>
          <w:lang w:val="es-MX"/>
        </w:rPr>
        <w:t>la misma ley establece una definición de lo que se entiende como crimen organizado –“forma de delincuencia que se caracteriza por provenir de un grupo estructurado de dos o más personas, que asista durante cierto tiempo y que actué concertadamente con el propósito de cometer uno o más delitos” (sic)– y delitos complejos –“condición que haya sido realizado por dos o más personas que la acción recaiga sobre dos o más víctimas o, que su perpetración provoque alarma o conmoción social por los delitos de: Homicidio simple o agravado, secuestro y extorción” (sic)–.</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C.</w:t>
      </w:r>
      <w:r w:rsidRPr="0031038E">
        <w:rPr>
          <w:rFonts w:ascii="Times New Roman" w:hAnsi="Times New Roman" w:cs="Times New Roman"/>
          <w:sz w:val="24"/>
          <w:szCs w:val="24"/>
          <w:lang w:val="es-MX"/>
        </w:rPr>
        <w:t xml:space="preserve"> En relación </w:t>
      </w:r>
      <w:r>
        <w:rPr>
          <w:rFonts w:ascii="Times New Roman" w:hAnsi="Times New Roman" w:cs="Times New Roman"/>
          <w:sz w:val="24"/>
          <w:szCs w:val="24"/>
          <w:lang w:val="es-MX"/>
        </w:rPr>
        <w:t>con</w:t>
      </w:r>
      <w:r w:rsidRPr="0031038E">
        <w:rPr>
          <w:rFonts w:ascii="Times New Roman" w:hAnsi="Times New Roman" w:cs="Times New Roman"/>
          <w:sz w:val="24"/>
          <w:szCs w:val="24"/>
          <w:lang w:val="es-MX"/>
        </w:rPr>
        <w:t xml:space="preserve"> la prueba de referencia, el </w:t>
      </w:r>
      <w:r>
        <w:rPr>
          <w:rFonts w:ascii="Times New Roman" w:hAnsi="Times New Roman" w:cs="Times New Roman"/>
          <w:sz w:val="24"/>
          <w:szCs w:val="24"/>
          <w:lang w:val="es-MX"/>
        </w:rPr>
        <w:t>L</w:t>
      </w:r>
      <w:r w:rsidRPr="0031038E">
        <w:rPr>
          <w:rFonts w:ascii="Times New Roman" w:hAnsi="Times New Roman" w:cs="Times New Roman"/>
          <w:sz w:val="24"/>
          <w:szCs w:val="24"/>
          <w:lang w:val="es-MX"/>
        </w:rPr>
        <w:t>egislativo</w:t>
      </w:r>
      <w:r>
        <w:rPr>
          <w:rFonts w:ascii="Times New Roman" w:hAnsi="Times New Roman" w:cs="Times New Roman"/>
          <w:sz w:val="24"/>
          <w:szCs w:val="24"/>
          <w:lang w:val="es-MX"/>
        </w:rPr>
        <w:t xml:space="preserve"> sostuvo </w:t>
      </w:r>
      <w:r w:rsidRPr="0031038E">
        <w:rPr>
          <w:rFonts w:ascii="Times New Roman" w:hAnsi="Times New Roman" w:cs="Times New Roman"/>
          <w:sz w:val="24"/>
          <w:szCs w:val="24"/>
          <w:lang w:val="es-MX"/>
        </w:rPr>
        <w:t xml:space="preserve">que la prueba es toda aquella actividad procesal cuyo objetivo es lograr la convicción judicial. De ahí que, la prueba de referencia es todo elemento de prueba que se incorpora legalmente al proceso, capaz de producir un conocimiento cierto o probable acerca de los extremos de la imputación delictiva. En tal sentido, el conocimiento de ese testigo debe referirse a los hechos investigados o de interés para la investigación y por tal motivo es que se incorporaron en la ley </w:t>
      </w:r>
      <w:r>
        <w:rPr>
          <w:rFonts w:ascii="Times New Roman" w:hAnsi="Times New Roman" w:cs="Times New Roman"/>
          <w:sz w:val="24"/>
          <w:szCs w:val="24"/>
          <w:lang w:val="es-MX"/>
        </w:rPr>
        <w:t>impugnada</w:t>
      </w:r>
      <w:r w:rsidRPr="0031038E">
        <w:rPr>
          <w:rFonts w:ascii="Times New Roman" w:hAnsi="Times New Roman" w:cs="Times New Roman"/>
          <w:sz w:val="24"/>
          <w:szCs w:val="24"/>
          <w:lang w:val="es-MX"/>
        </w:rPr>
        <w:t xml:space="preserve">, quedando siempre su valoración a la sana crítica del juez.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Por las anteriores razones, el órgano emisor señal</w:t>
      </w:r>
      <w:r>
        <w:rPr>
          <w:rFonts w:ascii="Times New Roman" w:hAnsi="Times New Roman" w:cs="Times New Roman"/>
          <w:sz w:val="24"/>
          <w:szCs w:val="24"/>
          <w:lang w:val="es-MX"/>
        </w:rPr>
        <w:t>ó</w:t>
      </w:r>
      <w:r w:rsidRPr="0031038E">
        <w:rPr>
          <w:rFonts w:ascii="Times New Roman" w:hAnsi="Times New Roman" w:cs="Times New Roman"/>
          <w:sz w:val="24"/>
          <w:szCs w:val="24"/>
          <w:lang w:val="es-MX"/>
        </w:rPr>
        <w:t xml:space="preserve"> que no existe vulneración alguna a los artículos 11, 12 y 190 de la Constitución.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6309E4">
        <w:rPr>
          <w:rFonts w:ascii="Times New Roman" w:hAnsi="Times New Roman" w:cs="Times New Roman"/>
          <w:i/>
          <w:sz w:val="24"/>
          <w:szCs w:val="24"/>
          <w:lang w:val="es-MX"/>
        </w:rPr>
        <w:t>5</w:t>
      </w:r>
      <w:r w:rsidRPr="00B2463B">
        <w:rPr>
          <w:rFonts w:ascii="Times New Roman" w:hAnsi="Times New Roman" w:cs="Times New Roman"/>
          <w:i/>
          <w:sz w:val="24"/>
          <w:szCs w:val="24"/>
          <w:lang w:val="es-MX"/>
        </w:rPr>
        <w:t>.</w:t>
      </w:r>
      <w:r w:rsidRPr="0031038E">
        <w:rPr>
          <w:rFonts w:ascii="Times New Roman" w:hAnsi="Times New Roman" w:cs="Times New Roman"/>
          <w:sz w:val="24"/>
          <w:szCs w:val="24"/>
          <w:lang w:val="es-MX"/>
        </w:rPr>
        <w:t xml:space="preserve"> El Fiscal General de la República emitió su opinión, requerida de conformidad con el art. 8 de la L.Pr.Cn., en los siguientes términos: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A.</w:t>
      </w:r>
      <w:r w:rsidRPr="0031038E">
        <w:rPr>
          <w:rFonts w:ascii="Times New Roman" w:hAnsi="Times New Roman" w:cs="Times New Roman"/>
          <w:sz w:val="24"/>
          <w:szCs w:val="24"/>
          <w:lang w:val="es-MX"/>
        </w:rPr>
        <w:t xml:space="preserve"> La creación de tribunales especializados tiene sustento en la necesidad de combatir cierto tipo de delincuencia con características de organización y violencia distintas a la delincuencia común. Ello no supone el establecimiento de tribunales </w:t>
      </w:r>
      <w:r w:rsidRPr="00143B30">
        <w:rPr>
          <w:rFonts w:ascii="Times New Roman" w:hAnsi="Times New Roman" w:cs="Times New Roman"/>
          <w:i/>
          <w:sz w:val="24"/>
          <w:szCs w:val="24"/>
          <w:lang w:val="es-MX"/>
        </w:rPr>
        <w:t>ad hoc</w:t>
      </w:r>
      <w:r w:rsidRPr="0031038E">
        <w:rPr>
          <w:rFonts w:ascii="Times New Roman" w:hAnsi="Times New Roman" w:cs="Times New Roman"/>
          <w:sz w:val="24"/>
          <w:szCs w:val="24"/>
          <w:lang w:val="es-MX"/>
        </w:rPr>
        <w:t xml:space="preserve">, pues ello sería contrario al principio constitucional de igualdad, el cual prohíbe un trato discriminatorio o diferenciado.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 xml:space="preserve">Por tanto, cuando se habla de crimen organizado y de delitos de realización compleja, se trata de hechos cuyos autores salen del </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fuero </w:t>
      </w:r>
      <w:r>
        <w:rPr>
          <w:rFonts w:ascii="Times New Roman" w:hAnsi="Times New Roman" w:cs="Times New Roman"/>
          <w:sz w:val="24"/>
          <w:szCs w:val="24"/>
          <w:lang w:val="es-MX"/>
        </w:rPr>
        <w:t>común de delincuentes” y en los que es necesario configurar un “</w:t>
      </w:r>
      <w:r w:rsidRPr="0031038E">
        <w:rPr>
          <w:rFonts w:ascii="Times New Roman" w:hAnsi="Times New Roman" w:cs="Times New Roman"/>
          <w:sz w:val="24"/>
          <w:szCs w:val="24"/>
          <w:lang w:val="es-MX"/>
        </w:rPr>
        <w:t>fuero especializado” por diversos factores tales como: estructura jerárquica en la que operan, distribución definida de roles, intercambio de experiencias en el ámbito delictivo, definición de delitos a cometer en forma univoca o plural tales como homicidio, secuestro o extorsión; y en materia de realización compleja todos aquellos que por su estructura forman parte del crimen organizado: hurtos y robos de automotores, tráfico ilegal de personas, lavado de dineros y activos</w:t>
      </w:r>
      <w:r w:rsidR="005F2C7A">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entre otros.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Al efecto señal</w:t>
      </w:r>
      <w:r w:rsidR="005F2C7A">
        <w:rPr>
          <w:rFonts w:ascii="Times New Roman" w:hAnsi="Times New Roman" w:cs="Times New Roman"/>
          <w:sz w:val="24"/>
          <w:szCs w:val="24"/>
          <w:lang w:val="es-MX"/>
        </w:rPr>
        <w:t>ó</w:t>
      </w:r>
      <w:r>
        <w:rPr>
          <w:rFonts w:ascii="Times New Roman" w:hAnsi="Times New Roman" w:cs="Times New Roman"/>
          <w:sz w:val="24"/>
          <w:szCs w:val="24"/>
          <w:lang w:val="es-MX"/>
        </w:rPr>
        <w:t>, que en relación a</w:t>
      </w:r>
      <w:r w:rsidRPr="0031038E">
        <w:rPr>
          <w:rFonts w:ascii="Times New Roman" w:hAnsi="Times New Roman" w:cs="Times New Roman"/>
          <w:sz w:val="24"/>
          <w:szCs w:val="24"/>
          <w:lang w:val="es-MX"/>
        </w:rPr>
        <w:t xml:space="preserve"> la facultad que ti</w:t>
      </w:r>
      <w:r>
        <w:rPr>
          <w:rFonts w:ascii="Times New Roman" w:hAnsi="Times New Roman" w:cs="Times New Roman"/>
          <w:sz w:val="24"/>
          <w:szCs w:val="24"/>
          <w:lang w:val="es-MX"/>
        </w:rPr>
        <w:t>ene la Fiscalía General de la República</w:t>
      </w:r>
      <w:r w:rsidRPr="0031038E">
        <w:rPr>
          <w:rFonts w:ascii="Times New Roman" w:hAnsi="Times New Roman" w:cs="Times New Roman"/>
          <w:sz w:val="24"/>
          <w:szCs w:val="24"/>
          <w:lang w:val="es-MX"/>
        </w:rPr>
        <w:t xml:space="preserve"> de someter el caso a la jurisdicció</w:t>
      </w:r>
      <w:r>
        <w:rPr>
          <w:rFonts w:ascii="Times New Roman" w:hAnsi="Times New Roman" w:cs="Times New Roman"/>
          <w:sz w:val="24"/>
          <w:szCs w:val="24"/>
          <w:lang w:val="es-MX"/>
        </w:rPr>
        <w:t>n común o especializada, se tiene</w:t>
      </w:r>
      <w:r w:rsidRPr="0031038E">
        <w:rPr>
          <w:rFonts w:ascii="Times New Roman" w:hAnsi="Times New Roman" w:cs="Times New Roman"/>
          <w:sz w:val="24"/>
          <w:szCs w:val="24"/>
          <w:lang w:val="es-MX"/>
        </w:rPr>
        <w:t xml:space="preserve"> en cuenta lo que el art</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1 de la mencionada ley señala como c</w:t>
      </w:r>
      <w:r>
        <w:rPr>
          <w:rFonts w:ascii="Times New Roman" w:hAnsi="Times New Roman" w:cs="Times New Roman"/>
          <w:sz w:val="24"/>
          <w:szCs w:val="24"/>
          <w:lang w:val="es-MX"/>
        </w:rPr>
        <w:t>rimen organizado; norma que cumple</w:t>
      </w:r>
      <w:r w:rsidRPr="0031038E">
        <w:rPr>
          <w:rFonts w:ascii="Times New Roman" w:hAnsi="Times New Roman" w:cs="Times New Roman"/>
          <w:sz w:val="24"/>
          <w:szCs w:val="24"/>
          <w:lang w:val="es-MX"/>
        </w:rPr>
        <w:t xml:space="preserve"> los requisitos que exige el principio de legalidad </w:t>
      </w:r>
      <w:r>
        <w:rPr>
          <w:rFonts w:ascii="Times New Roman" w:hAnsi="Times New Roman" w:cs="Times New Roman"/>
          <w:sz w:val="24"/>
          <w:szCs w:val="24"/>
          <w:lang w:val="es-MX"/>
        </w:rPr>
        <w:t>–</w:t>
      </w:r>
      <w:r w:rsidRPr="00143B30">
        <w:rPr>
          <w:rFonts w:ascii="Times New Roman" w:hAnsi="Times New Roman" w:cs="Times New Roman"/>
          <w:i/>
          <w:sz w:val="24"/>
          <w:szCs w:val="24"/>
          <w:lang w:val="es-MX"/>
        </w:rPr>
        <w:t xml:space="preserve">lex </w:t>
      </w:r>
      <w:r w:rsidRPr="0031038E">
        <w:rPr>
          <w:rFonts w:ascii="Times New Roman" w:hAnsi="Times New Roman" w:cs="Times New Roman"/>
          <w:i/>
          <w:sz w:val="24"/>
          <w:szCs w:val="24"/>
          <w:lang w:val="es-MX"/>
        </w:rPr>
        <w:t>certa,</w:t>
      </w:r>
      <w:r w:rsidRPr="0031038E">
        <w:rPr>
          <w:rFonts w:ascii="Times New Roman" w:hAnsi="Times New Roman" w:cs="Times New Roman"/>
          <w:sz w:val="24"/>
          <w:szCs w:val="24"/>
          <w:lang w:val="es-MX"/>
        </w:rPr>
        <w:t xml:space="preserve"> </w:t>
      </w:r>
      <w:r w:rsidRPr="0031038E">
        <w:rPr>
          <w:rFonts w:ascii="Times New Roman" w:hAnsi="Times New Roman" w:cs="Times New Roman"/>
          <w:i/>
          <w:sz w:val="24"/>
          <w:szCs w:val="24"/>
          <w:lang w:val="es-MX"/>
        </w:rPr>
        <w:t>lex stricta</w:t>
      </w:r>
      <w:r w:rsidRPr="0031038E">
        <w:rPr>
          <w:rFonts w:ascii="Times New Roman" w:hAnsi="Times New Roman" w:cs="Times New Roman"/>
          <w:sz w:val="24"/>
          <w:szCs w:val="24"/>
          <w:lang w:val="es-MX"/>
        </w:rPr>
        <w:t xml:space="preserve"> y </w:t>
      </w:r>
      <w:r w:rsidRPr="0031038E">
        <w:rPr>
          <w:rFonts w:ascii="Times New Roman" w:hAnsi="Times New Roman" w:cs="Times New Roman"/>
          <w:i/>
          <w:sz w:val="24"/>
          <w:szCs w:val="24"/>
          <w:lang w:val="es-MX"/>
        </w:rPr>
        <w:t>lex scripta</w:t>
      </w:r>
      <w:r>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B.</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Tampoco existe violación </w:t>
      </w:r>
      <w:r w:rsidRPr="0031038E">
        <w:rPr>
          <w:rFonts w:ascii="Times New Roman" w:hAnsi="Times New Roman" w:cs="Times New Roman"/>
          <w:sz w:val="24"/>
          <w:szCs w:val="24"/>
          <w:lang w:val="es-MX"/>
        </w:rPr>
        <w:t>a</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l</w:t>
      </w:r>
      <w:r>
        <w:rPr>
          <w:rFonts w:ascii="Times New Roman" w:hAnsi="Times New Roman" w:cs="Times New Roman"/>
          <w:sz w:val="24"/>
          <w:szCs w:val="24"/>
          <w:lang w:val="es-MX"/>
        </w:rPr>
        <w:t>a</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prohibición de </w:t>
      </w:r>
      <w:r w:rsidRPr="0031038E">
        <w:rPr>
          <w:rFonts w:ascii="Times New Roman" w:hAnsi="Times New Roman" w:cs="Times New Roman"/>
          <w:sz w:val="24"/>
          <w:szCs w:val="24"/>
          <w:lang w:val="es-MX"/>
        </w:rPr>
        <w:t>fuero atractivo contemplad</w:t>
      </w:r>
      <w:r>
        <w:rPr>
          <w:rFonts w:ascii="Times New Roman" w:hAnsi="Times New Roman" w:cs="Times New Roman"/>
          <w:sz w:val="24"/>
          <w:szCs w:val="24"/>
          <w:lang w:val="es-MX"/>
        </w:rPr>
        <w:t>a</w:t>
      </w:r>
      <w:r w:rsidRPr="0031038E">
        <w:rPr>
          <w:rFonts w:ascii="Times New Roman" w:hAnsi="Times New Roman" w:cs="Times New Roman"/>
          <w:sz w:val="24"/>
          <w:szCs w:val="24"/>
          <w:lang w:val="es-MX"/>
        </w:rPr>
        <w:t xml:space="preserve"> en el art. 190 Cn.</w:t>
      </w:r>
      <w:r>
        <w:rPr>
          <w:rFonts w:ascii="Times New Roman" w:hAnsi="Times New Roman" w:cs="Times New Roman"/>
          <w:sz w:val="24"/>
          <w:szCs w:val="24"/>
          <w:lang w:val="es-MX"/>
        </w:rPr>
        <w:t xml:space="preserve"> –dijo–</w:t>
      </w:r>
      <w:r w:rsidRPr="0031038E">
        <w:rPr>
          <w:rFonts w:ascii="Times New Roman" w:hAnsi="Times New Roman" w:cs="Times New Roman"/>
          <w:sz w:val="24"/>
          <w:szCs w:val="24"/>
          <w:lang w:val="es-MX"/>
        </w:rPr>
        <w:t>, pues en esencia</w:t>
      </w:r>
      <w:r>
        <w:rPr>
          <w:rFonts w:ascii="Times New Roman" w:hAnsi="Times New Roman" w:cs="Times New Roman"/>
          <w:sz w:val="24"/>
          <w:szCs w:val="24"/>
          <w:lang w:val="es-MX"/>
        </w:rPr>
        <w:t>, la regulación en examen</w:t>
      </w:r>
      <w:r w:rsidRPr="0031038E">
        <w:rPr>
          <w:rFonts w:ascii="Times New Roman" w:hAnsi="Times New Roman" w:cs="Times New Roman"/>
          <w:sz w:val="24"/>
          <w:szCs w:val="24"/>
          <w:lang w:val="es-MX"/>
        </w:rPr>
        <w:t xml:space="preserve"> busca evitar arbitrariedades contra las personas perseguidas penalmente, en el sentido que sean sus</w:t>
      </w:r>
      <w:r>
        <w:rPr>
          <w:rFonts w:ascii="Times New Roman" w:hAnsi="Times New Roman" w:cs="Times New Roman"/>
          <w:sz w:val="24"/>
          <w:szCs w:val="24"/>
          <w:lang w:val="es-MX"/>
        </w:rPr>
        <w:t>traídas de su jurisdicción y sean</w:t>
      </w:r>
      <w:r w:rsidRPr="0031038E">
        <w:rPr>
          <w:rFonts w:ascii="Times New Roman" w:hAnsi="Times New Roman" w:cs="Times New Roman"/>
          <w:sz w:val="24"/>
          <w:szCs w:val="24"/>
          <w:lang w:val="es-MX"/>
        </w:rPr>
        <w:t xml:space="preserve"> sometida</w:t>
      </w:r>
      <w:r>
        <w:rPr>
          <w:rFonts w:ascii="Times New Roman" w:hAnsi="Times New Roman" w:cs="Times New Roman"/>
          <w:sz w:val="24"/>
          <w:szCs w:val="24"/>
          <w:lang w:val="es-MX"/>
        </w:rPr>
        <w:t>s</w:t>
      </w:r>
      <w:r w:rsidRPr="0031038E">
        <w:rPr>
          <w:rFonts w:ascii="Times New Roman" w:hAnsi="Times New Roman" w:cs="Times New Roman"/>
          <w:sz w:val="24"/>
          <w:szCs w:val="24"/>
          <w:lang w:val="es-MX"/>
        </w:rPr>
        <w:t xml:space="preserve"> a una que no resulta establecida para el conocimiento del hecho. Y a tales efectos, el art. 4 LECRODEC regula que</w:t>
      </w:r>
      <w:r w:rsidR="0070251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al advertir su falta de competencia</w:t>
      </w:r>
      <w:r w:rsidR="00F52F6E">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el juez con competencia ordinaria o especializada pueda declinar el conocimiento del caso y remitirlo al competente</w:t>
      </w:r>
      <w:r w:rsidRPr="00E85154">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 xml:space="preserve">en </w:t>
      </w:r>
      <w:r>
        <w:rPr>
          <w:rFonts w:ascii="Times New Roman" w:hAnsi="Times New Roman" w:cs="Times New Roman"/>
          <w:sz w:val="24"/>
          <w:szCs w:val="24"/>
          <w:lang w:val="es-MX"/>
        </w:rPr>
        <w:t>cualquier momento procesal</w:t>
      </w:r>
      <w:r w:rsidRPr="0031038E">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C.</w:t>
      </w:r>
      <w:r w:rsidRPr="0031038E">
        <w:rPr>
          <w:rFonts w:ascii="Times New Roman" w:hAnsi="Times New Roman" w:cs="Times New Roman"/>
          <w:sz w:val="24"/>
          <w:szCs w:val="24"/>
          <w:lang w:val="es-MX"/>
        </w:rPr>
        <w:t xml:space="preserve"> En relación </w:t>
      </w:r>
      <w:r>
        <w:rPr>
          <w:rFonts w:ascii="Times New Roman" w:hAnsi="Times New Roman" w:cs="Times New Roman"/>
          <w:sz w:val="24"/>
          <w:szCs w:val="24"/>
          <w:lang w:val="es-MX"/>
        </w:rPr>
        <w:t xml:space="preserve">con </w:t>
      </w:r>
      <w:r w:rsidRPr="0031038E">
        <w:rPr>
          <w:rFonts w:ascii="Times New Roman" w:hAnsi="Times New Roman" w:cs="Times New Roman"/>
          <w:sz w:val="24"/>
          <w:szCs w:val="24"/>
          <w:lang w:val="es-MX"/>
        </w:rPr>
        <w:t xml:space="preserve">la prueba </w:t>
      </w:r>
      <w:r>
        <w:rPr>
          <w:rFonts w:ascii="Times New Roman" w:hAnsi="Times New Roman" w:cs="Times New Roman"/>
          <w:sz w:val="24"/>
          <w:szCs w:val="24"/>
          <w:lang w:val="es-MX"/>
        </w:rPr>
        <w:t xml:space="preserve">testimonial de </w:t>
      </w:r>
      <w:r w:rsidRPr="0031038E">
        <w:rPr>
          <w:rFonts w:ascii="Times New Roman" w:hAnsi="Times New Roman" w:cs="Times New Roman"/>
          <w:sz w:val="24"/>
          <w:szCs w:val="24"/>
          <w:lang w:val="es-MX"/>
        </w:rPr>
        <w:t xml:space="preserve">referencia, el Fiscal General </w:t>
      </w:r>
      <w:r>
        <w:rPr>
          <w:rFonts w:ascii="Times New Roman" w:hAnsi="Times New Roman" w:cs="Times New Roman"/>
          <w:sz w:val="24"/>
          <w:szCs w:val="24"/>
          <w:lang w:val="es-MX"/>
        </w:rPr>
        <w:t xml:space="preserve">sostuvo </w:t>
      </w:r>
      <w:r w:rsidRPr="0031038E">
        <w:rPr>
          <w:rFonts w:ascii="Times New Roman" w:hAnsi="Times New Roman" w:cs="Times New Roman"/>
          <w:sz w:val="24"/>
          <w:szCs w:val="24"/>
          <w:lang w:val="es-MX"/>
        </w:rPr>
        <w:t>que</w:t>
      </w:r>
      <w:r>
        <w:rPr>
          <w:rFonts w:ascii="Times New Roman" w:hAnsi="Times New Roman" w:cs="Times New Roman"/>
          <w:sz w:val="24"/>
          <w:szCs w:val="24"/>
          <w:lang w:val="es-MX"/>
        </w:rPr>
        <w:t xml:space="preserve"> tal tipo de </w:t>
      </w:r>
      <w:r w:rsidRPr="0031038E">
        <w:rPr>
          <w:rFonts w:ascii="Times New Roman" w:hAnsi="Times New Roman" w:cs="Times New Roman"/>
          <w:sz w:val="24"/>
          <w:szCs w:val="24"/>
          <w:lang w:val="es-MX"/>
        </w:rPr>
        <w:t>prueba es uno de los tópicos de mayor discusión en el proceso penal salvadoreño</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en razón de limitar los principios de inmediación y contradicción inherentes al juicio oral</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Sin embargo, </w:t>
      </w:r>
      <w:r w:rsidRPr="0031038E">
        <w:rPr>
          <w:rFonts w:ascii="Times New Roman" w:hAnsi="Times New Roman" w:cs="Times New Roman"/>
          <w:sz w:val="24"/>
          <w:szCs w:val="24"/>
          <w:lang w:val="es-MX"/>
        </w:rPr>
        <w:t>existen excepciones en las que resulta pertinente su introducción en el juicio</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por ejemplo</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para la identificación y descripción de la fuente directa de información, </w:t>
      </w:r>
      <w:r>
        <w:rPr>
          <w:rFonts w:ascii="Times New Roman" w:hAnsi="Times New Roman" w:cs="Times New Roman"/>
          <w:sz w:val="24"/>
          <w:szCs w:val="24"/>
          <w:lang w:val="es-MX"/>
        </w:rPr>
        <w:t xml:space="preserve">por </w:t>
      </w:r>
      <w:r w:rsidRPr="0031038E">
        <w:rPr>
          <w:rFonts w:ascii="Times New Roman" w:hAnsi="Times New Roman" w:cs="Times New Roman"/>
          <w:sz w:val="24"/>
          <w:szCs w:val="24"/>
          <w:lang w:val="es-MX"/>
        </w:rPr>
        <w:t>imposibilidad de contar con el testigo presencial por muerte, enfermedad u otra</w:t>
      </w:r>
      <w:r w:rsidR="00702514">
        <w:rPr>
          <w:rFonts w:ascii="Times New Roman" w:hAnsi="Times New Roman" w:cs="Times New Roman"/>
          <w:sz w:val="24"/>
          <w:szCs w:val="24"/>
          <w:lang w:val="es-MX"/>
        </w:rPr>
        <w:t>s</w:t>
      </w:r>
      <w:r w:rsidRPr="0031038E">
        <w:rPr>
          <w:rFonts w:ascii="Times New Roman" w:hAnsi="Times New Roman" w:cs="Times New Roman"/>
          <w:sz w:val="24"/>
          <w:szCs w:val="24"/>
          <w:lang w:val="es-MX"/>
        </w:rPr>
        <w:t xml:space="preserve"> circunstancias</w:t>
      </w:r>
      <w:r>
        <w:rPr>
          <w:rFonts w:ascii="Times New Roman" w:hAnsi="Times New Roman" w:cs="Times New Roman"/>
          <w:sz w:val="24"/>
          <w:szCs w:val="24"/>
          <w:lang w:val="es-MX"/>
        </w:rPr>
        <w:t>, entre otros supuestos similares</w:t>
      </w:r>
      <w:r w:rsidRPr="0031038E">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 xml:space="preserve">En tal sentido, de acuerdo </w:t>
      </w:r>
      <w:r>
        <w:rPr>
          <w:rFonts w:ascii="Times New Roman" w:hAnsi="Times New Roman" w:cs="Times New Roman"/>
          <w:sz w:val="24"/>
          <w:szCs w:val="24"/>
          <w:lang w:val="es-MX"/>
        </w:rPr>
        <w:t xml:space="preserve">con </w:t>
      </w:r>
      <w:r w:rsidRPr="0031038E">
        <w:rPr>
          <w:rFonts w:ascii="Times New Roman" w:hAnsi="Times New Roman" w:cs="Times New Roman"/>
          <w:sz w:val="24"/>
          <w:szCs w:val="24"/>
          <w:lang w:val="es-MX"/>
        </w:rPr>
        <w:t xml:space="preserve">la regulación </w:t>
      </w:r>
      <w:r>
        <w:rPr>
          <w:rFonts w:ascii="Times New Roman" w:hAnsi="Times New Roman" w:cs="Times New Roman"/>
          <w:sz w:val="24"/>
          <w:szCs w:val="24"/>
          <w:lang w:val="es-MX"/>
        </w:rPr>
        <w:t xml:space="preserve">prescrita </w:t>
      </w:r>
      <w:r w:rsidRPr="0031038E">
        <w:rPr>
          <w:rFonts w:ascii="Times New Roman" w:hAnsi="Times New Roman" w:cs="Times New Roman"/>
          <w:sz w:val="24"/>
          <w:szCs w:val="24"/>
          <w:lang w:val="es-MX"/>
        </w:rPr>
        <w:t>en el art. 10 LECRODEC, en el proceso penal especializado se abre la oportunidad de admitir y ordenar su producción,</w:t>
      </w:r>
      <w:r>
        <w:rPr>
          <w:rFonts w:ascii="Times New Roman" w:hAnsi="Times New Roman" w:cs="Times New Roman"/>
          <w:sz w:val="24"/>
          <w:szCs w:val="24"/>
          <w:lang w:val="es-MX"/>
        </w:rPr>
        <w:t xml:space="preserve"> sin que ello signifique anticipar</w:t>
      </w:r>
      <w:r w:rsidRPr="0031038E">
        <w:rPr>
          <w:rFonts w:ascii="Times New Roman" w:hAnsi="Times New Roman" w:cs="Times New Roman"/>
          <w:sz w:val="24"/>
          <w:szCs w:val="24"/>
          <w:lang w:val="es-MX"/>
        </w:rPr>
        <w:t xml:space="preserve"> su valor probatorio; pues ello iría en desmedro de los principios de defensa y audiencia.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 xml:space="preserve">En otras palabras, tal recurso no es más que el testimonio de oídas o indirecto, cuya admisión se justifica </w:t>
      </w:r>
      <w:r>
        <w:rPr>
          <w:rFonts w:ascii="Times New Roman" w:hAnsi="Times New Roman" w:cs="Times New Roman"/>
          <w:sz w:val="24"/>
          <w:szCs w:val="24"/>
          <w:lang w:val="es-MX"/>
        </w:rPr>
        <w:t xml:space="preserve">ante </w:t>
      </w:r>
      <w:r w:rsidRPr="0031038E">
        <w:rPr>
          <w:rFonts w:ascii="Times New Roman" w:hAnsi="Times New Roman" w:cs="Times New Roman"/>
          <w:sz w:val="24"/>
          <w:szCs w:val="24"/>
          <w:lang w:val="es-MX"/>
        </w:rPr>
        <w:t xml:space="preserve">la imposibilidad de recaudar la prueba directa, la que no adquiere un valor pleno en solitario o en comunión con otras pruebas indirectas, sino en presencia con otros medios de conocimiento.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D.</w:t>
      </w:r>
      <w:r w:rsidRPr="0031038E">
        <w:rPr>
          <w:rFonts w:ascii="Times New Roman" w:hAnsi="Times New Roman" w:cs="Times New Roman"/>
          <w:sz w:val="24"/>
          <w:szCs w:val="24"/>
          <w:lang w:val="es-MX"/>
        </w:rPr>
        <w:t xml:space="preserve"> En tal sentido, concluyó que no existen las inconstitucionalidades </w:t>
      </w:r>
      <w:r>
        <w:rPr>
          <w:rFonts w:ascii="Times New Roman" w:hAnsi="Times New Roman" w:cs="Times New Roman"/>
          <w:sz w:val="24"/>
          <w:szCs w:val="24"/>
          <w:lang w:val="es-MX"/>
        </w:rPr>
        <w:t xml:space="preserve">alegadas en </w:t>
      </w:r>
      <w:r w:rsidRPr="0031038E">
        <w:rPr>
          <w:rFonts w:ascii="Times New Roman" w:hAnsi="Times New Roman" w:cs="Times New Roman"/>
          <w:sz w:val="24"/>
          <w:szCs w:val="24"/>
          <w:lang w:val="es-MX"/>
        </w:rPr>
        <w:t xml:space="preserve">los arts. 4 y 10 de la LECRODEC y </w:t>
      </w:r>
      <w:r>
        <w:rPr>
          <w:rFonts w:ascii="Times New Roman" w:hAnsi="Times New Roman" w:cs="Times New Roman"/>
          <w:sz w:val="24"/>
          <w:szCs w:val="24"/>
          <w:lang w:val="es-MX"/>
        </w:rPr>
        <w:t xml:space="preserve">solicitó que </w:t>
      </w:r>
      <w:r w:rsidRPr="0031038E">
        <w:rPr>
          <w:rFonts w:ascii="Times New Roman" w:hAnsi="Times New Roman" w:cs="Times New Roman"/>
          <w:sz w:val="24"/>
          <w:szCs w:val="24"/>
          <w:lang w:val="es-MX"/>
        </w:rPr>
        <w:t>a</w:t>
      </w:r>
      <w:r w:rsidR="00DE75CE">
        <w:rPr>
          <w:rFonts w:ascii="Times New Roman" w:hAnsi="Times New Roman" w:cs="Times New Roman"/>
          <w:sz w:val="24"/>
          <w:szCs w:val="24"/>
          <w:lang w:val="es-MX"/>
        </w:rPr>
        <w:t>sí sea declarado por esta Sala.</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b/>
          <w:sz w:val="24"/>
          <w:szCs w:val="24"/>
          <w:lang w:val="es-MX"/>
        </w:rPr>
        <w:t>II.</w:t>
      </w:r>
      <w:r w:rsidRPr="0031038E">
        <w:rPr>
          <w:rFonts w:ascii="Times New Roman" w:hAnsi="Times New Roman" w:cs="Times New Roman"/>
          <w:sz w:val="24"/>
          <w:szCs w:val="24"/>
          <w:lang w:val="es-MX"/>
        </w:rPr>
        <w:t xml:space="preserve"> Luego de haber expuestos los motivos que ha esgrimido el demandante, las razones aducidas por la Asamblea Legislativa, así como la opinión del Fiscal General de la República, conviene precisar los </w:t>
      </w:r>
      <w:r>
        <w:rPr>
          <w:rFonts w:ascii="Times New Roman" w:hAnsi="Times New Roman" w:cs="Times New Roman"/>
          <w:sz w:val="24"/>
          <w:szCs w:val="24"/>
          <w:lang w:val="es-MX"/>
        </w:rPr>
        <w:t xml:space="preserve">contrastes constitucionales </w:t>
      </w:r>
      <w:r w:rsidRPr="0031038E">
        <w:rPr>
          <w:rFonts w:ascii="Times New Roman" w:hAnsi="Times New Roman" w:cs="Times New Roman"/>
          <w:sz w:val="24"/>
          <w:szCs w:val="24"/>
          <w:lang w:val="es-MX"/>
        </w:rPr>
        <w:t>que conocerá</w:t>
      </w:r>
      <w:r w:rsidR="00DE75CE">
        <w:rPr>
          <w:rFonts w:ascii="Times New Roman" w:hAnsi="Times New Roman" w:cs="Times New Roman"/>
          <w:sz w:val="24"/>
          <w:szCs w:val="24"/>
          <w:lang w:val="es-MX"/>
        </w:rPr>
        <w:t xml:space="preserve"> este Tribunal.</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E</w:t>
      </w:r>
      <w:r w:rsidRPr="0031038E">
        <w:rPr>
          <w:rFonts w:ascii="Times New Roman" w:hAnsi="Times New Roman" w:cs="Times New Roman"/>
          <w:sz w:val="24"/>
          <w:szCs w:val="24"/>
          <w:lang w:val="es-MX"/>
        </w:rPr>
        <w:t xml:space="preserve">n la </w:t>
      </w:r>
      <w:r>
        <w:rPr>
          <w:rFonts w:ascii="Times New Roman" w:hAnsi="Times New Roman" w:cs="Times New Roman"/>
          <w:sz w:val="24"/>
          <w:szCs w:val="24"/>
          <w:lang w:val="es-MX"/>
        </w:rPr>
        <w:t xml:space="preserve">pretensión </w:t>
      </w:r>
      <w:r w:rsidRPr="0031038E">
        <w:rPr>
          <w:rFonts w:ascii="Times New Roman" w:hAnsi="Times New Roman" w:cs="Times New Roman"/>
          <w:sz w:val="24"/>
          <w:szCs w:val="24"/>
          <w:lang w:val="es-MX"/>
        </w:rPr>
        <w:t xml:space="preserve">del actor </w:t>
      </w:r>
      <w:r>
        <w:rPr>
          <w:rFonts w:ascii="Times New Roman" w:hAnsi="Times New Roman" w:cs="Times New Roman"/>
          <w:sz w:val="24"/>
          <w:szCs w:val="24"/>
          <w:lang w:val="es-MX"/>
        </w:rPr>
        <w:t xml:space="preserve">y en </w:t>
      </w:r>
      <w:r w:rsidRPr="0031038E">
        <w:rPr>
          <w:rFonts w:ascii="Times New Roman" w:hAnsi="Times New Roman" w:cs="Times New Roman"/>
          <w:sz w:val="24"/>
          <w:szCs w:val="24"/>
          <w:lang w:val="es-MX"/>
        </w:rPr>
        <w:t xml:space="preserve">las argumentaciones técnicas expuestas por el Fiscal General de la República, </w:t>
      </w:r>
      <w:r>
        <w:rPr>
          <w:rFonts w:ascii="Times New Roman" w:hAnsi="Times New Roman" w:cs="Times New Roman"/>
          <w:sz w:val="24"/>
          <w:szCs w:val="24"/>
          <w:lang w:val="es-MX"/>
        </w:rPr>
        <w:t xml:space="preserve">se advierte </w:t>
      </w:r>
      <w:r w:rsidRPr="0031038E">
        <w:rPr>
          <w:rFonts w:ascii="Times New Roman" w:hAnsi="Times New Roman" w:cs="Times New Roman"/>
          <w:sz w:val="24"/>
          <w:szCs w:val="24"/>
          <w:lang w:val="es-MX"/>
        </w:rPr>
        <w:t xml:space="preserve">que uno de los </w:t>
      </w:r>
      <w:r>
        <w:rPr>
          <w:rFonts w:ascii="Times New Roman" w:hAnsi="Times New Roman" w:cs="Times New Roman"/>
          <w:sz w:val="24"/>
          <w:szCs w:val="24"/>
          <w:lang w:val="es-MX"/>
        </w:rPr>
        <w:t xml:space="preserve">principales </w:t>
      </w:r>
      <w:r w:rsidRPr="0031038E">
        <w:rPr>
          <w:rFonts w:ascii="Times New Roman" w:hAnsi="Times New Roman" w:cs="Times New Roman"/>
          <w:sz w:val="24"/>
          <w:szCs w:val="24"/>
          <w:lang w:val="es-MX"/>
        </w:rPr>
        <w:t xml:space="preserve">puntos controvertidos </w:t>
      </w:r>
      <w:r>
        <w:rPr>
          <w:rFonts w:ascii="Times New Roman" w:hAnsi="Times New Roman" w:cs="Times New Roman"/>
          <w:sz w:val="24"/>
          <w:szCs w:val="24"/>
          <w:lang w:val="es-MX"/>
        </w:rPr>
        <w:t xml:space="preserve">es </w:t>
      </w:r>
      <w:r w:rsidRPr="0031038E">
        <w:rPr>
          <w:rFonts w:ascii="Times New Roman" w:hAnsi="Times New Roman" w:cs="Times New Roman"/>
          <w:sz w:val="24"/>
          <w:szCs w:val="24"/>
          <w:lang w:val="es-MX"/>
        </w:rPr>
        <w:t xml:space="preserve">la existencia de una </w:t>
      </w:r>
      <w:r>
        <w:rPr>
          <w:rFonts w:ascii="Times New Roman" w:hAnsi="Times New Roman" w:cs="Times New Roman"/>
          <w:sz w:val="24"/>
          <w:szCs w:val="24"/>
          <w:lang w:val="es-MX"/>
        </w:rPr>
        <w:t>“</w:t>
      </w:r>
      <w:r w:rsidRPr="0031038E">
        <w:rPr>
          <w:rFonts w:ascii="Times New Roman" w:hAnsi="Times New Roman" w:cs="Times New Roman"/>
          <w:sz w:val="24"/>
          <w:szCs w:val="24"/>
          <w:lang w:val="es-MX"/>
        </w:rPr>
        <w:t>jurisdicción criminal especializada</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Esto es, una jurisdicción cuy</w:t>
      </w:r>
      <w:r>
        <w:rPr>
          <w:rFonts w:ascii="Times New Roman" w:hAnsi="Times New Roman" w:cs="Times New Roman"/>
          <w:sz w:val="24"/>
          <w:szCs w:val="24"/>
          <w:lang w:val="es-MX"/>
        </w:rPr>
        <w:t>a</w:t>
      </w:r>
      <w:r w:rsidRPr="0031038E">
        <w:rPr>
          <w:rFonts w:ascii="Times New Roman" w:hAnsi="Times New Roman" w:cs="Times New Roman"/>
          <w:sz w:val="24"/>
          <w:szCs w:val="24"/>
          <w:lang w:val="es-MX"/>
        </w:rPr>
        <w:t xml:space="preserve"> competencia se circunscribe a dos ámbitos de conocimiento según lo establecido en el art. 1 inc</w:t>
      </w:r>
      <w:r>
        <w:rPr>
          <w:rFonts w:ascii="Times New Roman" w:hAnsi="Times New Roman" w:cs="Times New Roman"/>
          <w:sz w:val="24"/>
          <w:szCs w:val="24"/>
          <w:lang w:val="es-MX"/>
        </w:rPr>
        <w:t xml:space="preserve">. 1° </w:t>
      </w:r>
      <w:r w:rsidRPr="0031038E">
        <w:rPr>
          <w:rFonts w:ascii="Times New Roman" w:hAnsi="Times New Roman" w:cs="Times New Roman"/>
          <w:sz w:val="24"/>
          <w:szCs w:val="24"/>
          <w:lang w:val="es-MX"/>
        </w:rPr>
        <w:t>LECRODEC: delitos cometidos bajo la modalidad de crimen organizado o qu</w:t>
      </w:r>
      <w:r w:rsidR="00085D67">
        <w:rPr>
          <w:rFonts w:ascii="Times New Roman" w:hAnsi="Times New Roman" w:cs="Times New Roman"/>
          <w:sz w:val="24"/>
          <w:szCs w:val="24"/>
          <w:lang w:val="es-MX"/>
        </w:rPr>
        <w:t>e sean de realización compleja.</w:t>
      </w:r>
    </w:p>
    <w:p w:rsidR="00C94919" w:rsidRPr="00DF35B7" w:rsidRDefault="00C94919" w:rsidP="00B166BB">
      <w:pPr>
        <w:spacing w:after="0" w:line="360" w:lineRule="auto"/>
        <w:jc w:val="both"/>
        <w:rPr>
          <w:rFonts w:ascii="Times New Roman" w:hAnsi="Times New Roman" w:cs="Times New Roman"/>
          <w:sz w:val="24"/>
          <w:szCs w:val="24"/>
          <w:highlight w:val="yellow"/>
          <w:lang w:val="es-MX"/>
        </w:rPr>
      </w:pPr>
      <w:r>
        <w:rPr>
          <w:rFonts w:ascii="Times New Roman" w:hAnsi="Times New Roman" w:cs="Times New Roman"/>
          <w:sz w:val="24"/>
          <w:szCs w:val="24"/>
          <w:lang w:val="es-MX"/>
        </w:rPr>
        <w:tab/>
      </w:r>
      <w:r w:rsidRPr="00085D67">
        <w:rPr>
          <w:rFonts w:ascii="Times New Roman" w:hAnsi="Times New Roman" w:cs="Times New Roman"/>
          <w:sz w:val="24"/>
          <w:szCs w:val="24"/>
          <w:lang w:val="es-MX"/>
        </w:rPr>
        <w:t xml:space="preserve">En efecto, conforme a la </w:t>
      </w:r>
      <w:r w:rsidRPr="00085D67">
        <w:rPr>
          <w:rFonts w:ascii="Times New Roman" w:hAnsi="Times New Roman" w:cs="Times New Roman"/>
          <w:i/>
          <w:sz w:val="24"/>
          <w:szCs w:val="24"/>
          <w:lang w:val="es-MX"/>
        </w:rPr>
        <w:t>prohibición de fuero atractivo</w:t>
      </w:r>
      <w:r w:rsidRPr="00085D67">
        <w:rPr>
          <w:rFonts w:ascii="Times New Roman" w:hAnsi="Times New Roman" w:cs="Times New Roman"/>
          <w:sz w:val="24"/>
          <w:szCs w:val="24"/>
          <w:lang w:val="es-MX"/>
        </w:rPr>
        <w:t xml:space="preserve"> </w:t>
      </w:r>
      <w:r w:rsidR="00085D67">
        <w:rPr>
          <w:rFonts w:ascii="Times New Roman" w:hAnsi="Times New Roman" w:cs="Times New Roman"/>
          <w:sz w:val="24"/>
          <w:szCs w:val="24"/>
          <w:lang w:val="es-MX"/>
        </w:rPr>
        <w:t xml:space="preserve">(art. 190 Cn.), </w:t>
      </w:r>
      <w:r w:rsidRPr="00085D67">
        <w:rPr>
          <w:rFonts w:ascii="Times New Roman" w:hAnsi="Times New Roman" w:cs="Times New Roman"/>
          <w:sz w:val="24"/>
          <w:szCs w:val="24"/>
          <w:lang w:val="es-MX"/>
        </w:rPr>
        <w:t>nadie puede ser sustraído de</w:t>
      </w:r>
      <w:r w:rsidR="00085D67">
        <w:rPr>
          <w:rFonts w:ascii="Times New Roman" w:hAnsi="Times New Roman" w:cs="Times New Roman"/>
          <w:sz w:val="24"/>
          <w:szCs w:val="24"/>
          <w:lang w:val="es-MX"/>
        </w:rPr>
        <w:t>l</w:t>
      </w:r>
      <w:r w:rsidRPr="00085D67">
        <w:rPr>
          <w:rFonts w:ascii="Times New Roman" w:hAnsi="Times New Roman" w:cs="Times New Roman"/>
          <w:sz w:val="24"/>
          <w:szCs w:val="24"/>
          <w:lang w:val="es-MX"/>
        </w:rPr>
        <w:t xml:space="preserve"> </w:t>
      </w:r>
      <w:r w:rsidR="00085D67">
        <w:rPr>
          <w:rFonts w:ascii="Times New Roman" w:hAnsi="Times New Roman" w:cs="Times New Roman"/>
          <w:sz w:val="24"/>
          <w:szCs w:val="24"/>
          <w:lang w:val="es-MX"/>
        </w:rPr>
        <w:t>J</w:t>
      </w:r>
      <w:r w:rsidRPr="00085D67">
        <w:rPr>
          <w:rFonts w:ascii="Times New Roman" w:hAnsi="Times New Roman" w:cs="Times New Roman"/>
          <w:sz w:val="24"/>
          <w:szCs w:val="24"/>
          <w:lang w:val="es-MX"/>
        </w:rPr>
        <w:t>uez competente ni atraído por una jurisdicción de excepción</w:t>
      </w:r>
      <w:r w:rsidRPr="00085D67">
        <w:rPr>
          <w:rFonts w:ascii="Times New Roman" w:hAnsi="Times New Roman" w:cs="Times New Roman"/>
          <w:sz w:val="24"/>
          <w:szCs w:val="24"/>
          <w:lang w:val="es-SV"/>
        </w:rPr>
        <w:t>. Si bien</w:t>
      </w:r>
      <w:r w:rsidR="00085D67">
        <w:rPr>
          <w:rFonts w:ascii="Times New Roman" w:hAnsi="Times New Roman" w:cs="Times New Roman"/>
          <w:sz w:val="24"/>
          <w:szCs w:val="24"/>
          <w:lang w:val="es-SV"/>
        </w:rPr>
        <w:t>,</w:t>
      </w:r>
      <w:r w:rsidRPr="00085D67">
        <w:rPr>
          <w:rFonts w:ascii="Times New Roman" w:hAnsi="Times New Roman" w:cs="Times New Roman"/>
          <w:sz w:val="24"/>
          <w:szCs w:val="24"/>
          <w:lang w:val="es-SV"/>
        </w:rPr>
        <w:t xml:space="preserve"> en principio, </w:t>
      </w:r>
      <w:r w:rsidR="004014BD" w:rsidRPr="00085D67">
        <w:rPr>
          <w:rFonts w:ascii="Times New Roman" w:hAnsi="Times New Roman" w:cs="Times New Roman"/>
          <w:sz w:val="24"/>
          <w:szCs w:val="24"/>
          <w:lang w:val="es-SV"/>
        </w:rPr>
        <w:t xml:space="preserve">dicha garantía </w:t>
      </w:r>
      <w:r w:rsidR="00085D67">
        <w:rPr>
          <w:rFonts w:ascii="Times New Roman" w:hAnsi="Times New Roman" w:cs="Times New Roman"/>
          <w:sz w:val="24"/>
          <w:szCs w:val="24"/>
          <w:lang w:val="es-SV"/>
        </w:rPr>
        <w:t xml:space="preserve">fue </w:t>
      </w:r>
      <w:r w:rsidR="004014BD" w:rsidRPr="00085D67">
        <w:rPr>
          <w:rFonts w:ascii="Times New Roman" w:hAnsi="Times New Roman" w:cs="Times New Roman"/>
          <w:sz w:val="24"/>
          <w:szCs w:val="24"/>
          <w:lang w:val="es-SV"/>
        </w:rPr>
        <w:t xml:space="preserve">creada para evitar la sustracción </w:t>
      </w:r>
      <w:r w:rsidR="00B93E32" w:rsidRPr="00085D67">
        <w:rPr>
          <w:rFonts w:ascii="Times New Roman" w:hAnsi="Times New Roman" w:cs="Times New Roman"/>
          <w:sz w:val="24"/>
          <w:szCs w:val="24"/>
          <w:lang w:val="es-SV"/>
        </w:rPr>
        <w:t xml:space="preserve">o atracción </w:t>
      </w:r>
      <w:r w:rsidR="004014BD" w:rsidRPr="00085D67">
        <w:rPr>
          <w:rFonts w:ascii="Times New Roman" w:hAnsi="Times New Roman" w:cs="Times New Roman"/>
          <w:sz w:val="24"/>
          <w:szCs w:val="24"/>
          <w:lang w:val="es-SV"/>
        </w:rPr>
        <w:t>de juicios de distintas materias hacia un tribunal especial, en razón de los atributos o cualidades personales d</w:t>
      </w:r>
      <w:r w:rsidR="00E70D34" w:rsidRPr="00085D67">
        <w:rPr>
          <w:rFonts w:ascii="Times New Roman" w:hAnsi="Times New Roman" w:cs="Times New Roman"/>
          <w:sz w:val="24"/>
          <w:szCs w:val="24"/>
          <w:lang w:val="es-SV"/>
        </w:rPr>
        <w:t xml:space="preserve">e una de las partes, actualmente implica </w:t>
      </w:r>
      <w:r w:rsidR="00B166BB" w:rsidRPr="00085D67">
        <w:rPr>
          <w:rFonts w:ascii="Times New Roman" w:hAnsi="Times New Roman" w:cs="Times New Roman"/>
          <w:sz w:val="24"/>
          <w:szCs w:val="24"/>
          <w:lang w:val="es-SV"/>
        </w:rPr>
        <w:t>una concreción del principio de</w:t>
      </w:r>
      <w:r w:rsidR="00085D67">
        <w:rPr>
          <w:rFonts w:ascii="Times New Roman" w:hAnsi="Times New Roman" w:cs="Times New Roman"/>
          <w:sz w:val="24"/>
          <w:szCs w:val="24"/>
          <w:lang w:val="es-SV"/>
        </w:rPr>
        <w:t>l</w:t>
      </w:r>
      <w:r w:rsidR="00B166BB" w:rsidRPr="00085D67">
        <w:rPr>
          <w:rFonts w:ascii="Times New Roman" w:hAnsi="Times New Roman" w:cs="Times New Roman"/>
          <w:sz w:val="24"/>
          <w:szCs w:val="24"/>
          <w:lang w:val="es-SV"/>
        </w:rPr>
        <w:t xml:space="preserve"> juez natural, en virtud del cual se prohíbe –en una dimensión subjetiva– erigir jurisdicciones personales o </w:t>
      </w:r>
      <w:r w:rsidR="00B166BB" w:rsidRPr="00085D67">
        <w:rPr>
          <w:rFonts w:ascii="Times New Roman" w:hAnsi="Times New Roman" w:cs="Times New Roman"/>
          <w:sz w:val="24"/>
          <w:szCs w:val="24"/>
          <w:lang w:val="es-MX"/>
        </w:rPr>
        <w:t>por razón del cargo y –en la dimensión objetiva– que el régimen orgánico y procesal de la jurisdicción no permita calificarle de especial o excepcional.</w:t>
      </w:r>
    </w:p>
    <w:p w:rsidR="00B93E32" w:rsidRPr="00DF35B7" w:rsidRDefault="00B93E32" w:rsidP="00B166BB">
      <w:pPr>
        <w:spacing w:after="0" w:line="360" w:lineRule="auto"/>
        <w:jc w:val="both"/>
        <w:rPr>
          <w:rFonts w:ascii="Times New Roman" w:hAnsi="Times New Roman" w:cs="Times New Roman"/>
          <w:sz w:val="24"/>
          <w:szCs w:val="24"/>
          <w:highlight w:val="yellow"/>
          <w:lang w:val="es-MX"/>
        </w:rPr>
      </w:pPr>
      <w:r w:rsidRPr="00085D67">
        <w:rPr>
          <w:rFonts w:ascii="Times New Roman" w:hAnsi="Times New Roman" w:cs="Times New Roman"/>
          <w:sz w:val="24"/>
          <w:szCs w:val="24"/>
          <w:lang w:val="es-MX"/>
        </w:rPr>
        <w:tab/>
        <w:t xml:space="preserve">En ese sentido, el principio de juez </w:t>
      </w:r>
      <w:r w:rsidR="00085D67">
        <w:rPr>
          <w:rFonts w:ascii="Times New Roman" w:hAnsi="Times New Roman" w:cs="Times New Roman"/>
          <w:sz w:val="24"/>
          <w:szCs w:val="24"/>
          <w:lang w:val="es-MX"/>
        </w:rPr>
        <w:t>natural</w:t>
      </w:r>
      <w:r w:rsidRPr="00085D67">
        <w:rPr>
          <w:rFonts w:ascii="Times New Roman" w:hAnsi="Times New Roman" w:cs="Times New Roman"/>
          <w:sz w:val="24"/>
          <w:szCs w:val="24"/>
          <w:lang w:val="es-MX"/>
        </w:rPr>
        <w:t>, comprende las siguientes exigencias: (i) creación previa del órgano jurisdiccional mediante una norma con rango de ley; (ii) determinación legal de su régimen competencial con anterioridad al hecho motivador de la actuación o proceso judicial; y (iii) necesidad que ese órgano se rija por un régimen orgánico y procesal común, que impida calificarle como órgano especial o excepcional –Sentencia de 19-IV-2005, Inc. 46-2003–.</w:t>
      </w:r>
    </w:p>
    <w:p w:rsidR="00B93E32" w:rsidRPr="00DF35B7" w:rsidRDefault="00B93E32" w:rsidP="00AE046C">
      <w:pPr>
        <w:spacing w:after="0" w:line="360" w:lineRule="auto"/>
        <w:jc w:val="both"/>
        <w:rPr>
          <w:rFonts w:ascii="Times New Roman" w:hAnsi="Times New Roman" w:cs="Times New Roman"/>
          <w:sz w:val="24"/>
          <w:szCs w:val="24"/>
          <w:highlight w:val="yellow"/>
          <w:lang w:val="es-MX"/>
        </w:rPr>
      </w:pPr>
      <w:r w:rsidRPr="00085D67">
        <w:rPr>
          <w:rFonts w:ascii="Times New Roman" w:hAnsi="Times New Roman" w:cs="Times New Roman"/>
          <w:sz w:val="24"/>
          <w:szCs w:val="24"/>
          <w:lang w:val="es-MX"/>
        </w:rPr>
        <w:tab/>
        <w:t>Tales exigencias, que no operan independientemente sino que se complementan entre sí, pueden resumirse de la siguiente manera: el principio de</w:t>
      </w:r>
      <w:r w:rsidR="00085D67">
        <w:rPr>
          <w:rFonts w:ascii="Times New Roman" w:hAnsi="Times New Roman" w:cs="Times New Roman"/>
          <w:sz w:val="24"/>
          <w:szCs w:val="24"/>
          <w:lang w:val="es-MX"/>
        </w:rPr>
        <w:t>l</w:t>
      </w:r>
      <w:r w:rsidRPr="00085D67">
        <w:rPr>
          <w:rFonts w:ascii="Times New Roman" w:hAnsi="Times New Roman" w:cs="Times New Roman"/>
          <w:sz w:val="24"/>
          <w:szCs w:val="24"/>
          <w:lang w:val="es-MX"/>
        </w:rPr>
        <w:t xml:space="preserve"> juez natural prohíbe la existencia de tribunales de excepción</w:t>
      </w:r>
      <w:r w:rsidR="00085D67">
        <w:rPr>
          <w:rFonts w:ascii="Times New Roman" w:hAnsi="Times New Roman" w:cs="Times New Roman"/>
          <w:sz w:val="24"/>
          <w:szCs w:val="24"/>
          <w:lang w:val="es-MX"/>
        </w:rPr>
        <w:t>;</w:t>
      </w:r>
      <w:r w:rsidRPr="00085D67">
        <w:rPr>
          <w:rFonts w:ascii="Times New Roman" w:hAnsi="Times New Roman" w:cs="Times New Roman"/>
          <w:sz w:val="24"/>
          <w:szCs w:val="24"/>
          <w:lang w:val="es-MX"/>
        </w:rPr>
        <w:t xml:space="preserve"> es decir, órganos jurisdiccionales no ordinarios, no preestablecidos legalmente con carácter de generalidad o no provistos de las pertinentes reglas legales de predeterminación competencial.</w:t>
      </w:r>
    </w:p>
    <w:p w:rsidR="00AE046C" w:rsidRDefault="00B166BB" w:rsidP="00AE046C">
      <w:pPr>
        <w:spacing w:after="0" w:line="360" w:lineRule="auto"/>
        <w:jc w:val="both"/>
        <w:rPr>
          <w:rFonts w:ascii="Times New Roman" w:hAnsi="Times New Roman" w:cs="Times New Roman"/>
          <w:sz w:val="24"/>
          <w:szCs w:val="24"/>
          <w:lang w:val="es-MX"/>
        </w:rPr>
      </w:pPr>
      <w:r w:rsidRPr="00085D67">
        <w:rPr>
          <w:rFonts w:ascii="Times New Roman" w:hAnsi="Times New Roman" w:cs="Times New Roman"/>
          <w:sz w:val="24"/>
          <w:szCs w:val="24"/>
          <w:lang w:val="es-MX"/>
        </w:rPr>
        <w:tab/>
      </w:r>
      <w:r w:rsidR="00AE046C" w:rsidRPr="00085D67">
        <w:rPr>
          <w:rFonts w:ascii="Times New Roman" w:hAnsi="Times New Roman" w:cs="Times New Roman"/>
          <w:sz w:val="24"/>
          <w:szCs w:val="24"/>
          <w:lang w:val="es-MX"/>
        </w:rPr>
        <w:t>Al efecto, se ha esgrimido su inconstitucionalidad en razón de constituirse un fuero especial –lo cual indefectiblemente se relaciona con un trato injustificadamente desigual según el demandante</w:t>
      </w:r>
      <w:r w:rsidR="00B93E32" w:rsidRPr="00085D67">
        <w:rPr>
          <w:rFonts w:ascii="Times New Roman" w:hAnsi="Times New Roman" w:cs="Times New Roman"/>
          <w:sz w:val="24"/>
          <w:szCs w:val="24"/>
          <w:lang w:val="es-MX"/>
        </w:rPr>
        <w:t>, pues toda regla de trato especial implica una incidencia en la igualdad [Sentencia de 26-VIII-1998, Inc. 4-97]–</w:t>
      </w:r>
      <w:r w:rsidR="00AE046C" w:rsidRPr="00085D67">
        <w:rPr>
          <w:rFonts w:ascii="Times New Roman" w:hAnsi="Times New Roman" w:cs="Times New Roman"/>
          <w:sz w:val="24"/>
          <w:szCs w:val="24"/>
          <w:lang w:val="es-MX"/>
        </w:rPr>
        <w:t xml:space="preserve"> y un procedimiento </w:t>
      </w:r>
      <w:r w:rsidR="00AE046C" w:rsidRPr="00085D67">
        <w:rPr>
          <w:rFonts w:ascii="Times New Roman" w:hAnsi="Times New Roman" w:cs="Times New Roman"/>
          <w:i/>
          <w:sz w:val="24"/>
          <w:szCs w:val="24"/>
          <w:lang w:val="es-MX"/>
        </w:rPr>
        <w:t>sui generis</w:t>
      </w:r>
      <w:r w:rsidR="00AE046C" w:rsidRPr="00085D67">
        <w:rPr>
          <w:rFonts w:ascii="Times New Roman" w:hAnsi="Times New Roman" w:cs="Times New Roman"/>
          <w:sz w:val="24"/>
          <w:szCs w:val="24"/>
          <w:lang w:val="es-MX"/>
        </w:rPr>
        <w:t xml:space="preserve"> donde el Ministerio Público fiscal es quien fija “discrecionalmente” la competencia. A ello responde el Fiscal General de la República aduciendo el claro respeto al principio de legalidad en la formulación de la normativa impugnada.</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Con </w:t>
      </w:r>
      <w:r w:rsidRPr="0031038E">
        <w:rPr>
          <w:rFonts w:ascii="Times New Roman" w:hAnsi="Times New Roman" w:cs="Times New Roman"/>
          <w:sz w:val="24"/>
          <w:szCs w:val="24"/>
          <w:lang w:val="es-MX"/>
        </w:rPr>
        <w:t xml:space="preserve">base </w:t>
      </w:r>
      <w:r w:rsidR="00085D67">
        <w:rPr>
          <w:rFonts w:ascii="Times New Roman" w:hAnsi="Times New Roman" w:cs="Times New Roman"/>
          <w:sz w:val="24"/>
          <w:szCs w:val="24"/>
          <w:lang w:val="es-MX"/>
        </w:rPr>
        <w:t xml:space="preserve">en </w:t>
      </w:r>
      <w:r w:rsidRPr="0031038E">
        <w:rPr>
          <w:rFonts w:ascii="Times New Roman" w:hAnsi="Times New Roman" w:cs="Times New Roman"/>
          <w:sz w:val="24"/>
          <w:szCs w:val="24"/>
          <w:lang w:val="es-MX"/>
        </w:rPr>
        <w:t>lo anterior, conviene fijar como primer punto a resolver por esta Sala, lo relativo a la existencia de una jurisdicción</w:t>
      </w:r>
      <w:r>
        <w:rPr>
          <w:rFonts w:ascii="Times New Roman" w:hAnsi="Times New Roman" w:cs="Times New Roman"/>
          <w:sz w:val="24"/>
          <w:szCs w:val="24"/>
          <w:lang w:val="es-MX"/>
        </w:rPr>
        <w:t xml:space="preserve"> con una competencia especializada </w:t>
      </w:r>
      <w:r w:rsidRPr="0031038E">
        <w:rPr>
          <w:rFonts w:ascii="Times New Roman" w:hAnsi="Times New Roman" w:cs="Times New Roman"/>
          <w:sz w:val="24"/>
          <w:szCs w:val="24"/>
          <w:lang w:val="es-MX"/>
        </w:rPr>
        <w:t xml:space="preserve">que se </w:t>
      </w:r>
      <w:r w:rsidRPr="00085D67">
        <w:rPr>
          <w:rFonts w:ascii="Times New Roman" w:hAnsi="Times New Roman" w:cs="Times New Roman"/>
          <w:sz w:val="24"/>
          <w:szCs w:val="24"/>
          <w:lang w:val="es-MX"/>
        </w:rPr>
        <w:t>circunscriba a tales ámbitos de conocimiento. Para ello (III) se efectuará una somera relación doctrinaria y jurisprudencial acerca de las características básicas de la jurisdicción; luego (IV), se analizará la constitucionalidad de los términos legales utilizados para determinar la competencia de los tribunales previstos en el art. 1 LECRODEC</w:t>
      </w:r>
      <w:r w:rsidR="00E31DFD" w:rsidRPr="00085D67">
        <w:rPr>
          <w:rFonts w:ascii="Times New Roman" w:hAnsi="Times New Roman" w:cs="Times New Roman"/>
          <w:sz w:val="24"/>
          <w:szCs w:val="24"/>
          <w:lang w:val="es-MX"/>
        </w:rPr>
        <w:t xml:space="preserve"> –</w:t>
      </w:r>
      <w:r w:rsidR="00E31DFD" w:rsidRPr="00085D67">
        <w:rPr>
          <w:rFonts w:ascii="Times New Roman" w:hAnsi="Times New Roman" w:cs="Times New Roman"/>
          <w:i/>
          <w:sz w:val="24"/>
          <w:szCs w:val="24"/>
          <w:lang w:val="es-MX"/>
        </w:rPr>
        <w:t>crimen organizado</w:t>
      </w:r>
      <w:r w:rsidR="00E31DFD" w:rsidRPr="00085D67">
        <w:rPr>
          <w:rFonts w:ascii="Times New Roman" w:hAnsi="Times New Roman" w:cs="Times New Roman"/>
          <w:sz w:val="24"/>
          <w:szCs w:val="24"/>
          <w:lang w:val="es-MX"/>
        </w:rPr>
        <w:t xml:space="preserve"> y </w:t>
      </w:r>
      <w:r w:rsidR="00E31DFD" w:rsidRPr="00085D67">
        <w:rPr>
          <w:rFonts w:ascii="Times New Roman" w:hAnsi="Times New Roman" w:cs="Times New Roman"/>
          <w:i/>
          <w:sz w:val="24"/>
          <w:szCs w:val="24"/>
          <w:lang w:val="es-MX"/>
        </w:rPr>
        <w:t>delitos de realización compleja</w:t>
      </w:r>
      <w:r w:rsidR="00E31DFD" w:rsidRPr="00085D67">
        <w:rPr>
          <w:rFonts w:ascii="Times New Roman" w:hAnsi="Times New Roman" w:cs="Times New Roman"/>
          <w:sz w:val="24"/>
          <w:szCs w:val="24"/>
          <w:lang w:val="es-MX"/>
        </w:rPr>
        <w:t>–</w:t>
      </w:r>
      <w:r w:rsidRPr="00085D67">
        <w:rPr>
          <w:rFonts w:ascii="Times New Roman" w:hAnsi="Times New Roman" w:cs="Times New Roman"/>
          <w:sz w:val="24"/>
          <w:szCs w:val="24"/>
          <w:lang w:val="es-MX"/>
        </w:rPr>
        <w:t xml:space="preserve">. Posteriormente (V), se estudiará la compatibilidad de la prueba testimonial de referencia en relación con los derechos constitucionales de presunción de inocencia y defensa (V) y por último, se </w:t>
      </w:r>
      <w:r>
        <w:rPr>
          <w:rFonts w:ascii="Times New Roman" w:hAnsi="Times New Roman" w:cs="Times New Roman"/>
          <w:sz w:val="24"/>
          <w:szCs w:val="24"/>
          <w:lang w:val="es-MX"/>
        </w:rPr>
        <w:t xml:space="preserve">emitirá </w:t>
      </w:r>
      <w:r w:rsidRPr="0031038E">
        <w:rPr>
          <w:rFonts w:ascii="Times New Roman" w:hAnsi="Times New Roman" w:cs="Times New Roman"/>
          <w:sz w:val="24"/>
          <w:szCs w:val="24"/>
          <w:lang w:val="es-MX"/>
        </w:rPr>
        <w:t>el fallo que corresponda</w:t>
      </w:r>
      <w:r w:rsidR="00085D67">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b/>
          <w:sz w:val="24"/>
          <w:szCs w:val="24"/>
          <w:lang w:val="es-MX"/>
        </w:rPr>
        <w:t>III.</w:t>
      </w:r>
      <w:r w:rsidRPr="00B2463B">
        <w:rPr>
          <w:rFonts w:ascii="Times New Roman" w:hAnsi="Times New Roman" w:cs="Times New Roman"/>
          <w:sz w:val="24"/>
          <w:szCs w:val="24"/>
          <w:lang w:val="es-MX"/>
        </w:rPr>
        <w:t xml:space="preserve"> </w:t>
      </w:r>
      <w:r w:rsidRPr="0031038E">
        <w:rPr>
          <w:rFonts w:ascii="Times New Roman" w:hAnsi="Times New Roman" w:cs="Times New Roman"/>
          <w:i/>
          <w:sz w:val="24"/>
          <w:szCs w:val="24"/>
          <w:lang w:val="es-MX"/>
        </w:rPr>
        <w:t>1.</w:t>
      </w:r>
      <w:r w:rsidRPr="0031038E">
        <w:rPr>
          <w:rFonts w:ascii="Times New Roman" w:hAnsi="Times New Roman" w:cs="Times New Roman"/>
          <w:sz w:val="24"/>
          <w:szCs w:val="24"/>
          <w:lang w:val="es-MX"/>
        </w:rPr>
        <w:t xml:space="preserve"> Actualmente, y como esta Sala lo ha establecido en </w:t>
      </w:r>
      <w:r>
        <w:rPr>
          <w:rFonts w:ascii="Times New Roman" w:hAnsi="Times New Roman" w:cs="Times New Roman"/>
          <w:sz w:val="24"/>
          <w:szCs w:val="24"/>
          <w:lang w:val="es-MX"/>
        </w:rPr>
        <w:t>las Sentencias de 20-VII-1999 y 19-IV-2005, Incs. 5-99 y 46-2003, respectivamente</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por </w:t>
      </w:r>
      <w:r w:rsidRPr="00D823BB">
        <w:rPr>
          <w:rFonts w:ascii="Times New Roman" w:hAnsi="Times New Roman" w:cs="Times New Roman"/>
          <w:i/>
          <w:sz w:val="24"/>
          <w:szCs w:val="24"/>
          <w:lang w:val="es-MX"/>
        </w:rPr>
        <w:t>jurisdicción</w:t>
      </w:r>
      <w:r>
        <w:rPr>
          <w:rFonts w:ascii="Times New Roman" w:hAnsi="Times New Roman" w:cs="Times New Roman"/>
          <w:sz w:val="24"/>
          <w:szCs w:val="24"/>
          <w:lang w:val="es-MX"/>
        </w:rPr>
        <w:t xml:space="preserve"> </w:t>
      </w:r>
      <w:r w:rsidR="00085D67">
        <w:rPr>
          <w:rFonts w:ascii="Times New Roman" w:hAnsi="Times New Roman" w:cs="Times New Roman"/>
          <w:sz w:val="24"/>
          <w:szCs w:val="24"/>
          <w:lang w:val="es-MX"/>
        </w:rPr>
        <w:t>se entiende</w:t>
      </w:r>
      <w:r>
        <w:rPr>
          <w:rFonts w:ascii="Times New Roman" w:hAnsi="Times New Roman" w:cs="Times New Roman"/>
          <w:sz w:val="24"/>
          <w:szCs w:val="24"/>
          <w:lang w:val="es-MX"/>
        </w:rPr>
        <w:t xml:space="preserve"> </w:t>
      </w:r>
      <w:r w:rsidRPr="0031038E">
        <w:rPr>
          <w:rFonts w:ascii="Times New Roman" w:hAnsi="Times New Roman" w:cs="Times New Roman"/>
          <w:sz w:val="24"/>
          <w:szCs w:val="24"/>
          <w:lang w:val="es-MX"/>
        </w:rPr>
        <w:t xml:space="preserve">la </w:t>
      </w:r>
      <w:r w:rsidRPr="00D823BB">
        <w:rPr>
          <w:rFonts w:ascii="Times New Roman" w:hAnsi="Times New Roman" w:cs="Times New Roman"/>
          <w:i/>
          <w:sz w:val="24"/>
          <w:szCs w:val="24"/>
          <w:lang w:val="es-MX"/>
        </w:rPr>
        <w:t>aplicación irrevocable del derecho mediante parámetros objetivamente sustentables y jurídicamente argumentados realizada por jueces independientes e imparciales</w:t>
      </w:r>
      <w:r w:rsidRPr="0031038E">
        <w:rPr>
          <w:rFonts w:ascii="Times New Roman" w:hAnsi="Times New Roman" w:cs="Times New Roman"/>
          <w:sz w:val="24"/>
          <w:szCs w:val="24"/>
          <w:lang w:val="es-MX"/>
        </w:rPr>
        <w:t xml:space="preserve">, </w:t>
      </w:r>
      <w:r w:rsidR="00CC3B06">
        <w:rPr>
          <w:rFonts w:ascii="Times New Roman" w:hAnsi="Times New Roman" w:cs="Times New Roman"/>
          <w:sz w:val="24"/>
          <w:szCs w:val="24"/>
          <w:lang w:val="es-MX"/>
        </w:rPr>
        <w:t xml:space="preserve">función fundamental </w:t>
      </w:r>
      <w:r>
        <w:rPr>
          <w:rFonts w:ascii="Times New Roman" w:hAnsi="Times New Roman" w:cs="Times New Roman"/>
          <w:sz w:val="24"/>
          <w:szCs w:val="24"/>
          <w:lang w:val="es-MX"/>
        </w:rPr>
        <w:t xml:space="preserve">que </w:t>
      </w:r>
      <w:r w:rsidR="00CC3B06">
        <w:rPr>
          <w:rFonts w:ascii="Times New Roman" w:hAnsi="Times New Roman" w:cs="Times New Roman"/>
          <w:sz w:val="24"/>
          <w:szCs w:val="24"/>
          <w:lang w:val="es-MX"/>
        </w:rPr>
        <w:t>e</w:t>
      </w:r>
      <w:r>
        <w:rPr>
          <w:rFonts w:ascii="Times New Roman" w:hAnsi="Times New Roman" w:cs="Times New Roman"/>
          <w:sz w:val="24"/>
          <w:szCs w:val="24"/>
          <w:lang w:val="es-MX"/>
        </w:rPr>
        <w:t xml:space="preserve">s </w:t>
      </w:r>
      <w:r w:rsidR="00085D67">
        <w:rPr>
          <w:rFonts w:ascii="Times New Roman" w:hAnsi="Times New Roman" w:cs="Times New Roman"/>
          <w:sz w:val="24"/>
          <w:szCs w:val="24"/>
          <w:lang w:val="es-MX"/>
        </w:rPr>
        <w:t xml:space="preserve">encomendada </w:t>
      </w:r>
      <w:r>
        <w:rPr>
          <w:rFonts w:ascii="Times New Roman" w:hAnsi="Times New Roman" w:cs="Times New Roman"/>
          <w:sz w:val="24"/>
          <w:szCs w:val="24"/>
          <w:lang w:val="es-MX"/>
        </w:rPr>
        <w:t>por la Constitución al</w:t>
      </w:r>
      <w:r w:rsidR="00085D67">
        <w:rPr>
          <w:rFonts w:ascii="Times New Roman" w:hAnsi="Times New Roman" w:cs="Times New Roman"/>
          <w:sz w:val="24"/>
          <w:szCs w:val="24"/>
          <w:lang w:val="es-MX"/>
        </w:rPr>
        <w:t xml:space="preserve"> Órgano Judicial (art. 172 Cn.)</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811993">
        <w:rPr>
          <w:rFonts w:ascii="Times New Roman" w:hAnsi="Times New Roman" w:cs="Times New Roman"/>
          <w:sz w:val="24"/>
          <w:szCs w:val="24"/>
          <w:lang w:val="es-MX"/>
        </w:rPr>
        <w:t xml:space="preserve">Tal es </w:t>
      </w:r>
      <w:r w:rsidR="00085D67">
        <w:rPr>
          <w:rFonts w:ascii="Times New Roman" w:hAnsi="Times New Roman" w:cs="Times New Roman"/>
          <w:sz w:val="24"/>
          <w:szCs w:val="24"/>
          <w:lang w:val="es-MX"/>
        </w:rPr>
        <w:t xml:space="preserve">su </w:t>
      </w:r>
      <w:r w:rsidRPr="0031038E">
        <w:rPr>
          <w:rFonts w:ascii="Times New Roman" w:hAnsi="Times New Roman" w:cs="Times New Roman"/>
          <w:sz w:val="24"/>
          <w:szCs w:val="24"/>
          <w:lang w:val="es-MX"/>
        </w:rPr>
        <w:t>importancia en la Constitución que basta advertir el número de disposiciones que se refieren a sus aspectos esenciales. Así tenemos</w:t>
      </w:r>
      <w:r w:rsidR="00702514">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de manera ejemplificativa</w:t>
      </w:r>
      <w:r w:rsidR="00CC3B06">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los </w:t>
      </w:r>
      <w:r w:rsidRPr="0031038E">
        <w:rPr>
          <w:rFonts w:ascii="Times New Roman" w:hAnsi="Times New Roman" w:cs="Times New Roman"/>
          <w:sz w:val="24"/>
          <w:szCs w:val="24"/>
          <w:lang w:val="es-MX"/>
        </w:rPr>
        <w:t>art</w:t>
      </w:r>
      <w:r>
        <w:rPr>
          <w:rFonts w:ascii="Times New Roman" w:hAnsi="Times New Roman" w:cs="Times New Roman"/>
          <w:sz w:val="24"/>
          <w:szCs w:val="24"/>
          <w:lang w:val="es-MX"/>
        </w:rPr>
        <w:t>s</w:t>
      </w:r>
      <w:r w:rsidRPr="0031038E">
        <w:rPr>
          <w:rFonts w:ascii="Times New Roman" w:hAnsi="Times New Roman" w:cs="Times New Roman"/>
          <w:sz w:val="24"/>
          <w:szCs w:val="24"/>
          <w:lang w:val="es-MX"/>
        </w:rPr>
        <w:t>. 15</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16</w:t>
      </w:r>
      <w:r>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172 </w:t>
      </w:r>
      <w:r>
        <w:rPr>
          <w:rFonts w:ascii="Times New Roman" w:hAnsi="Times New Roman" w:cs="Times New Roman"/>
          <w:sz w:val="24"/>
          <w:szCs w:val="24"/>
          <w:lang w:val="es-MX"/>
        </w:rPr>
        <w:t xml:space="preserve">y </w:t>
      </w:r>
      <w:r w:rsidRPr="0031038E">
        <w:rPr>
          <w:rFonts w:ascii="Times New Roman" w:hAnsi="Times New Roman" w:cs="Times New Roman"/>
          <w:sz w:val="24"/>
          <w:szCs w:val="24"/>
          <w:lang w:val="es-MX"/>
        </w:rPr>
        <w:t>186</w:t>
      </w:r>
      <w:r>
        <w:rPr>
          <w:rFonts w:ascii="Times New Roman" w:hAnsi="Times New Roman" w:cs="Times New Roman"/>
          <w:sz w:val="24"/>
          <w:szCs w:val="24"/>
          <w:lang w:val="es-MX"/>
        </w:rPr>
        <w:t xml:space="preserve"> Cn</w:t>
      </w:r>
      <w:r w:rsidRPr="0031038E">
        <w:rPr>
          <w:rFonts w:ascii="Times New Roman" w:hAnsi="Times New Roman" w:cs="Times New Roman"/>
          <w:sz w:val="24"/>
          <w:szCs w:val="24"/>
          <w:lang w:val="es-MX"/>
        </w:rPr>
        <w:t xml:space="preserve">. </w:t>
      </w:r>
      <w:r w:rsidR="00811993">
        <w:rPr>
          <w:rFonts w:ascii="Times New Roman" w:hAnsi="Times New Roman" w:cs="Times New Roman"/>
          <w:sz w:val="24"/>
          <w:szCs w:val="24"/>
          <w:lang w:val="es-MX"/>
        </w:rPr>
        <w:t xml:space="preserve">Lo esencial y que interesa recalcar de </w:t>
      </w:r>
      <w:r>
        <w:rPr>
          <w:rFonts w:ascii="Times New Roman" w:hAnsi="Times New Roman" w:cs="Times New Roman"/>
          <w:sz w:val="24"/>
          <w:szCs w:val="24"/>
          <w:lang w:val="es-MX"/>
        </w:rPr>
        <w:t>dichas disposiciones</w:t>
      </w:r>
      <w:r w:rsidR="00811993">
        <w:rPr>
          <w:rFonts w:ascii="Times New Roman" w:hAnsi="Times New Roman" w:cs="Times New Roman"/>
          <w:sz w:val="24"/>
          <w:szCs w:val="24"/>
          <w:lang w:val="es-MX"/>
        </w:rPr>
        <w:t xml:space="preserve"> es que </w:t>
      </w:r>
      <w:r>
        <w:rPr>
          <w:rFonts w:ascii="Times New Roman" w:hAnsi="Times New Roman" w:cs="Times New Roman"/>
          <w:sz w:val="24"/>
          <w:szCs w:val="24"/>
          <w:lang w:val="es-MX"/>
        </w:rPr>
        <w:t>establece</w:t>
      </w:r>
      <w:r w:rsidR="00811993">
        <w:rPr>
          <w:rFonts w:ascii="Times New Roman" w:hAnsi="Times New Roman" w:cs="Times New Roman"/>
          <w:sz w:val="24"/>
          <w:szCs w:val="24"/>
          <w:lang w:val="es-MX"/>
        </w:rPr>
        <w:t>n</w:t>
      </w:r>
      <w:r>
        <w:rPr>
          <w:rFonts w:ascii="Times New Roman" w:hAnsi="Times New Roman" w:cs="Times New Roman"/>
          <w:sz w:val="24"/>
          <w:szCs w:val="24"/>
          <w:lang w:val="es-MX"/>
        </w:rPr>
        <w:t xml:space="preserve"> de forma </w:t>
      </w:r>
      <w:r w:rsidR="00811993">
        <w:rPr>
          <w:rFonts w:ascii="Times New Roman" w:hAnsi="Times New Roman" w:cs="Times New Roman"/>
          <w:sz w:val="24"/>
          <w:szCs w:val="24"/>
          <w:lang w:val="es-MX"/>
        </w:rPr>
        <w:t xml:space="preserve">integral </w:t>
      </w:r>
      <w:r w:rsidRPr="0031038E">
        <w:rPr>
          <w:rFonts w:ascii="Times New Roman" w:hAnsi="Times New Roman" w:cs="Times New Roman"/>
          <w:sz w:val="24"/>
          <w:szCs w:val="24"/>
          <w:lang w:val="es-MX"/>
        </w:rPr>
        <w:t>que la potestad de juzgar y hacer ejecutar lo juzgado corresponde</w:t>
      </w:r>
      <w:r>
        <w:rPr>
          <w:rFonts w:ascii="Times New Roman" w:hAnsi="Times New Roman" w:cs="Times New Roman"/>
          <w:sz w:val="24"/>
          <w:szCs w:val="24"/>
          <w:lang w:val="es-MX"/>
        </w:rPr>
        <w:t xml:space="preserve"> claramente a jueces y m</w:t>
      </w:r>
      <w:r w:rsidRPr="0031038E">
        <w:rPr>
          <w:rFonts w:ascii="Times New Roman" w:hAnsi="Times New Roman" w:cs="Times New Roman"/>
          <w:sz w:val="24"/>
          <w:szCs w:val="24"/>
          <w:lang w:val="es-MX"/>
        </w:rPr>
        <w:t xml:space="preserve">agistrados como funcionarios investidos </w:t>
      </w:r>
      <w:r>
        <w:rPr>
          <w:rFonts w:ascii="Times New Roman" w:hAnsi="Times New Roman" w:cs="Times New Roman"/>
          <w:sz w:val="24"/>
          <w:szCs w:val="24"/>
          <w:lang w:val="es-MX"/>
        </w:rPr>
        <w:t xml:space="preserve">de la </w:t>
      </w:r>
      <w:r w:rsidRPr="00EA2802">
        <w:rPr>
          <w:rFonts w:ascii="Times New Roman" w:hAnsi="Times New Roman" w:cs="Times New Roman"/>
          <w:i/>
          <w:sz w:val="24"/>
          <w:szCs w:val="24"/>
          <w:lang w:val="es-MX"/>
        </w:rPr>
        <w:t xml:space="preserve">potestad </w:t>
      </w:r>
      <w:r>
        <w:rPr>
          <w:rFonts w:ascii="Times New Roman" w:hAnsi="Times New Roman" w:cs="Times New Roman"/>
          <w:sz w:val="24"/>
          <w:szCs w:val="24"/>
          <w:lang w:val="es-MX"/>
        </w:rPr>
        <w:t xml:space="preserve">para aplicar el </w:t>
      </w:r>
      <w:r w:rsidR="00CC3B06">
        <w:rPr>
          <w:rFonts w:ascii="Times New Roman" w:hAnsi="Times New Roman" w:cs="Times New Roman"/>
          <w:sz w:val="24"/>
          <w:szCs w:val="24"/>
          <w:lang w:val="es-MX"/>
        </w:rPr>
        <w:t>D</w:t>
      </w:r>
      <w:r w:rsidRPr="0031038E">
        <w:rPr>
          <w:rFonts w:ascii="Times New Roman" w:hAnsi="Times New Roman" w:cs="Times New Roman"/>
          <w:sz w:val="24"/>
          <w:szCs w:val="24"/>
          <w:lang w:val="es-MX"/>
        </w:rPr>
        <w:t xml:space="preserve">erecho al caso concreto bajo </w:t>
      </w:r>
      <w:r w:rsidR="00CC3B06">
        <w:rPr>
          <w:rFonts w:ascii="Times New Roman" w:hAnsi="Times New Roman" w:cs="Times New Roman"/>
          <w:sz w:val="24"/>
          <w:szCs w:val="24"/>
          <w:lang w:val="es-MX"/>
        </w:rPr>
        <w:t xml:space="preserve">los principios </w:t>
      </w:r>
      <w:r w:rsidRPr="0031038E">
        <w:rPr>
          <w:rFonts w:ascii="Times New Roman" w:hAnsi="Times New Roman" w:cs="Times New Roman"/>
          <w:sz w:val="24"/>
          <w:szCs w:val="24"/>
          <w:lang w:val="es-MX"/>
        </w:rPr>
        <w:t>de independencia, imparcialidad, tecnicidad e inamovibilidad</w:t>
      </w:r>
      <w:r>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2.</w:t>
      </w:r>
      <w:r w:rsidRPr="0031038E">
        <w:rPr>
          <w:rFonts w:ascii="Times New Roman" w:hAnsi="Times New Roman" w:cs="Times New Roman"/>
          <w:sz w:val="24"/>
          <w:szCs w:val="24"/>
          <w:lang w:val="es-MX"/>
        </w:rPr>
        <w:t xml:space="preserve"> </w:t>
      </w:r>
      <w:r w:rsidR="00016277">
        <w:rPr>
          <w:rFonts w:ascii="Times New Roman" w:hAnsi="Times New Roman" w:cs="Times New Roman"/>
          <w:sz w:val="24"/>
          <w:szCs w:val="24"/>
          <w:lang w:val="es-MX"/>
        </w:rPr>
        <w:t>La</w:t>
      </w:r>
      <w:r>
        <w:rPr>
          <w:rFonts w:ascii="Times New Roman" w:hAnsi="Times New Roman" w:cs="Times New Roman"/>
          <w:sz w:val="24"/>
          <w:szCs w:val="24"/>
          <w:lang w:val="es-MX"/>
        </w:rPr>
        <w:t xml:space="preserve"> exclusividad de la jurisdicción cuenta </w:t>
      </w:r>
      <w:r w:rsidR="00016277">
        <w:rPr>
          <w:rFonts w:ascii="Times New Roman" w:hAnsi="Times New Roman" w:cs="Times New Roman"/>
          <w:sz w:val="24"/>
          <w:szCs w:val="24"/>
          <w:lang w:val="es-MX"/>
        </w:rPr>
        <w:t>con dos importantes dimensiones:</w:t>
      </w:r>
      <w:r>
        <w:rPr>
          <w:rFonts w:ascii="Times New Roman" w:hAnsi="Times New Roman" w:cs="Times New Roman"/>
          <w:sz w:val="24"/>
          <w:szCs w:val="24"/>
          <w:lang w:val="es-MX"/>
        </w:rPr>
        <w:t xml:space="preserve"> una de carácter posit</w:t>
      </w:r>
      <w:r w:rsidR="00CC3B06">
        <w:rPr>
          <w:rFonts w:ascii="Times New Roman" w:hAnsi="Times New Roman" w:cs="Times New Roman"/>
          <w:sz w:val="24"/>
          <w:szCs w:val="24"/>
          <w:lang w:val="es-MX"/>
        </w:rPr>
        <w:t>ivo y una de carácter negativo.</w:t>
      </w:r>
    </w:p>
    <w:p w:rsidR="00DE2ED5"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E</w:t>
      </w:r>
      <w:r w:rsidRPr="0031038E">
        <w:rPr>
          <w:rFonts w:ascii="Times New Roman" w:hAnsi="Times New Roman" w:cs="Times New Roman"/>
          <w:sz w:val="24"/>
          <w:szCs w:val="24"/>
          <w:lang w:val="es-MX"/>
        </w:rPr>
        <w:t>n su dimensión positiva, se establece una organización normativa y material de juzgados, tribunales, cámaras y salas que culmina con la selección de la persona física que será investida con tal poder en nomb</w:t>
      </w:r>
      <w:r w:rsidR="00CC3B06">
        <w:rPr>
          <w:rFonts w:ascii="Times New Roman" w:hAnsi="Times New Roman" w:cs="Times New Roman"/>
          <w:sz w:val="24"/>
          <w:szCs w:val="24"/>
          <w:lang w:val="es-MX"/>
        </w:rPr>
        <w:t>re y representación del Estado.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Es aquí </w:t>
      </w:r>
      <w:r w:rsidRPr="0031038E">
        <w:rPr>
          <w:rFonts w:ascii="Times New Roman" w:hAnsi="Times New Roman" w:cs="Times New Roman"/>
          <w:sz w:val="24"/>
          <w:szCs w:val="24"/>
          <w:lang w:val="es-MX"/>
        </w:rPr>
        <w:t>donde adquiere relevancia la idea del juez natural, que en la actualidad se desarrolla bajo la denominación del juez previamente determinado</w:t>
      </w:r>
      <w:r>
        <w:rPr>
          <w:rFonts w:ascii="Times New Roman" w:hAnsi="Times New Roman" w:cs="Times New Roman"/>
          <w:sz w:val="24"/>
          <w:szCs w:val="24"/>
          <w:lang w:val="es-MX"/>
        </w:rPr>
        <w:t xml:space="preserve"> por ley</w:t>
      </w:r>
      <w:r w:rsidRPr="0031038E">
        <w:rPr>
          <w:rFonts w:ascii="Times New Roman" w:hAnsi="Times New Roman" w:cs="Times New Roman"/>
          <w:sz w:val="24"/>
          <w:szCs w:val="24"/>
          <w:lang w:val="es-MX"/>
        </w:rPr>
        <w:t xml:space="preserve">, </w:t>
      </w:r>
      <w:r w:rsidR="00DE2ED5">
        <w:rPr>
          <w:rFonts w:ascii="Times New Roman" w:hAnsi="Times New Roman" w:cs="Times New Roman"/>
          <w:sz w:val="24"/>
          <w:szCs w:val="24"/>
          <w:lang w:val="es-MX"/>
        </w:rPr>
        <w:t>que trasciende la simple idea del juez del lugar del delito</w:t>
      </w:r>
      <w:r w:rsidR="00016277">
        <w:rPr>
          <w:rFonts w:ascii="Times New Roman" w:hAnsi="Times New Roman" w:cs="Times New Roman"/>
          <w:sz w:val="24"/>
          <w:szCs w:val="24"/>
          <w:lang w:val="es-MX"/>
        </w:rPr>
        <w:t>.</w:t>
      </w:r>
    </w:p>
    <w:p w:rsidR="00AE046C" w:rsidRDefault="00016277" w:rsidP="00016277">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El </w:t>
      </w:r>
      <w:r w:rsidR="00AE046C" w:rsidRPr="0031038E">
        <w:rPr>
          <w:rFonts w:ascii="Times New Roman" w:hAnsi="Times New Roman" w:cs="Times New Roman"/>
          <w:sz w:val="24"/>
          <w:szCs w:val="24"/>
          <w:lang w:val="es-MX"/>
        </w:rPr>
        <w:t xml:space="preserve">poder jurisdiccional que se personaliza en el denominado </w:t>
      </w:r>
      <w:r w:rsidR="00AE046C" w:rsidRPr="007C65C1">
        <w:rPr>
          <w:rFonts w:ascii="Times New Roman" w:hAnsi="Times New Roman" w:cs="Times New Roman"/>
          <w:i/>
          <w:sz w:val="24"/>
          <w:szCs w:val="24"/>
          <w:lang w:val="es-MX"/>
        </w:rPr>
        <w:t>juez natural</w:t>
      </w:r>
      <w:r w:rsidR="00AE046C" w:rsidRPr="0031038E">
        <w:rPr>
          <w:rFonts w:ascii="Times New Roman" w:hAnsi="Times New Roman" w:cs="Times New Roman"/>
          <w:sz w:val="24"/>
          <w:szCs w:val="24"/>
          <w:lang w:val="es-MX"/>
        </w:rPr>
        <w:t xml:space="preserve">, supone la posesión de tres características esenciales cuya falta desnaturaliza esa referida potestad. A </w:t>
      </w:r>
      <w:r w:rsidR="00AE046C">
        <w:rPr>
          <w:rFonts w:ascii="Times New Roman" w:hAnsi="Times New Roman" w:cs="Times New Roman"/>
          <w:sz w:val="24"/>
          <w:szCs w:val="24"/>
          <w:lang w:val="es-MX"/>
        </w:rPr>
        <w:t xml:space="preserve">saber: </w:t>
      </w:r>
      <w:r w:rsidR="00AE046C" w:rsidRPr="0031038E">
        <w:rPr>
          <w:rFonts w:ascii="Times New Roman" w:hAnsi="Times New Roman" w:cs="Times New Roman"/>
          <w:i/>
          <w:sz w:val="24"/>
          <w:szCs w:val="24"/>
          <w:lang w:val="es-MX"/>
        </w:rPr>
        <w:t>independencia</w:t>
      </w:r>
      <w:r w:rsidR="00AE046C">
        <w:rPr>
          <w:rFonts w:ascii="Times New Roman" w:hAnsi="Times New Roman" w:cs="Times New Roman"/>
          <w:sz w:val="24"/>
          <w:szCs w:val="24"/>
          <w:lang w:val="es-MX"/>
        </w:rPr>
        <w:t>,</w:t>
      </w:r>
      <w:r w:rsidR="00AE046C" w:rsidRPr="0031038E">
        <w:rPr>
          <w:rFonts w:ascii="Times New Roman" w:hAnsi="Times New Roman" w:cs="Times New Roman"/>
          <w:sz w:val="24"/>
          <w:szCs w:val="24"/>
          <w:lang w:val="es-MX"/>
        </w:rPr>
        <w:t xml:space="preserve"> </w:t>
      </w:r>
      <w:r w:rsidR="00AE046C" w:rsidRPr="0031038E">
        <w:rPr>
          <w:rFonts w:ascii="Times New Roman" w:hAnsi="Times New Roman" w:cs="Times New Roman"/>
          <w:i/>
          <w:sz w:val="24"/>
          <w:szCs w:val="24"/>
          <w:lang w:val="es-MX"/>
        </w:rPr>
        <w:t>imparcialidad</w:t>
      </w:r>
      <w:r w:rsidR="00AE046C">
        <w:rPr>
          <w:rFonts w:ascii="Times New Roman" w:hAnsi="Times New Roman" w:cs="Times New Roman"/>
          <w:sz w:val="24"/>
          <w:szCs w:val="24"/>
          <w:lang w:val="es-MX"/>
        </w:rPr>
        <w:t xml:space="preserve"> e</w:t>
      </w:r>
      <w:r w:rsidR="00AE046C" w:rsidRPr="0031038E">
        <w:rPr>
          <w:rFonts w:ascii="Times New Roman" w:hAnsi="Times New Roman" w:cs="Times New Roman"/>
          <w:sz w:val="24"/>
          <w:szCs w:val="24"/>
          <w:lang w:val="es-MX"/>
        </w:rPr>
        <w:t xml:space="preserve"> </w:t>
      </w:r>
      <w:r w:rsidR="00AE046C" w:rsidRPr="0031038E">
        <w:rPr>
          <w:rFonts w:ascii="Times New Roman" w:hAnsi="Times New Roman" w:cs="Times New Roman"/>
          <w:i/>
          <w:sz w:val="24"/>
          <w:szCs w:val="24"/>
          <w:lang w:val="es-MX"/>
        </w:rPr>
        <w:t>idoneidad</w:t>
      </w:r>
      <w:r>
        <w:rPr>
          <w:rFonts w:ascii="Times New Roman" w:hAnsi="Times New Roman" w:cs="Times New Roman"/>
          <w:sz w:val="24"/>
          <w:szCs w:val="24"/>
          <w:lang w:val="es-MX"/>
        </w:rPr>
        <w:t>.</w:t>
      </w:r>
    </w:p>
    <w:p w:rsidR="00DE2ED5"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A.</w:t>
      </w:r>
      <w:r w:rsidRPr="0031038E">
        <w:rPr>
          <w:rFonts w:ascii="Times New Roman" w:hAnsi="Times New Roman" w:cs="Times New Roman"/>
          <w:sz w:val="24"/>
          <w:szCs w:val="24"/>
          <w:lang w:val="es-MX"/>
        </w:rPr>
        <w:t xml:space="preserve"> La </w:t>
      </w:r>
      <w:r w:rsidRPr="0012343C">
        <w:rPr>
          <w:rFonts w:ascii="Times New Roman" w:hAnsi="Times New Roman" w:cs="Times New Roman"/>
          <w:i/>
          <w:sz w:val="24"/>
          <w:szCs w:val="24"/>
          <w:lang w:val="es-MX"/>
        </w:rPr>
        <w:t>independencia</w:t>
      </w:r>
      <w:r w:rsidRPr="0031038E">
        <w:rPr>
          <w:rFonts w:ascii="Times New Roman" w:hAnsi="Times New Roman" w:cs="Times New Roman"/>
          <w:sz w:val="24"/>
          <w:szCs w:val="24"/>
          <w:lang w:val="es-MX"/>
        </w:rPr>
        <w:t xml:space="preserve"> </w:t>
      </w:r>
      <w:r w:rsidR="00DE2ED5">
        <w:rPr>
          <w:rFonts w:ascii="Times New Roman" w:hAnsi="Times New Roman" w:cs="Times New Roman"/>
          <w:sz w:val="24"/>
          <w:szCs w:val="24"/>
          <w:lang w:val="es-MX"/>
        </w:rPr>
        <w:t>se configura como una garantía del justiciable a someterse ante un juez que resuelve motivado por estrictos criterios jurídicos, sin intromisiones indebidas, tanto externas como internas al Órgano Judicial. Como correlato surgen dos deberes: a) al Estado para garantizar aquella característica y b) al juez en su carácter individual, quien debe emitir decisiones exclusivamente basad</w:t>
      </w:r>
      <w:r w:rsidR="0059069A">
        <w:rPr>
          <w:rFonts w:ascii="Times New Roman" w:hAnsi="Times New Roman" w:cs="Times New Roman"/>
          <w:sz w:val="24"/>
          <w:szCs w:val="24"/>
          <w:lang w:val="es-MX"/>
        </w:rPr>
        <w:t>as en la Constitución y la ley.</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B.</w:t>
      </w:r>
      <w:r w:rsidRPr="0031038E">
        <w:rPr>
          <w:rFonts w:ascii="Times New Roman" w:hAnsi="Times New Roman" w:cs="Times New Roman"/>
          <w:sz w:val="24"/>
          <w:szCs w:val="24"/>
          <w:lang w:val="es-MX"/>
        </w:rPr>
        <w:t xml:space="preserve"> Por otra parte, la </w:t>
      </w:r>
      <w:r w:rsidRPr="0012343C">
        <w:rPr>
          <w:rFonts w:ascii="Times New Roman" w:hAnsi="Times New Roman" w:cs="Times New Roman"/>
          <w:i/>
          <w:sz w:val="24"/>
          <w:szCs w:val="24"/>
          <w:lang w:val="es-MX"/>
        </w:rPr>
        <w:t xml:space="preserve">imparcialidad </w:t>
      </w:r>
      <w:r w:rsidRPr="0031038E">
        <w:rPr>
          <w:rFonts w:ascii="Times New Roman" w:hAnsi="Times New Roman" w:cs="Times New Roman"/>
          <w:sz w:val="24"/>
          <w:szCs w:val="24"/>
          <w:lang w:val="es-MX"/>
        </w:rPr>
        <w:t xml:space="preserve">significa, que el juez no se dejará llevar por ningún otro interés </w:t>
      </w:r>
      <w:r>
        <w:rPr>
          <w:rFonts w:ascii="Times New Roman" w:hAnsi="Times New Roman" w:cs="Times New Roman"/>
          <w:sz w:val="24"/>
          <w:szCs w:val="24"/>
          <w:lang w:val="es-MX"/>
        </w:rPr>
        <w:t xml:space="preserve">que no sea </w:t>
      </w:r>
      <w:r w:rsidRPr="0031038E">
        <w:rPr>
          <w:rFonts w:ascii="Times New Roman" w:hAnsi="Times New Roman" w:cs="Times New Roman"/>
          <w:sz w:val="24"/>
          <w:szCs w:val="24"/>
          <w:lang w:val="es-MX"/>
        </w:rPr>
        <w:t>la aplicación correcta de la ley y la solución j</w:t>
      </w:r>
      <w:r>
        <w:rPr>
          <w:rFonts w:ascii="Times New Roman" w:hAnsi="Times New Roman" w:cs="Times New Roman"/>
          <w:sz w:val="24"/>
          <w:szCs w:val="24"/>
          <w:lang w:val="es-MX"/>
        </w:rPr>
        <w:t>usta del litigio tal</w:t>
      </w:r>
      <w:r w:rsidRPr="0031038E">
        <w:rPr>
          <w:rFonts w:ascii="Times New Roman" w:hAnsi="Times New Roman" w:cs="Times New Roman"/>
          <w:sz w:val="24"/>
          <w:szCs w:val="24"/>
          <w:lang w:val="es-MX"/>
        </w:rPr>
        <w:t xml:space="preserve">. En otros términos, quien resuelve judicialmente no debe tener interés alguno directo o indirecto en </w:t>
      </w:r>
      <w:r w:rsidR="007762B6">
        <w:rPr>
          <w:rFonts w:ascii="Times New Roman" w:hAnsi="Times New Roman" w:cs="Times New Roman"/>
          <w:sz w:val="24"/>
          <w:szCs w:val="24"/>
          <w:lang w:val="es-MX"/>
        </w:rPr>
        <w:t xml:space="preserve">el </w:t>
      </w:r>
      <w:r w:rsidRPr="0031038E">
        <w:rPr>
          <w:rFonts w:ascii="Times New Roman" w:hAnsi="Times New Roman" w:cs="Times New Roman"/>
          <w:sz w:val="24"/>
          <w:szCs w:val="24"/>
          <w:lang w:val="es-MX"/>
        </w:rPr>
        <w:t xml:space="preserve">resultado y ello se traduce en la </w:t>
      </w:r>
      <w:r w:rsidR="00DE2ED5">
        <w:rPr>
          <w:rFonts w:ascii="Times New Roman" w:hAnsi="Times New Roman" w:cs="Times New Roman"/>
          <w:sz w:val="24"/>
          <w:szCs w:val="24"/>
          <w:lang w:val="es-MX"/>
        </w:rPr>
        <w:t xml:space="preserve">prohibición de mantener vínculos cercanos con alguna </w:t>
      </w:r>
      <w:r w:rsidRPr="0031038E">
        <w:rPr>
          <w:rFonts w:ascii="Times New Roman" w:hAnsi="Times New Roman" w:cs="Times New Roman"/>
          <w:sz w:val="24"/>
          <w:szCs w:val="24"/>
          <w:lang w:val="es-MX"/>
        </w:rPr>
        <w:t xml:space="preserve">de las posiciones contendientes, </w:t>
      </w:r>
      <w:r w:rsidR="00DE2ED5">
        <w:rPr>
          <w:rFonts w:ascii="Times New Roman" w:hAnsi="Times New Roman" w:cs="Times New Roman"/>
          <w:sz w:val="24"/>
          <w:szCs w:val="24"/>
          <w:lang w:val="es-MX"/>
        </w:rPr>
        <w:t>que para un observador razonable despierte sospechas de parcialidad</w:t>
      </w:r>
      <w:r w:rsidRPr="0031038E">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sz w:val="24"/>
          <w:szCs w:val="24"/>
          <w:lang w:val="es-MX"/>
        </w:rPr>
        <w:t xml:space="preserve">De ahí que tengan </w:t>
      </w:r>
      <w:r w:rsidR="007762B6">
        <w:rPr>
          <w:rFonts w:ascii="Times New Roman" w:hAnsi="Times New Roman" w:cs="Times New Roman"/>
          <w:sz w:val="24"/>
          <w:szCs w:val="24"/>
          <w:lang w:val="es-MX"/>
        </w:rPr>
        <w:t xml:space="preserve">pleno </w:t>
      </w:r>
      <w:r w:rsidRPr="0031038E">
        <w:rPr>
          <w:rFonts w:ascii="Times New Roman" w:hAnsi="Times New Roman" w:cs="Times New Roman"/>
          <w:sz w:val="24"/>
          <w:szCs w:val="24"/>
          <w:lang w:val="es-MX"/>
        </w:rPr>
        <w:t xml:space="preserve">sentido las regulaciones procesales de los impedimentos, excusas y recusaciones para salvaguarda </w:t>
      </w:r>
      <w:r w:rsidR="007762B6">
        <w:rPr>
          <w:rFonts w:ascii="Times New Roman" w:hAnsi="Times New Roman" w:cs="Times New Roman"/>
          <w:sz w:val="24"/>
          <w:szCs w:val="24"/>
          <w:lang w:val="es-MX"/>
        </w:rPr>
        <w:t xml:space="preserve">de </w:t>
      </w:r>
      <w:r w:rsidRPr="0031038E">
        <w:rPr>
          <w:rFonts w:ascii="Times New Roman" w:hAnsi="Times New Roman" w:cs="Times New Roman"/>
          <w:sz w:val="24"/>
          <w:szCs w:val="24"/>
          <w:lang w:val="es-MX"/>
        </w:rPr>
        <w:t xml:space="preserve">tal imparcialidad. Pues no puede </w:t>
      </w:r>
      <w:r w:rsidR="007762B6">
        <w:rPr>
          <w:rFonts w:ascii="Times New Roman" w:hAnsi="Times New Roman" w:cs="Times New Roman"/>
          <w:sz w:val="24"/>
          <w:szCs w:val="24"/>
          <w:lang w:val="es-MX"/>
        </w:rPr>
        <w:t xml:space="preserve">emitirse </w:t>
      </w:r>
      <w:r w:rsidRPr="0031038E">
        <w:rPr>
          <w:rFonts w:ascii="Times New Roman" w:hAnsi="Times New Roman" w:cs="Times New Roman"/>
          <w:sz w:val="24"/>
          <w:szCs w:val="24"/>
          <w:lang w:val="es-MX"/>
        </w:rPr>
        <w:t xml:space="preserve">una decisión justa si quien la imparte está comprometido con algún interés derivado del conflicto que </w:t>
      </w:r>
      <w:r>
        <w:rPr>
          <w:rFonts w:ascii="Times New Roman" w:hAnsi="Times New Roman" w:cs="Times New Roman"/>
          <w:sz w:val="24"/>
          <w:szCs w:val="24"/>
          <w:lang w:val="es-MX"/>
        </w:rPr>
        <w:t>se le plantea</w:t>
      </w:r>
      <w:r w:rsidRPr="0031038E">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C.</w:t>
      </w:r>
      <w:r w:rsidRPr="0031038E">
        <w:rPr>
          <w:rFonts w:ascii="Times New Roman" w:hAnsi="Times New Roman" w:cs="Times New Roman"/>
          <w:sz w:val="24"/>
          <w:szCs w:val="24"/>
          <w:lang w:val="es-MX"/>
        </w:rPr>
        <w:t xml:space="preserve"> Por último, la </w:t>
      </w:r>
      <w:r w:rsidRPr="0012343C">
        <w:rPr>
          <w:rFonts w:ascii="Times New Roman" w:hAnsi="Times New Roman" w:cs="Times New Roman"/>
          <w:i/>
          <w:sz w:val="24"/>
          <w:szCs w:val="24"/>
          <w:lang w:val="es-MX"/>
        </w:rPr>
        <w:t>idoneidad</w:t>
      </w:r>
      <w:r w:rsidRPr="0031038E">
        <w:rPr>
          <w:rFonts w:ascii="Times New Roman" w:hAnsi="Times New Roman" w:cs="Times New Roman"/>
          <w:sz w:val="24"/>
          <w:szCs w:val="24"/>
          <w:lang w:val="es-MX"/>
        </w:rPr>
        <w:t>, en términos generales</w:t>
      </w:r>
      <w:r w:rsidR="007762B6">
        <w:rPr>
          <w:rFonts w:ascii="Times New Roman" w:hAnsi="Times New Roman" w:cs="Times New Roman"/>
          <w:sz w:val="24"/>
          <w:szCs w:val="24"/>
          <w:lang w:val="es-MX"/>
        </w:rPr>
        <w:t>,</w:t>
      </w:r>
      <w:r w:rsidRPr="0031038E">
        <w:rPr>
          <w:rFonts w:ascii="Times New Roman" w:hAnsi="Times New Roman" w:cs="Times New Roman"/>
          <w:sz w:val="24"/>
          <w:szCs w:val="24"/>
          <w:lang w:val="es-MX"/>
        </w:rPr>
        <w:t xml:space="preserve"> se refiere a la capacidad o aptitud para hacer algo de forma satisfactoria. </w:t>
      </w:r>
      <w:r>
        <w:rPr>
          <w:rFonts w:ascii="Times New Roman" w:hAnsi="Times New Roman" w:cs="Times New Roman"/>
          <w:sz w:val="24"/>
          <w:szCs w:val="24"/>
          <w:lang w:val="es-MX"/>
        </w:rPr>
        <w:t>E</w:t>
      </w:r>
      <w:r w:rsidRPr="0031038E">
        <w:rPr>
          <w:rFonts w:ascii="Times New Roman" w:hAnsi="Times New Roman" w:cs="Times New Roman"/>
          <w:sz w:val="24"/>
          <w:szCs w:val="24"/>
          <w:lang w:val="es-MX"/>
        </w:rPr>
        <w:t xml:space="preserve">n materia jurisdiccional ello comporta la idea del juez técnico </w:t>
      </w:r>
      <w:r w:rsidR="007762B6">
        <w:rPr>
          <w:rFonts w:ascii="Times New Roman" w:hAnsi="Times New Roman" w:cs="Times New Roman"/>
          <w:sz w:val="24"/>
          <w:szCs w:val="24"/>
          <w:lang w:val="es-MX"/>
        </w:rPr>
        <w:t xml:space="preserve">lo cual implica que </w:t>
      </w:r>
      <w:r w:rsidRPr="0031038E">
        <w:rPr>
          <w:rFonts w:ascii="Times New Roman" w:hAnsi="Times New Roman" w:cs="Times New Roman"/>
          <w:sz w:val="24"/>
          <w:szCs w:val="24"/>
          <w:lang w:val="es-MX"/>
        </w:rPr>
        <w:t>no p</w:t>
      </w:r>
      <w:r>
        <w:rPr>
          <w:rFonts w:ascii="Times New Roman" w:hAnsi="Times New Roman" w:cs="Times New Roman"/>
          <w:sz w:val="24"/>
          <w:szCs w:val="24"/>
          <w:lang w:val="es-MX"/>
        </w:rPr>
        <w:t xml:space="preserve">uede </w:t>
      </w:r>
      <w:r w:rsidRPr="0031038E">
        <w:rPr>
          <w:rFonts w:ascii="Times New Roman" w:hAnsi="Times New Roman" w:cs="Times New Roman"/>
          <w:sz w:val="24"/>
          <w:szCs w:val="24"/>
          <w:lang w:val="es-MX"/>
        </w:rPr>
        <w:t xml:space="preserve">ser </w:t>
      </w:r>
      <w:r>
        <w:rPr>
          <w:rFonts w:ascii="Times New Roman" w:hAnsi="Times New Roman" w:cs="Times New Roman"/>
          <w:sz w:val="24"/>
          <w:szCs w:val="24"/>
          <w:lang w:val="es-MX"/>
        </w:rPr>
        <w:t>i</w:t>
      </w:r>
      <w:r w:rsidRPr="0031038E">
        <w:rPr>
          <w:rFonts w:ascii="Times New Roman" w:hAnsi="Times New Roman" w:cs="Times New Roman"/>
          <w:sz w:val="24"/>
          <w:szCs w:val="24"/>
          <w:lang w:val="es-MX"/>
        </w:rPr>
        <w:t>nvestido de tal potestad quien no tiene la preparación técnica suficien</w:t>
      </w:r>
      <w:r>
        <w:rPr>
          <w:rFonts w:ascii="Times New Roman" w:hAnsi="Times New Roman" w:cs="Times New Roman"/>
          <w:sz w:val="24"/>
          <w:szCs w:val="24"/>
          <w:lang w:val="es-MX"/>
        </w:rPr>
        <w:t>te para resolver cuestiones relativas a la aplicación del d</w:t>
      </w:r>
      <w:r w:rsidRPr="0031038E">
        <w:rPr>
          <w:rFonts w:ascii="Times New Roman" w:hAnsi="Times New Roman" w:cs="Times New Roman"/>
          <w:sz w:val="24"/>
          <w:szCs w:val="24"/>
          <w:lang w:val="es-MX"/>
        </w:rPr>
        <w:t xml:space="preserve">erecho. </w:t>
      </w:r>
      <w:r>
        <w:rPr>
          <w:rFonts w:ascii="Times New Roman" w:hAnsi="Times New Roman" w:cs="Times New Roman"/>
          <w:sz w:val="24"/>
          <w:szCs w:val="24"/>
          <w:lang w:val="es-MX"/>
        </w:rPr>
        <w:t>Así, esta Sala en el ya citado pronunciamiento de</w:t>
      </w:r>
      <w:r w:rsidRPr="0031038E">
        <w:rPr>
          <w:rFonts w:ascii="Times New Roman" w:hAnsi="Times New Roman" w:cs="Times New Roman"/>
          <w:sz w:val="24"/>
          <w:szCs w:val="24"/>
          <w:lang w:val="es-MX"/>
        </w:rPr>
        <w:t xml:space="preserve"> 19-IV-2005 –Inc. 46-2003– expone de forma muy clara, que toda decisión judicial debe fundamentarse bajo parámetros estrictamente normativos y jurídi</w:t>
      </w:r>
      <w:r w:rsidR="00AD3574">
        <w:rPr>
          <w:rFonts w:ascii="Times New Roman" w:hAnsi="Times New Roman" w:cs="Times New Roman"/>
          <w:sz w:val="24"/>
          <w:szCs w:val="24"/>
          <w:lang w:val="es-MX"/>
        </w:rPr>
        <w:t>camente sustentables.</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2.</w:t>
      </w:r>
      <w:r w:rsidRPr="0031038E">
        <w:rPr>
          <w:rFonts w:ascii="Times New Roman" w:hAnsi="Times New Roman" w:cs="Times New Roman"/>
          <w:sz w:val="24"/>
          <w:szCs w:val="24"/>
          <w:lang w:val="es-MX"/>
        </w:rPr>
        <w:t xml:space="preserve"> En su dimensión negativa, el principio del monopolio exclusivo de la jurisdicción por jueces y magistrados, prohíbe enfáticamente la creación de tribunales </w:t>
      </w:r>
      <w:r w:rsidRPr="0031038E">
        <w:rPr>
          <w:rFonts w:ascii="Times New Roman" w:hAnsi="Times New Roman" w:cs="Times New Roman"/>
          <w:i/>
          <w:sz w:val="24"/>
          <w:szCs w:val="24"/>
          <w:lang w:val="es-MX"/>
        </w:rPr>
        <w:t>ex post facto</w:t>
      </w:r>
      <w:r w:rsidRPr="0031038E">
        <w:rPr>
          <w:rFonts w:ascii="Times New Roman" w:hAnsi="Times New Roman" w:cs="Times New Roman"/>
          <w:sz w:val="24"/>
          <w:szCs w:val="24"/>
          <w:lang w:val="es-MX"/>
        </w:rPr>
        <w:t xml:space="preserve"> o </w:t>
      </w:r>
      <w:r w:rsidRPr="0031038E">
        <w:rPr>
          <w:rFonts w:ascii="Times New Roman" w:hAnsi="Times New Roman" w:cs="Times New Roman"/>
          <w:i/>
          <w:sz w:val="24"/>
          <w:szCs w:val="24"/>
          <w:lang w:val="es-MX"/>
        </w:rPr>
        <w:t>ad hoc</w:t>
      </w:r>
      <w:r w:rsidRPr="0031038E">
        <w:rPr>
          <w:rFonts w:ascii="Times New Roman" w:hAnsi="Times New Roman" w:cs="Times New Roman"/>
          <w:sz w:val="24"/>
          <w:szCs w:val="24"/>
          <w:lang w:val="es-MX"/>
        </w:rPr>
        <w:t xml:space="preserve"> así como la creación de comisiones especiales provenientes de otros poderes del Estado encargadas de auditar el trabajo jurisdiccional. </w:t>
      </w:r>
      <w:r>
        <w:rPr>
          <w:rFonts w:ascii="Times New Roman" w:hAnsi="Times New Roman" w:cs="Times New Roman"/>
          <w:sz w:val="24"/>
          <w:szCs w:val="24"/>
          <w:lang w:val="es-MX"/>
        </w:rPr>
        <w:t>Se advierte en la caracterización de esta faceta, su noción de garantía que intenta evitar la</w:t>
      </w:r>
      <w:r w:rsidRPr="0031038E">
        <w:rPr>
          <w:rFonts w:ascii="Times New Roman" w:hAnsi="Times New Roman" w:cs="Times New Roman"/>
          <w:sz w:val="24"/>
          <w:szCs w:val="24"/>
          <w:lang w:val="es-MX"/>
        </w:rPr>
        <w:t xml:space="preserve"> manipulación arbitraria del resultado del proceso, </w:t>
      </w:r>
      <w:r>
        <w:rPr>
          <w:rFonts w:ascii="Times New Roman" w:hAnsi="Times New Roman" w:cs="Times New Roman"/>
          <w:sz w:val="24"/>
          <w:szCs w:val="24"/>
          <w:lang w:val="es-MX"/>
        </w:rPr>
        <w:t xml:space="preserve">conjurándose las siguientes posibilidades: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A.</w:t>
      </w:r>
      <w:r w:rsidRPr="0031038E">
        <w:rPr>
          <w:rFonts w:ascii="Times New Roman" w:hAnsi="Times New Roman" w:cs="Times New Roman"/>
          <w:sz w:val="24"/>
          <w:szCs w:val="24"/>
          <w:lang w:val="es-MX"/>
        </w:rPr>
        <w:t xml:space="preserve"> Impide los denominados tribunales de excepción, que son aquellos constituidos para juzgar un caso particular o casos individuales (</w:t>
      </w:r>
      <w:r w:rsidRPr="0031038E">
        <w:rPr>
          <w:rFonts w:ascii="Times New Roman" w:hAnsi="Times New Roman" w:cs="Times New Roman"/>
          <w:i/>
          <w:sz w:val="24"/>
          <w:szCs w:val="24"/>
          <w:lang w:val="es-MX"/>
        </w:rPr>
        <w:t>ad hoc</w:t>
      </w:r>
      <w:r w:rsidRPr="0031038E">
        <w:rPr>
          <w:rFonts w:ascii="Times New Roman" w:hAnsi="Times New Roman" w:cs="Times New Roman"/>
          <w:sz w:val="24"/>
          <w:szCs w:val="24"/>
          <w:lang w:val="es-MX"/>
        </w:rPr>
        <w:t xml:space="preserve">), </w:t>
      </w:r>
      <w:r>
        <w:rPr>
          <w:rFonts w:ascii="Times New Roman" w:hAnsi="Times New Roman" w:cs="Times New Roman"/>
          <w:sz w:val="24"/>
          <w:szCs w:val="24"/>
          <w:lang w:val="es-MX"/>
        </w:rPr>
        <w:t>que –además–</w:t>
      </w:r>
      <w:r w:rsidRPr="0031038E">
        <w:rPr>
          <w:rFonts w:ascii="Times New Roman" w:hAnsi="Times New Roman" w:cs="Times New Roman"/>
          <w:sz w:val="24"/>
          <w:szCs w:val="24"/>
          <w:lang w:val="es-MX"/>
        </w:rPr>
        <w:t xml:space="preserve">vulneran la garantía constitucional de igualdad ante la ley en razón de ser una competencia de carácter discriminatorio. En algunos casos, estos entes suelen ser conformados </w:t>
      </w:r>
      <w:r w:rsidRPr="0031038E">
        <w:rPr>
          <w:rFonts w:ascii="Times New Roman" w:hAnsi="Times New Roman" w:cs="Times New Roman"/>
          <w:i/>
          <w:sz w:val="24"/>
          <w:szCs w:val="24"/>
          <w:lang w:val="es-MX"/>
        </w:rPr>
        <w:t>ex post</w:t>
      </w:r>
      <w:r w:rsidRPr="0031038E">
        <w:rPr>
          <w:rFonts w:ascii="Times New Roman" w:hAnsi="Times New Roman" w:cs="Times New Roman"/>
          <w:sz w:val="24"/>
          <w:szCs w:val="24"/>
          <w:lang w:val="es-MX"/>
        </w:rPr>
        <w:t xml:space="preserve"> al hecho que juzgan, constituyendo así una inaceptable violación al principio constitucional del juez predeterminado por la ley.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31038E">
        <w:rPr>
          <w:rFonts w:ascii="Times New Roman" w:hAnsi="Times New Roman" w:cs="Times New Roman"/>
          <w:i/>
          <w:sz w:val="24"/>
          <w:szCs w:val="24"/>
          <w:lang w:val="es-MX"/>
        </w:rPr>
        <w:t>B.</w:t>
      </w:r>
      <w:r w:rsidRPr="0031038E">
        <w:rPr>
          <w:rFonts w:ascii="Times New Roman" w:hAnsi="Times New Roman" w:cs="Times New Roman"/>
          <w:sz w:val="24"/>
          <w:szCs w:val="24"/>
          <w:lang w:val="es-MX"/>
        </w:rPr>
        <w:t xml:space="preserve"> Se vuelve inadmisible la conformación de comisiones especiales, es decir, de órganos no jurisdiccionales a los que se les atribuye determinada competencia y cuyo origen parte de un designio de los poderes ejecutivos o legislativos. </w:t>
      </w:r>
      <w:r>
        <w:rPr>
          <w:rFonts w:ascii="Times New Roman" w:hAnsi="Times New Roman" w:cs="Times New Roman"/>
          <w:sz w:val="24"/>
          <w:szCs w:val="24"/>
          <w:lang w:val="es-MX"/>
        </w:rPr>
        <w:t>Tales creaciones</w:t>
      </w:r>
      <w:r w:rsidRPr="0031038E">
        <w:rPr>
          <w:rFonts w:ascii="Times New Roman" w:hAnsi="Times New Roman" w:cs="Times New Roman"/>
          <w:sz w:val="24"/>
          <w:szCs w:val="24"/>
          <w:lang w:val="es-MX"/>
        </w:rPr>
        <w:t xml:space="preserve"> constituye</w:t>
      </w:r>
      <w:r>
        <w:rPr>
          <w:rFonts w:ascii="Times New Roman" w:hAnsi="Times New Roman" w:cs="Times New Roman"/>
          <w:sz w:val="24"/>
          <w:szCs w:val="24"/>
          <w:lang w:val="es-MX"/>
        </w:rPr>
        <w:t>n</w:t>
      </w:r>
      <w:r w:rsidRPr="0031038E">
        <w:rPr>
          <w:rFonts w:ascii="Times New Roman" w:hAnsi="Times New Roman" w:cs="Times New Roman"/>
          <w:sz w:val="24"/>
          <w:szCs w:val="24"/>
          <w:lang w:val="es-MX"/>
        </w:rPr>
        <w:t xml:space="preserve"> una clara afrenta al princip</w:t>
      </w:r>
      <w:r>
        <w:rPr>
          <w:rFonts w:ascii="Times New Roman" w:hAnsi="Times New Roman" w:cs="Times New Roman"/>
          <w:sz w:val="24"/>
          <w:szCs w:val="24"/>
          <w:lang w:val="es-MX"/>
        </w:rPr>
        <w:t xml:space="preserve">io constitucional </w:t>
      </w:r>
      <w:r w:rsidRPr="0031038E">
        <w:rPr>
          <w:rFonts w:ascii="Times New Roman" w:hAnsi="Times New Roman" w:cs="Times New Roman"/>
          <w:sz w:val="24"/>
          <w:szCs w:val="24"/>
          <w:lang w:val="es-MX"/>
        </w:rPr>
        <w:t xml:space="preserve">de separación e independencia de poderes.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i/>
          <w:sz w:val="24"/>
          <w:szCs w:val="24"/>
        </w:rPr>
        <w:t>3.</w:t>
      </w:r>
      <w:r w:rsidRPr="0031038E">
        <w:rPr>
          <w:rFonts w:ascii="Times New Roman" w:hAnsi="Times New Roman" w:cs="Times New Roman"/>
          <w:sz w:val="24"/>
          <w:szCs w:val="24"/>
        </w:rPr>
        <w:t xml:space="preserve"> Por último, conviene efectuar algunas puntualizaciones sobre el concepto procesal de </w:t>
      </w:r>
      <w:r w:rsidRPr="002409C6">
        <w:rPr>
          <w:rFonts w:ascii="Times New Roman" w:hAnsi="Times New Roman" w:cs="Times New Roman"/>
          <w:i/>
          <w:sz w:val="24"/>
          <w:szCs w:val="24"/>
        </w:rPr>
        <w:t>competencia</w:t>
      </w:r>
      <w:r w:rsidRPr="0031038E">
        <w:rPr>
          <w:rFonts w:ascii="Times New Roman" w:hAnsi="Times New Roman" w:cs="Times New Roman"/>
          <w:sz w:val="24"/>
          <w:szCs w:val="24"/>
        </w:rPr>
        <w:t>.</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sz w:val="24"/>
          <w:szCs w:val="24"/>
        </w:rPr>
        <w:t xml:space="preserve">Es evidente que el juez no puede ejercer una jurisdicción ilimitada en todas las materias posibles. Por ende, la competencia es una limitación de la jurisdicción del juez consistente en la aptitud de conocer de determinados tipos de casos. En otras palabras, lo que está atribuido a alguien. De ahí que </w:t>
      </w:r>
      <w:r w:rsidR="007762B6">
        <w:rPr>
          <w:rFonts w:ascii="Times New Roman" w:hAnsi="Times New Roman" w:cs="Times New Roman"/>
          <w:sz w:val="24"/>
          <w:szCs w:val="24"/>
        </w:rPr>
        <w:t xml:space="preserve">es posible afirmar que </w:t>
      </w:r>
      <w:r w:rsidRPr="0031038E">
        <w:rPr>
          <w:rFonts w:ascii="Times New Roman" w:hAnsi="Times New Roman" w:cs="Times New Roman"/>
          <w:sz w:val="24"/>
          <w:szCs w:val="24"/>
        </w:rPr>
        <w:t xml:space="preserve">el término competencia se constituye en una medida que distribuye la jurisdicción entre las distintas autoridades judiciales.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sz w:val="24"/>
          <w:szCs w:val="24"/>
        </w:rPr>
        <w:t>Ahora bien, si la competencia delimita la zona de conocimiento, intervención, decisión y ejecución del juez</w:t>
      </w:r>
      <w:r>
        <w:rPr>
          <w:rFonts w:ascii="Times New Roman" w:hAnsi="Times New Roman" w:cs="Times New Roman"/>
          <w:sz w:val="24"/>
          <w:szCs w:val="24"/>
        </w:rPr>
        <w:t xml:space="preserve"> –</w:t>
      </w:r>
      <w:r w:rsidRPr="0031038E">
        <w:rPr>
          <w:rFonts w:ascii="Times New Roman" w:hAnsi="Times New Roman" w:cs="Times New Roman"/>
          <w:sz w:val="24"/>
          <w:szCs w:val="24"/>
        </w:rPr>
        <w:t>determinando el espacio, la materia y el grado de los asuntos que le incumben</w:t>
      </w:r>
      <w:r>
        <w:rPr>
          <w:rFonts w:ascii="Times New Roman" w:hAnsi="Times New Roman" w:cs="Times New Roman"/>
          <w:sz w:val="24"/>
          <w:szCs w:val="24"/>
        </w:rPr>
        <w:t>–,</w:t>
      </w:r>
      <w:r w:rsidRPr="0031038E">
        <w:rPr>
          <w:rFonts w:ascii="Times New Roman" w:hAnsi="Times New Roman" w:cs="Times New Roman"/>
          <w:sz w:val="24"/>
          <w:szCs w:val="24"/>
        </w:rPr>
        <w:t xml:space="preserve"> </w:t>
      </w:r>
      <w:r>
        <w:rPr>
          <w:rFonts w:ascii="Times New Roman" w:hAnsi="Times New Roman" w:cs="Times New Roman"/>
          <w:sz w:val="24"/>
          <w:szCs w:val="24"/>
        </w:rPr>
        <w:t>t</w:t>
      </w:r>
      <w:r w:rsidRPr="0031038E">
        <w:rPr>
          <w:rFonts w:ascii="Times New Roman" w:hAnsi="Times New Roman" w:cs="Times New Roman"/>
          <w:sz w:val="24"/>
          <w:szCs w:val="24"/>
        </w:rPr>
        <w:t xml:space="preserve">ambién existen ciertas limitaciones constitucionales que ella debe tener en un diseño procesal. </w:t>
      </w:r>
      <w:r>
        <w:rPr>
          <w:rFonts w:ascii="Times New Roman" w:hAnsi="Times New Roman" w:cs="Times New Roman"/>
          <w:sz w:val="24"/>
          <w:szCs w:val="24"/>
        </w:rPr>
        <w:t>Tales como</w:t>
      </w:r>
      <w:r w:rsidRPr="0031038E">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i/>
          <w:sz w:val="24"/>
          <w:szCs w:val="24"/>
        </w:rPr>
        <w:t>A.</w:t>
      </w:r>
      <w:r w:rsidRPr="0031038E">
        <w:rPr>
          <w:rFonts w:ascii="Times New Roman" w:hAnsi="Times New Roman" w:cs="Times New Roman"/>
          <w:sz w:val="24"/>
          <w:szCs w:val="24"/>
        </w:rPr>
        <w:t xml:space="preserve"> </w:t>
      </w:r>
      <w:r>
        <w:rPr>
          <w:rFonts w:ascii="Times New Roman" w:hAnsi="Times New Roman" w:cs="Times New Roman"/>
          <w:sz w:val="24"/>
          <w:szCs w:val="24"/>
        </w:rPr>
        <w:t>Corresponde al Legisla</w:t>
      </w:r>
      <w:r w:rsidR="007762B6">
        <w:rPr>
          <w:rFonts w:ascii="Times New Roman" w:hAnsi="Times New Roman" w:cs="Times New Roman"/>
          <w:sz w:val="24"/>
          <w:szCs w:val="24"/>
        </w:rPr>
        <w:t xml:space="preserve">tivo </w:t>
      </w:r>
      <w:r>
        <w:rPr>
          <w:rFonts w:ascii="Times New Roman" w:hAnsi="Times New Roman" w:cs="Times New Roman"/>
          <w:sz w:val="24"/>
          <w:szCs w:val="24"/>
        </w:rPr>
        <w:t>determinar l</w:t>
      </w:r>
      <w:r w:rsidRPr="0031038E">
        <w:rPr>
          <w:rFonts w:ascii="Times New Roman" w:hAnsi="Times New Roman" w:cs="Times New Roman"/>
          <w:sz w:val="24"/>
          <w:szCs w:val="24"/>
        </w:rPr>
        <w:t>a competencia como un elemento inherente a la función jurisdiccional. Así la misma no p</w:t>
      </w:r>
      <w:r>
        <w:rPr>
          <w:rFonts w:ascii="Times New Roman" w:hAnsi="Times New Roman" w:cs="Times New Roman"/>
          <w:sz w:val="24"/>
          <w:szCs w:val="24"/>
        </w:rPr>
        <w:t xml:space="preserve">odrá </w:t>
      </w:r>
      <w:r w:rsidRPr="0031038E">
        <w:rPr>
          <w:rFonts w:ascii="Times New Roman" w:hAnsi="Times New Roman" w:cs="Times New Roman"/>
          <w:sz w:val="24"/>
          <w:szCs w:val="24"/>
        </w:rPr>
        <w:t>ser modificada por ninguna norma de carácter infra</w:t>
      </w:r>
      <w:r>
        <w:rPr>
          <w:rFonts w:ascii="Times New Roman" w:hAnsi="Times New Roman" w:cs="Times New Roman"/>
          <w:sz w:val="24"/>
          <w:szCs w:val="24"/>
        </w:rPr>
        <w:t>-</w:t>
      </w:r>
      <w:r w:rsidRPr="0031038E">
        <w:rPr>
          <w:rFonts w:ascii="Times New Roman" w:hAnsi="Times New Roman" w:cs="Times New Roman"/>
          <w:sz w:val="24"/>
          <w:szCs w:val="24"/>
        </w:rPr>
        <w:t>legal como un reglamento administrativo, tampoc</w:t>
      </w:r>
      <w:r>
        <w:rPr>
          <w:rFonts w:ascii="Times New Roman" w:hAnsi="Times New Roman" w:cs="Times New Roman"/>
          <w:sz w:val="24"/>
          <w:szCs w:val="24"/>
        </w:rPr>
        <w:t>o por algún fallo judicial</w:t>
      </w:r>
      <w:r w:rsidRPr="0031038E">
        <w:rPr>
          <w:rFonts w:ascii="Times New Roman" w:hAnsi="Times New Roman" w:cs="Times New Roman"/>
          <w:sz w:val="24"/>
          <w:szCs w:val="24"/>
        </w:rPr>
        <w:t xml:space="preserve">, ni </w:t>
      </w:r>
      <w:r>
        <w:rPr>
          <w:rFonts w:ascii="Times New Roman" w:hAnsi="Times New Roman" w:cs="Times New Roman"/>
          <w:sz w:val="24"/>
          <w:szCs w:val="24"/>
        </w:rPr>
        <w:t>por ninguna decisión</w:t>
      </w:r>
      <w:r w:rsidRPr="0031038E">
        <w:rPr>
          <w:rFonts w:ascii="Times New Roman" w:hAnsi="Times New Roman" w:cs="Times New Roman"/>
          <w:sz w:val="24"/>
          <w:szCs w:val="24"/>
        </w:rPr>
        <w:t xml:space="preserve"> dimanante </w:t>
      </w:r>
      <w:r>
        <w:rPr>
          <w:rFonts w:ascii="Times New Roman" w:hAnsi="Times New Roman" w:cs="Times New Roman"/>
          <w:sz w:val="24"/>
          <w:szCs w:val="24"/>
        </w:rPr>
        <w:t>d</w:t>
      </w:r>
      <w:r w:rsidRPr="0031038E">
        <w:rPr>
          <w:rFonts w:ascii="Times New Roman" w:hAnsi="Times New Roman" w:cs="Times New Roman"/>
          <w:sz w:val="24"/>
          <w:szCs w:val="24"/>
        </w:rPr>
        <w:t xml:space="preserve">el </w:t>
      </w:r>
      <w:r w:rsidR="007762B6">
        <w:rPr>
          <w:rFonts w:ascii="Times New Roman" w:hAnsi="Times New Roman" w:cs="Times New Roman"/>
          <w:sz w:val="24"/>
          <w:szCs w:val="24"/>
        </w:rPr>
        <w:t>E</w:t>
      </w:r>
      <w:r w:rsidRPr="0031038E">
        <w:rPr>
          <w:rFonts w:ascii="Times New Roman" w:hAnsi="Times New Roman" w:cs="Times New Roman"/>
          <w:sz w:val="24"/>
          <w:szCs w:val="24"/>
        </w:rPr>
        <w:t>jecutivo</w:t>
      </w:r>
      <w:r>
        <w:rPr>
          <w:rFonts w:ascii="Times New Roman" w:hAnsi="Times New Roman" w:cs="Times New Roman"/>
          <w:sz w:val="24"/>
          <w:szCs w:val="24"/>
        </w:rPr>
        <w:t>.</w:t>
      </w:r>
      <w:r w:rsidRPr="0031038E">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i/>
          <w:sz w:val="24"/>
          <w:szCs w:val="24"/>
        </w:rPr>
        <w:t>B.</w:t>
      </w:r>
      <w:r w:rsidRPr="0031038E">
        <w:rPr>
          <w:rFonts w:ascii="Times New Roman" w:hAnsi="Times New Roman" w:cs="Times New Roman"/>
          <w:sz w:val="24"/>
          <w:szCs w:val="24"/>
        </w:rPr>
        <w:t xml:space="preserve"> Por otra parte, debe ser previa al hecho, pues nadie puede ser sustraído de los jueces designados por la ley antes de</w:t>
      </w:r>
      <w:r>
        <w:rPr>
          <w:rFonts w:ascii="Times New Roman" w:hAnsi="Times New Roman" w:cs="Times New Roman"/>
          <w:sz w:val="24"/>
          <w:szCs w:val="24"/>
        </w:rPr>
        <w:t xml:space="preserve"> que haya acontecido e</w:t>
      </w:r>
      <w:r w:rsidRPr="0031038E">
        <w:rPr>
          <w:rFonts w:ascii="Times New Roman" w:hAnsi="Times New Roman" w:cs="Times New Roman"/>
          <w:sz w:val="24"/>
          <w:szCs w:val="24"/>
        </w:rPr>
        <w:t>l hecho que motiva el proceso. Y esto tiene una clara razón de evitar que el legislador, por razones políticas o circunstanciales, modifique la distribución de competencias y de esta manera provocar intencionalm</w:t>
      </w:r>
      <w:r>
        <w:rPr>
          <w:rFonts w:ascii="Times New Roman" w:hAnsi="Times New Roman" w:cs="Times New Roman"/>
          <w:sz w:val="24"/>
          <w:szCs w:val="24"/>
        </w:rPr>
        <w:t xml:space="preserve">ente </w:t>
      </w:r>
      <w:r w:rsidR="007762B6">
        <w:rPr>
          <w:rFonts w:ascii="Times New Roman" w:hAnsi="Times New Roman" w:cs="Times New Roman"/>
          <w:sz w:val="24"/>
          <w:szCs w:val="24"/>
        </w:rPr>
        <w:t xml:space="preserve">que </w:t>
      </w:r>
      <w:r>
        <w:rPr>
          <w:rFonts w:ascii="Times New Roman" w:hAnsi="Times New Roman" w:cs="Times New Roman"/>
          <w:sz w:val="24"/>
          <w:szCs w:val="24"/>
        </w:rPr>
        <w:t>un proceso pase a manos de</w:t>
      </w:r>
      <w:r w:rsidRPr="0031038E">
        <w:rPr>
          <w:rFonts w:ascii="Times New Roman" w:hAnsi="Times New Roman" w:cs="Times New Roman"/>
          <w:sz w:val="24"/>
          <w:szCs w:val="24"/>
        </w:rPr>
        <w:t xml:space="preserve"> otro juzgador</w:t>
      </w:r>
      <w:r>
        <w:rPr>
          <w:rFonts w:ascii="Times New Roman" w:hAnsi="Times New Roman" w:cs="Times New Roman"/>
          <w:sz w:val="24"/>
          <w:szCs w:val="24"/>
        </w:rPr>
        <w:t>.</w:t>
      </w:r>
      <w:r w:rsidRPr="0031038E">
        <w:rPr>
          <w:rFonts w:ascii="Times New Roman" w:hAnsi="Times New Roman" w:cs="Times New Roman"/>
          <w:sz w:val="24"/>
          <w:szCs w:val="24"/>
        </w:rPr>
        <w:t xml:space="preserve"> </w:t>
      </w:r>
    </w:p>
    <w:p w:rsidR="00AE046C" w:rsidRPr="00B2463B"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1038E">
        <w:rPr>
          <w:rFonts w:ascii="Times New Roman" w:hAnsi="Times New Roman" w:cs="Times New Roman"/>
          <w:i/>
          <w:sz w:val="24"/>
          <w:szCs w:val="24"/>
        </w:rPr>
        <w:t>C.</w:t>
      </w:r>
      <w:r w:rsidRPr="0031038E">
        <w:rPr>
          <w:rFonts w:ascii="Times New Roman" w:hAnsi="Times New Roman" w:cs="Times New Roman"/>
          <w:sz w:val="24"/>
          <w:szCs w:val="24"/>
        </w:rPr>
        <w:t xml:space="preserve"> </w:t>
      </w:r>
      <w:r>
        <w:rPr>
          <w:rFonts w:ascii="Times New Roman" w:hAnsi="Times New Roman" w:cs="Times New Roman"/>
          <w:sz w:val="24"/>
          <w:szCs w:val="24"/>
        </w:rPr>
        <w:t xml:space="preserve">En este </w:t>
      </w:r>
      <w:r w:rsidRPr="0031038E">
        <w:rPr>
          <w:rFonts w:ascii="Times New Roman" w:hAnsi="Times New Roman" w:cs="Times New Roman"/>
          <w:sz w:val="24"/>
          <w:szCs w:val="24"/>
        </w:rPr>
        <w:t xml:space="preserve">ámbito </w:t>
      </w:r>
      <w:r>
        <w:rPr>
          <w:rFonts w:ascii="Times New Roman" w:hAnsi="Times New Roman" w:cs="Times New Roman"/>
          <w:sz w:val="24"/>
          <w:szCs w:val="24"/>
        </w:rPr>
        <w:t xml:space="preserve">también </w:t>
      </w:r>
      <w:r w:rsidRPr="0031038E">
        <w:rPr>
          <w:rFonts w:ascii="Times New Roman" w:hAnsi="Times New Roman" w:cs="Times New Roman"/>
          <w:sz w:val="24"/>
          <w:szCs w:val="24"/>
        </w:rPr>
        <w:t>debe respetar</w:t>
      </w:r>
      <w:r>
        <w:rPr>
          <w:rFonts w:ascii="Times New Roman" w:hAnsi="Times New Roman" w:cs="Times New Roman"/>
          <w:sz w:val="24"/>
          <w:szCs w:val="24"/>
        </w:rPr>
        <w:t>se</w:t>
      </w:r>
      <w:r w:rsidRPr="0031038E">
        <w:rPr>
          <w:rFonts w:ascii="Times New Roman" w:hAnsi="Times New Roman" w:cs="Times New Roman"/>
          <w:sz w:val="24"/>
          <w:szCs w:val="24"/>
        </w:rPr>
        <w:t xml:space="preserve"> el principio de igualdad, lo cual significa que las reglas de distribución de casos no pueden demostrar una actitud discriminatoria. Por ende, es válida la formulación de una competencia con carácter general y teniendo en cuenta la distribución de trabajo </w:t>
      </w:r>
      <w:r w:rsidR="00DE2ED5">
        <w:rPr>
          <w:rFonts w:ascii="Times New Roman" w:hAnsi="Times New Roman" w:cs="Times New Roman"/>
          <w:sz w:val="24"/>
          <w:szCs w:val="24"/>
        </w:rPr>
        <w:t xml:space="preserve">conforme a la </w:t>
      </w:r>
      <w:r w:rsidRPr="0031038E">
        <w:rPr>
          <w:rFonts w:ascii="Times New Roman" w:hAnsi="Times New Roman" w:cs="Times New Roman"/>
          <w:sz w:val="24"/>
          <w:szCs w:val="24"/>
        </w:rPr>
        <w:t xml:space="preserve">especialización en razón de la materia. </w:t>
      </w:r>
    </w:p>
    <w:p w:rsidR="00AE046C" w:rsidRDefault="00AE046C" w:rsidP="00AE046C">
      <w:pPr>
        <w:spacing w:after="0" w:line="360" w:lineRule="auto"/>
        <w:jc w:val="both"/>
        <w:rPr>
          <w:rFonts w:ascii="Times New Roman" w:hAnsi="Times New Roman" w:cs="Times New Roman"/>
          <w:sz w:val="24"/>
          <w:szCs w:val="24"/>
        </w:rPr>
      </w:pPr>
      <w:r w:rsidRPr="00B2463B">
        <w:rPr>
          <w:rFonts w:ascii="Times New Roman" w:hAnsi="Times New Roman" w:cs="Times New Roman"/>
          <w:sz w:val="24"/>
          <w:szCs w:val="24"/>
        </w:rPr>
        <w:tab/>
      </w:r>
      <w:r w:rsidRPr="0031038E">
        <w:rPr>
          <w:rFonts w:ascii="Times New Roman" w:hAnsi="Times New Roman" w:cs="Times New Roman"/>
          <w:i/>
          <w:sz w:val="24"/>
          <w:szCs w:val="24"/>
        </w:rPr>
        <w:t>D.</w:t>
      </w:r>
      <w:r w:rsidRPr="0031038E">
        <w:rPr>
          <w:rFonts w:ascii="Times New Roman" w:hAnsi="Times New Roman" w:cs="Times New Roman"/>
          <w:sz w:val="24"/>
          <w:szCs w:val="24"/>
        </w:rPr>
        <w:t xml:space="preserve"> Resulta </w:t>
      </w:r>
      <w:r w:rsidR="00DE2ED5" w:rsidRPr="0031038E">
        <w:rPr>
          <w:rFonts w:ascii="Times New Roman" w:hAnsi="Times New Roman" w:cs="Times New Roman"/>
          <w:sz w:val="24"/>
          <w:szCs w:val="24"/>
        </w:rPr>
        <w:t>permitido</w:t>
      </w:r>
      <w:r w:rsidRPr="0031038E">
        <w:rPr>
          <w:rFonts w:ascii="Times New Roman" w:hAnsi="Times New Roman" w:cs="Times New Roman"/>
          <w:sz w:val="24"/>
          <w:szCs w:val="24"/>
        </w:rPr>
        <w:t xml:space="preserve"> que el </w:t>
      </w:r>
      <w:r w:rsidR="007762B6">
        <w:rPr>
          <w:rFonts w:ascii="Times New Roman" w:hAnsi="Times New Roman" w:cs="Times New Roman"/>
          <w:sz w:val="24"/>
          <w:szCs w:val="24"/>
        </w:rPr>
        <w:t>L</w:t>
      </w:r>
      <w:r w:rsidRPr="0031038E">
        <w:rPr>
          <w:rFonts w:ascii="Times New Roman" w:hAnsi="Times New Roman" w:cs="Times New Roman"/>
          <w:sz w:val="24"/>
          <w:szCs w:val="24"/>
        </w:rPr>
        <w:t>egisla</w:t>
      </w:r>
      <w:r w:rsidR="007762B6">
        <w:rPr>
          <w:rFonts w:ascii="Times New Roman" w:hAnsi="Times New Roman" w:cs="Times New Roman"/>
          <w:sz w:val="24"/>
          <w:szCs w:val="24"/>
        </w:rPr>
        <w:t xml:space="preserve">tivo </w:t>
      </w:r>
      <w:r w:rsidRPr="0031038E">
        <w:rPr>
          <w:rFonts w:ascii="Times New Roman" w:hAnsi="Times New Roman" w:cs="Times New Roman"/>
          <w:sz w:val="24"/>
          <w:szCs w:val="24"/>
        </w:rPr>
        <w:t>efectúe cambios en el ámbito de la competencia general</w:t>
      </w:r>
      <w:r w:rsidR="00DE2ED5">
        <w:rPr>
          <w:rFonts w:ascii="Times New Roman" w:hAnsi="Times New Roman" w:cs="Times New Roman"/>
          <w:sz w:val="24"/>
          <w:szCs w:val="24"/>
        </w:rPr>
        <w:t xml:space="preserve"> en los tribunales de justicia</w:t>
      </w:r>
      <w:r w:rsidRPr="0031038E">
        <w:rPr>
          <w:rFonts w:ascii="Times New Roman" w:hAnsi="Times New Roman" w:cs="Times New Roman"/>
          <w:sz w:val="24"/>
          <w:szCs w:val="24"/>
        </w:rPr>
        <w:t xml:space="preserve">, pero </w:t>
      </w:r>
      <w:r w:rsidR="00DE2ED5">
        <w:rPr>
          <w:rFonts w:ascii="Times New Roman" w:hAnsi="Times New Roman" w:cs="Times New Roman"/>
          <w:sz w:val="24"/>
          <w:szCs w:val="24"/>
        </w:rPr>
        <w:t xml:space="preserve">tales </w:t>
      </w:r>
      <w:r w:rsidRPr="0031038E">
        <w:rPr>
          <w:rFonts w:ascii="Times New Roman" w:hAnsi="Times New Roman" w:cs="Times New Roman"/>
          <w:sz w:val="24"/>
          <w:szCs w:val="24"/>
        </w:rPr>
        <w:t xml:space="preserve">cambios únicamente deben regir para el futuro. Lo anterior excluye la posibilidad de efectuar una modificación de </w:t>
      </w:r>
      <w:r w:rsidR="00DE2ED5">
        <w:rPr>
          <w:rFonts w:ascii="Times New Roman" w:hAnsi="Times New Roman" w:cs="Times New Roman"/>
          <w:sz w:val="24"/>
          <w:szCs w:val="24"/>
        </w:rPr>
        <w:t xml:space="preserve">competencias con </w:t>
      </w:r>
      <w:r w:rsidRPr="0031038E">
        <w:rPr>
          <w:rFonts w:ascii="Times New Roman" w:hAnsi="Times New Roman" w:cs="Times New Roman"/>
          <w:sz w:val="24"/>
          <w:szCs w:val="24"/>
        </w:rPr>
        <w:t xml:space="preserve">efectos retroactivos. A tal noción atiende el instituto procesal conocido como la </w:t>
      </w:r>
      <w:r w:rsidRPr="0031038E">
        <w:rPr>
          <w:rFonts w:ascii="Times New Roman" w:hAnsi="Times New Roman" w:cs="Times New Roman"/>
          <w:i/>
          <w:sz w:val="24"/>
          <w:szCs w:val="24"/>
        </w:rPr>
        <w:t>perpetuatio jurisdictionis</w:t>
      </w:r>
      <w:r w:rsidRPr="0031038E">
        <w:rPr>
          <w:rFonts w:ascii="Times New Roman" w:hAnsi="Times New Roman" w:cs="Times New Roman"/>
          <w:sz w:val="24"/>
          <w:szCs w:val="24"/>
        </w:rPr>
        <w:t xml:space="preserve"> </w:t>
      </w:r>
      <w:r w:rsidR="00DE2ED5">
        <w:rPr>
          <w:rFonts w:ascii="Times New Roman" w:hAnsi="Times New Roman" w:cs="Times New Roman"/>
          <w:sz w:val="24"/>
          <w:szCs w:val="24"/>
        </w:rPr>
        <w:t xml:space="preserve">(perpetuidad de la jurisdicción) </w:t>
      </w:r>
      <w:r w:rsidRPr="0031038E">
        <w:rPr>
          <w:rFonts w:ascii="Times New Roman" w:hAnsi="Times New Roman" w:cs="Times New Roman"/>
          <w:sz w:val="24"/>
          <w:szCs w:val="24"/>
        </w:rPr>
        <w:t xml:space="preserve">el cual </w:t>
      </w:r>
      <w:r w:rsidR="007762B6">
        <w:rPr>
          <w:rFonts w:ascii="Times New Roman" w:hAnsi="Times New Roman" w:cs="Times New Roman"/>
          <w:sz w:val="24"/>
          <w:szCs w:val="24"/>
        </w:rPr>
        <w:t xml:space="preserve">prescribe </w:t>
      </w:r>
      <w:r w:rsidRPr="0031038E">
        <w:rPr>
          <w:rFonts w:ascii="Times New Roman" w:hAnsi="Times New Roman" w:cs="Times New Roman"/>
          <w:sz w:val="24"/>
          <w:szCs w:val="24"/>
        </w:rPr>
        <w:t>que todo litigio debe ser ter</w:t>
      </w:r>
      <w:r w:rsidR="007C56B1">
        <w:rPr>
          <w:rFonts w:ascii="Times New Roman" w:hAnsi="Times New Roman" w:cs="Times New Roman"/>
          <w:sz w:val="24"/>
          <w:szCs w:val="24"/>
        </w:rPr>
        <w:t>minado allí donde ha comenzado.</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bien, el anterior principio se concretiza como una regla de carácter general, cabe una excepción: resulta posible </w:t>
      </w:r>
      <w:r w:rsidRPr="0031038E">
        <w:rPr>
          <w:rFonts w:ascii="Times New Roman" w:hAnsi="Times New Roman" w:cs="Times New Roman"/>
          <w:sz w:val="24"/>
          <w:szCs w:val="24"/>
        </w:rPr>
        <w:t>una alteración</w:t>
      </w:r>
      <w:r w:rsidRPr="0031038E">
        <w:rPr>
          <w:rFonts w:ascii="Times New Roman" w:hAnsi="Times New Roman" w:cs="Times New Roman"/>
          <w:i/>
          <w:sz w:val="24"/>
          <w:szCs w:val="24"/>
        </w:rPr>
        <w:t xml:space="preserve"> </w:t>
      </w:r>
      <w:r>
        <w:rPr>
          <w:rFonts w:ascii="Times New Roman" w:hAnsi="Times New Roman" w:cs="Times New Roman"/>
          <w:i/>
          <w:sz w:val="24"/>
          <w:szCs w:val="24"/>
        </w:rPr>
        <w:t xml:space="preserve">general </w:t>
      </w:r>
      <w:r w:rsidRPr="0031038E">
        <w:rPr>
          <w:rFonts w:ascii="Times New Roman" w:hAnsi="Times New Roman" w:cs="Times New Roman"/>
          <w:sz w:val="24"/>
          <w:szCs w:val="24"/>
        </w:rPr>
        <w:t xml:space="preserve">de la competencia en relación </w:t>
      </w:r>
      <w:r>
        <w:rPr>
          <w:rFonts w:ascii="Times New Roman" w:hAnsi="Times New Roman" w:cs="Times New Roman"/>
          <w:sz w:val="24"/>
          <w:szCs w:val="24"/>
        </w:rPr>
        <w:t xml:space="preserve">con </w:t>
      </w:r>
      <w:r w:rsidRPr="0031038E">
        <w:rPr>
          <w:rFonts w:ascii="Times New Roman" w:hAnsi="Times New Roman" w:cs="Times New Roman"/>
          <w:i/>
          <w:sz w:val="24"/>
          <w:szCs w:val="24"/>
        </w:rPr>
        <w:t>todos</w:t>
      </w:r>
      <w:r>
        <w:rPr>
          <w:rFonts w:ascii="Times New Roman" w:hAnsi="Times New Roman" w:cs="Times New Roman"/>
          <w:sz w:val="24"/>
          <w:szCs w:val="24"/>
        </w:rPr>
        <w:t xml:space="preserve"> los procesos en curso, si los cambios se basan </w:t>
      </w:r>
      <w:r w:rsidR="00DE2ED5">
        <w:rPr>
          <w:rFonts w:ascii="Times New Roman" w:hAnsi="Times New Roman" w:cs="Times New Roman"/>
          <w:sz w:val="24"/>
          <w:szCs w:val="24"/>
        </w:rPr>
        <w:t xml:space="preserve">en </w:t>
      </w:r>
      <w:r>
        <w:rPr>
          <w:rFonts w:ascii="Times New Roman" w:hAnsi="Times New Roman" w:cs="Times New Roman"/>
          <w:sz w:val="24"/>
          <w:szCs w:val="24"/>
        </w:rPr>
        <w:t xml:space="preserve">un nuevo </w:t>
      </w:r>
      <w:r w:rsidRPr="0031038E">
        <w:rPr>
          <w:rFonts w:ascii="Times New Roman" w:hAnsi="Times New Roman" w:cs="Times New Roman"/>
          <w:sz w:val="24"/>
          <w:szCs w:val="24"/>
        </w:rPr>
        <w:t xml:space="preserve">diseño procesal que permite la consecución de </w:t>
      </w:r>
      <w:r w:rsidR="007C56B1">
        <w:rPr>
          <w:rFonts w:ascii="Times New Roman" w:hAnsi="Times New Roman" w:cs="Times New Roman"/>
          <w:sz w:val="24"/>
          <w:szCs w:val="24"/>
        </w:rPr>
        <w:t>una pronta y cumplida justicia y el respeto a los principios y garantías fundamentales del debido proceso.</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Desde tal premisa, cuando los cambios suponen un progreso o avance significativo en el ámbito del enjuiciamiento, conforme a la implementación de mecanismos e institutos que potencien la protección jurisdiccional y la resolución de conflictos con celeridad y eficacia, </w:t>
      </w:r>
      <w:r w:rsidRPr="0031038E">
        <w:rPr>
          <w:rFonts w:ascii="Times New Roman" w:hAnsi="Times New Roman" w:cs="Times New Roman"/>
          <w:sz w:val="24"/>
          <w:szCs w:val="24"/>
        </w:rPr>
        <w:t>no se da lesión alguna a los principios constitucionales que subyacen tras la noción jurídica de la competencia –juez natural, inde</w:t>
      </w:r>
      <w:r w:rsidR="007C56B1">
        <w:rPr>
          <w:rFonts w:ascii="Times New Roman" w:hAnsi="Times New Roman" w:cs="Times New Roman"/>
          <w:sz w:val="24"/>
          <w:szCs w:val="24"/>
        </w:rPr>
        <w:t>pendencia, imparcialidad, etc.–</w:t>
      </w:r>
      <w:r>
        <w:rPr>
          <w:rFonts w:ascii="Times New Roman" w:hAnsi="Times New Roman" w:cs="Times New Roman"/>
          <w:sz w:val="24"/>
          <w:szCs w:val="24"/>
        </w:rPr>
        <w:t xml:space="preserve"> Empero, si los cambios buscan colocar </w:t>
      </w:r>
      <w:r w:rsidRPr="0031038E">
        <w:rPr>
          <w:rFonts w:ascii="Times New Roman" w:hAnsi="Times New Roman" w:cs="Times New Roman"/>
          <w:sz w:val="24"/>
          <w:szCs w:val="24"/>
        </w:rPr>
        <w:t>arbitrariamente al justiciable bajo la cobertura de unos tribunales distintos a los que corresponden juzgarlo al momento del hecho</w:t>
      </w:r>
      <w:r w:rsidR="007762B6">
        <w:rPr>
          <w:rFonts w:ascii="Times New Roman" w:hAnsi="Times New Roman" w:cs="Times New Roman"/>
          <w:sz w:val="24"/>
          <w:szCs w:val="24"/>
        </w:rPr>
        <w:t>,</w:t>
      </w:r>
      <w:r w:rsidRPr="0031038E">
        <w:rPr>
          <w:rFonts w:ascii="Times New Roman" w:hAnsi="Times New Roman" w:cs="Times New Roman"/>
          <w:sz w:val="24"/>
          <w:szCs w:val="24"/>
        </w:rPr>
        <w:t xml:space="preserve"> s</w:t>
      </w:r>
      <w:r w:rsidR="007762B6">
        <w:rPr>
          <w:rFonts w:ascii="Times New Roman" w:hAnsi="Times New Roman" w:cs="Times New Roman"/>
          <w:sz w:val="24"/>
          <w:szCs w:val="24"/>
        </w:rPr>
        <w:t>í</w:t>
      </w:r>
      <w:r w:rsidRPr="0031038E">
        <w:rPr>
          <w:rFonts w:ascii="Times New Roman" w:hAnsi="Times New Roman" w:cs="Times New Roman"/>
          <w:sz w:val="24"/>
          <w:szCs w:val="24"/>
        </w:rPr>
        <w:t xml:space="preserve"> podemos encontrarnos </w:t>
      </w:r>
      <w:r w:rsidR="007C56B1">
        <w:rPr>
          <w:rFonts w:ascii="Times New Roman" w:hAnsi="Times New Roman" w:cs="Times New Roman"/>
          <w:sz w:val="24"/>
          <w:szCs w:val="24"/>
        </w:rPr>
        <w:t xml:space="preserve">frente </w:t>
      </w:r>
      <w:r w:rsidRPr="0031038E">
        <w:rPr>
          <w:rFonts w:ascii="Times New Roman" w:hAnsi="Times New Roman" w:cs="Times New Roman"/>
          <w:sz w:val="24"/>
          <w:szCs w:val="24"/>
        </w:rPr>
        <w:t xml:space="preserve">a la inobservancia </w:t>
      </w:r>
      <w:r>
        <w:rPr>
          <w:rFonts w:ascii="Times New Roman" w:hAnsi="Times New Roman" w:cs="Times New Roman"/>
          <w:sz w:val="24"/>
          <w:szCs w:val="24"/>
        </w:rPr>
        <w:t xml:space="preserve">del principio del </w:t>
      </w:r>
      <w:r w:rsidR="007C56B1">
        <w:rPr>
          <w:rFonts w:ascii="Times New Roman" w:hAnsi="Times New Roman" w:cs="Times New Roman"/>
          <w:sz w:val="24"/>
          <w:szCs w:val="24"/>
        </w:rPr>
        <w:t>juez natural.</w:t>
      </w:r>
    </w:p>
    <w:p w:rsidR="00C44DF2" w:rsidRPr="003014A8" w:rsidRDefault="00935903" w:rsidP="00AE046C">
      <w:pPr>
        <w:spacing w:after="0" w:line="360" w:lineRule="auto"/>
        <w:jc w:val="both"/>
        <w:rPr>
          <w:rFonts w:ascii="Times New Roman" w:hAnsi="Times New Roman" w:cs="Times New Roman"/>
          <w:sz w:val="24"/>
          <w:szCs w:val="24"/>
        </w:rPr>
      </w:pPr>
      <w:r w:rsidRPr="00935903">
        <w:rPr>
          <w:rFonts w:ascii="Times New Roman" w:hAnsi="Times New Roman" w:cs="Times New Roman"/>
          <w:sz w:val="24"/>
          <w:szCs w:val="24"/>
        </w:rPr>
        <w:tab/>
      </w:r>
      <w:r w:rsidRPr="003014A8">
        <w:rPr>
          <w:rFonts w:ascii="Times New Roman" w:hAnsi="Times New Roman" w:cs="Times New Roman"/>
          <w:sz w:val="24"/>
          <w:szCs w:val="24"/>
        </w:rPr>
        <w:t>Tampoco resulta admisible que sean las partes procesales, particularmente en el ámbito del proceso penal, quienes fijen</w:t>
      </w:r>
      <w:r w:rsidR="00C44DF2" w:rsidRPr="003014A8">
        <w:rPr>
          <w:rFonts w:ascii="Times New Roman" w:hAnsi="Times New Roman" w:cs="Times New Roman"/>
          <w:sz w:val="24"/>
          <w:szCs w:val="24"/>
        </w:rPr>
        <w:t xml:space="preserve"> </w:t>
      </w:r>
      <w:r w:rsidRPr="003014A8">
        <w:rPr>
          <w:rFonts w:ascii="Times New Roman" w:hAnsi="Times New Roman" w:cs="Times New Roman"/>
          <w:sz w:val="24"/>
          <w:szCs w:val="24"/>
        </w:rPr>
        <w:t xml:space="preserve">a cuál juez </w:t>
      </w:r>
      <w:r w:rsidR="007C56B1">
        <w:rPr>
          <w:rFonts w:ascii="Times New Roman" w:hAnsi="Times New Roman" w:cs="Times New Roman"/>
          <w:sz w:val="24"/>
          <w:szCs w:val="24"/>
        </w:rPr>
        <w:t xml:space="preserve">o tribunal </w:t>
      </w:r>
      <w:r w:rsidRPr="003014A8">
        <w:rPr>
          <w:rFonts w:ascii="Times New Roman" w:hAnsi="Times New Roman" w:cs="Times New Roman"/>
          <w:sz w:val="24"/>
          <w:szCs w:val="24"/>
        </w:rPr>
        <w:t>corresponde el conocimiento de la causa</w:t>
      </w:r>
      <w:r w:rsidR="00C44DF2" w:rsidRPr="003014A8">
        <w:rPr>
          <w:rFonts w:ascii="Times New Roman" w:hAnsi="Times New Roman" w:cs="Times New Roman"/>
          <w:sz w:val="24"/>
          <w:szCs w:val="24"/>
        </w:rPr>
        <w:t>, según sus intereses</w:t>
      </w:r>
      <w:r w:rsidR="007C56B1">
        <w:rPr>
          <w:rFonts w:ascii="Times New Roman" w:hAnsi="Times New Roman" w:cs="Times New Roman"/>
          <w:sz w:val="24"/>
          <w:szCs w:val="24"/>
        </w:rPr>
        <w:t>.</w:t>
      </w:r>
    </w:p>
    <w:p w:rsidR="00935903" w:rsidRDefault="00C44DF2" w:rsidP="00AE046C">
      <w:pPr>
        <w:spacing w:after="0" w:line="360" w:lineRule="auto"/>
        <w:jc w:val="both"/>
        <w:rPr>
          <w:rFonts w:ascii="Times New Roman" w:hAnsi="Times New Roman" w:cs="Times New Roman"/>
          <w:sz w:val="24"/>
          <w:szCs w:val="24"/>
        </w:rPr>
      </w:pPr>
      <w:r w:rsidRPr="003014A8">
        <w:rPr>
          <w:rFonts w:ascii="Times New Roman" w:hAnsi="Times New Roman" w:cs="Times New Roman"/>
          <w:sz w:val="24"/>
          <w:szCs w:val="24"/>
        </w:rPr>
        <w:tab/>
      </w:r>
      <w:r w:rsidR="00935903" w:rsidRPr="007C56B1">
        <w:rPr>
          <w:rFonts w:ascii="Times New Roman" w:hAnsi="Times New Roman" w:cs="Times New Roman"/>
          <w:sz w:val="24"/>
          <w:szCs w:val="24"/>
        </w:rPr>
        <w:t xml:space="preserve">En tal sentido, es procedente reafirmar lo expuesto en las decisiones de competencia emitidas por la Corte Suprema de Justicia el 14-XII-2010 –Ref. 03-COM-2010 y 49-COM-2010– </w:t>
      </w:r>
      <w:r w:rsidR="00076DDF" w:rsidRPr="007C56B1">
        <w:rPr>
          <w:rFonts w:ascii="Times New Roman" w:hAnsi="Times New Roman" w:cs="Times New Roman"/>
          <w:sz w:val="24"/>
          <w:szCs w:val="24"/>
        </w:rPr>
        <w:t xml:space="preserve">las cuales afirman </w:t>
      </w:r>
      <w:r w:rsidR="00935903" w:rsidRPr="007C56B1">
        <w:rPr>
          <w:rFonts w:ascii="Times New Roman" w:hAnsi="Times New Roman" w:cs="Times New Roman"/>
          <w:sz w:val="24"/>
          <w:szCs w:val="24"/>
        </w:rPr>
        <w:t>enfáticamente que la competencia dentro del proceso penal resulta ser un presupuesto indisponible para el correcto funcionamiento del sistema de enjuiciamiento de una persona a quien se atribuye la comisión de un delito. En otras palabras, ni los sujetos procesales ni el juez pueden definir de forma discrecional la sede encargada de dirimir el conflicto penal, sino que ella debe estar previamente determinada por la ley</w:t>
      </w:r>
      <w:r w:rsidR="007C56B1">
        <w:rPr>
          <w:rFonts w:ascii="Times New Roman" w:hAnsi="Times New Roman" w:cs="Times New Roman"/>
          <w:sz w:val="24"/>
          <w:szCs w:val="24"/>
        </w:rPr>
        <w:t xml:space="preserve">, por lo que </w:t>
      </w:r>
      <w:r w:rsidR="00935903" w:rsidRPr="007C56B1">
        <w:rPr>
          <w:rFonts w:ascii="Times New Roman" w:hAnsi="Times New Roman" w:cs="Times New Roman"/>
          <w:sz w:val="24"/>
          <w:szCs w:val="24"/>
        </w:rPr>
        <w:t>no resulta admisible constitucionalmente que el órgano acusador fije la competencia judicial.</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4681">
        <w:rPr>
          <w:rFonts w:ascii="Times New Roman" w:hAnsi="Times New Roman" w:cs="Times New Roman"/>
          <w:b/>
          <w:sz w:val="24"/>
          <w:szCs w:val="24"/>
        </w:rPr>
        <w:t>IV.</w:t>
      </w:r>
      <w:r w:rsidRPr="00B2463B">
        <w:rPr>
          <w:rFonts w:ascii="Times New Roman" w:hAnsi="Times New Roman" w:cs="Times New Roman"/>
          <w:sz w:val="24"/>
          <w:szCs w:val="24"/>
        </w:rPr>
        <w:t xml:space="preserve"> </w:t>
      </w:r>
      <w:r w:rsidRPr="00940984">
        <w:rPr>
          <w:rFonts w:ascii="Times New Roman" w:hAnsi="Times New Roman" w:cs="Times New Roman"/>
          <w:i/>
          <w:sz w:val="24"/>
          <w:szCs w:val="24"/>
        </w:rPr>
        <w:t>1.</w:t>
      </w:r>
      <w:r w:rsidRPr="00531F49">
        <w:rPr>
          <w:rFonts w:ascii="Times New Roman" w:hAnsi="Times New Roman" w:cs="Times New Roman"/>
          <w:sz w:val="24"/>
          <w:szCs w:val="24"/>
        </w:rPr>
        <w:t xml:space="preserve"> </w:t>
      </w:r>
      <w:r>
        <w:rPr>
          <w:rFonts w:ascii="Times New Roman" w:hAnsi="Times New Roman" w:cs="Times New Roman"/>
          <w:sz w:val="24"/>
          <w:szCs w:val="24"/>
        </w:rPr>
        <w:t xml:space="preserve">Efectuadas las </w:t>
      </w:r>
      <w:r w:rsidR="007762B6">
        <w:rPr>
          <w:rFonts w:ascii="Times New Roman" w:hAnsi="Times New Roman" w:cs="Times New Roman"/>
          <w:sz w:val="24"/>
          <w:szCs w:val="24"/>
        </w:rPr>
        <w:t>anteriores consideraciones</w:t>
      </w:r>
      <w:r>
        <w:rPr>
          <w:rFonts w:ascii="Times New Roman" w:hAnsi="Times New Roman" w:cs="Times New Roman"/>
          <w:sz w:val="24"/>
          <w:szCs w:val="24"/>
        </w:rPr>
        <w:t xml:space="preserve">, conviene estudiar el primer punto sometido a conocimiento de esta Sala, y es el relativo a si los Tribunales </w:t>
      </w:r>
      <w:r w:rsidR="007762B6">
        <w:rPr>
          <w:rFonts w:ascii="Times New Roman" w:hAnsi="Times New Roman" w:cs="Times New Roman"/>
          <w:sz w:val="24"/>
          <w:szCs w:val="24"/>
        </w:rPr>
        <w:t xml:space="preserve">establecidos </w:t>
      </w:r>
      <w:r>
        <w:rPr>
          <w:rFonts w:ascii="Times New Roman" w:hAnsi="Times New Roman" w:cs="Times New Roman"/>
          <w:sz w:val="24"/>
          <w:szCs w:val="24"/>
        </w:rPr>
        <w:t>en el art. 1 de la LECRODEC, los cuales cuentan con una competencia especializada para los casos de crimen organizado y delitos de realización compleja</w:t>
      </w:r>
      <w:r w:rsidR="007762B6">
        <w:rPr>
          <w:rFonts w:ascii="Times New Roman" w:hAnsi="Times New Roman" w:cs="Times New Roman"/>
          <w:sz w:val="24"/>
          <w:szCs w:val="24"/>
        </w:rPr>
        <w:t>,</w:t>
      </w:r>
      <w:r>
        <w:rPr>
          <w:rFonts w:ascii="Times New Roman" w:hAnsi="Times New Roman" w:cs="Times New Roman"/>
          <w:sz w:val="24"/>
          <w:szCs w:val="24"/>
        </w:rPr>
        <w:t xml:space="preserve"> contradicen la prohibición de fuero atractivo </w:t>
      </w:r>
      <w:r w:rsidR="007762B6">
        <w:rPr>
          <w:rFonts w:ascii="Times New Roman" w:hAnsi="Times New Roman" w:cs="Times New Roman"/>
          <w:sz w:val="24"/>
          <w:szCs w:val="24"/>
        </w:rPr>
        <w:t>d</w:t>
      </w:r>
      <w:r>
        <w:rPr>
          <w:rFonts w:ascii="Times New Roman" w:hAnsi="Times New Roman" w:cs="Times New Roman"/>
          <w:sz w:val="24"/>
          <w:szCs w:val="24"/>
        </w:rPr>
        <w:t xml:space="preserve">el art. 190 Cn.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62B6">
        <w:rPr>
          <w:rFonts w:ascii="Times New Roman" w:hAnsi="Times New Roman" w:cs="Times New Roman"/>
          <w:sz w:val="24"/>
          <w:szCs w:val="24"/>
        </w:rPr>
        <w:t xml:space="preserve">No se debe </w:t>
      </w:r>
      <w:r>
        <w:rPr>
          <w:rFonts w:ascii="Times New Roman" w:hAnsi="Times New Roman" w:cs="Times New Roman"/>
          <w:sz w:val="24"/>
          <w:szCs w:val="24"/>
        </w:rPr>
        <w:t>soslayar que en la argumentación expuesta por el demandante</w:t>
      </w:r>
      <w:r w:rsidR="007762B6">
        <w:rPr>
          <w:rFonts w:ascii="Times New Roman" w:hAnsi="Times New Roman" w:cs="Times New Roman"/>
          <w:sz w:val="24"/>
          <w:szCs w:val="24"/>
        </w:rPr>
        <w:t xml:space="preserve"> </w:t>
      </w:r>
      <w:r>
        <w:rPr>
          <w:rFonts w:ascii="Times New Roman" w:hAnsi="Times New Roman" w:cs="Times New Roman"/>
          <w:sz w:val="24"/>
          <w:szCs w:val="24"/>
        </w:rPr>
        <w:t>subyace</w:t>
      </w:r>
      <w:r w:rsidR="00076DDF">
        <w:rPr>
          <w:rFonts w:ascii="Times New Roman" w:hAnsi="Times New Roman" w:cs="Times New Roman"/>
          <w:sz w:val="24"/>
          <w:szCs w:val="24"/>
        </w:rPr>
        <w:t>,</w:t>
      </w:r>
      <w:r>
        <w:rPr>
          <w:rFonts w:ascii="Times New Roman" w:hAnsi="Times New Roman" w:cs="Times New Roman"/>
          <w:sz w:val="24"/>
          <w:szCs w:val="24"/>
        </w:rPr>
        <w:t xml:space="preserve"> más allá de la referencia a la disposición constitucional, la inobservancia de principios constitucionales conexos como el relativo al juez natural, igualdad y legalidad procesal en relación </w:t>
      </w:r>
      <w:r w:rsidR="00DE2ED5">
        <w:rPr>
          <w:rFonts w:ascii="Times New Roman" w:hAnsi="Times New Roman" w:cs="Times New Roman"/>
          <w:sz w:val="24"/>
          <w:szCs w:val="24"/>
        </w:rPr>
        <w:t xml:space="preserve">con </w:t>
      </w:r>
      <w:r w:rsidR="003E3A09">
        <w:rPr>
          <w:rFonts w:ascii="Times New Roman" w:hAnsi="Times New Roman" w:cs="Times New Roman"/>
          <w:sz w:val="24"/>
          <w:szCs w:val="24"/>
        </w:rPr>
        <w:t>la formulación de competencia.</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2</w:t>
      </w:r>
      <w:r w:rsidRPr="007C2443">
        <w:rPr>
          <w:rFonts w:ascii="Times New Roman" w:hAnsi="Times New Roman" w:cs="Times New Roman"/>
          <w:i/>
          <w:sz w:val="24"/>
          <w:szCs w:val="24"/>
        </w:rPr>
        <w:t>.</w:t>
      </w:r>
      <w:r>
        <w:rPr>
          <w:rFonts w:ascii="Times New Roman" w:hAnsi="Times New Roman" w:cs="Times New Roman"/>
          <w:sz w:val="24"/>
          <w:szCs w:val="24"/>
        </w:rPr>
        <w:t xml:space="preserve"> </w:t>
      </w:r>
      <w:r w:rsidR="007762B6" w:rsidRPr="007762B6">
        <w:rPr>
          <w:rFonts w:ascii="Times New Roman" w:hAnsi="Times New Roman" w:cs="Times New Roman"/>
          <w:i/>
          <w:sz w:val="24"/>
          <w:szCs w:val="24"/>
        </w:rPr>
        <w:t>A.</w:t>
      </w:r>
      <w:r w:rsidR="007762B6">
        <w:rPr>
          <w:rFonts w:ascii="Times New Roman" w:hAnsi="Times New Roman" w:cs="Times New Roman"/>
          <w:sz w:val="24"/>
          <w:szCs w:val="24"/>
        </w:rPr>
        <w:t xml:space="preserve"> </w:t>
      </w:r>
      <w:r>
        <w:rPr>
          <w:rFonts w:ascii="Times New Roman" w:hAnsi="Times New Roman" w:cs="Times New Roman"/>
          <w:sz w:val="24"/>
          <w:szCs w:val="24"/>
        </w:rPr>
        <w:t>Al respecto, esta Sala es conscient</w:t>
      </w:r>
      <w:r w:rsidR="009C71FF">
        <w:rPr>
          <w:rFonts w:ascii="Times New Roman" w:hAnsi="Times New Roman" w:cs="Times New Roman"/>
          <w:sz w:val="24"/>
          <w:szCs w:val="24"/>
        </w:rPr>
        <w:t>e que en los últimos años se ha</w:t>
      </w:r>
      <w:r>
        <w:rPr>
          <w:rFonts w:ascii="Times New Roman" w:hAnsi="Times New Roman" w:cs="Times New Roman"/>
          <w:sz w:val="24"/>
          <w:szCs w:val="24"/>
        </w:rPr>
        <w:t xml:space="preserve"> producido </w:t>
      </w:r>
      <w:r w:rsidR="009C71FF">
        <w:rPr>
          <w:rFonts w:ascii="Times New Roman" w:hAnsi="Times New Roman" w:cs="Times New Roman"/>
          <w:sz w:val="24"/>
          <w:szCs w:val="24"/>
        </w:rPr>
        <w:t xml:space="preserve">un serio agravamiento en el </w:t>
      </w:r>
      <w:r>
        <w:rPr>
          <w:rFonts w:ascii="Times New Roman" w:hAnsi="Times New Roman" w:cs="Times New Roman"/>
          <w:sz w:val="24"/>
          <w:szCs w:val="24"/>
        </w:rPr>
        <w:t>ámbito de la criminalidad</w:t>
      </w:r>
      <w:r w:rsidR="009C71FF">
        <w:rPr>
          <w:rFonts w:ascii="Times New Roman" w:hAnsi="Times New Roman" w:cs="Times New Roman"/>
          <w:sz w:val="24"/>
          <w:szCs w:val="24"/>
        </w:rPr>
        <w:t xml:space="preserve"> en el país y en la región</w:t>
      </w:r>
      <w:r>
        <w:rPr>
          <w:rFonts w:ascii="Times New Roman" w:hAnsi="Times New Roman" w:cs="Times New Roman"/>
          <w:sz w:val="24"/>
          <w:szCs w:val="24"/>
        </w:rPr>
        <w:t>. Así, frente a las actividades clásicas llevadas a cabo de forma individual</w:t>
      </w:r>
      <w:r w:rsidR="009C71FF">
        <w:rPr>
          <w:rFonts w:ascii="Times New Roman" w:hAnsi="Times New Roman" w:cs="Times New Roman"/>
          <w:sz w:val="24"/>
          <w:szCs w:val="24"/>
        </w:rPr>
        <w:t>,</w:t>
      </w:r>
      <w:r>
        <w:rPr>
          <w:rFonts w:ascii="Times New Roman" w:hAnsi="Times New Roman" w:cs="Times New Roman"/>
          <w:sz w:val="24"/>
          <w:szCs w:val="24"/>
        </w:rPr>
        <w:t xml:space="preserve"> se observa el progresivo desarrollo de una criminalidad organizada</w:t>
      </w:r>
      <w:r w:rsidR="009C71FF">
        <w:rPr>
          <w:rFonts w:ascii="Times New Roman" w:hAnsi="Times New Roman" w:cs="Times New Roman"/>
          <w:sz w:val="24"/>
          <w:szCs w:val="24"/>
        </w:rPr>
        <w:t>, que en la actualidad representa un grave peligro para la seguridad de los derechos de la población</w:t>
      </w:r>
      <w:r>
        <w:rPr>
          <w:rFonts w:ascii="Times New Roman" w:hAnsi="Times New Roman" w:cs="Times New Roman"/>
          <w:sz w:val="24"/>
          <w:szCs w:val="24"/>
        </w:rPr>
        <w:t>.</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Ella está compuesta de grupos de personas que se encuentran en condiciones de actuar en los ámbitos políticos, institucionales y económicos de</w:t>
      </w:r>
      <w:r w:rsidR="007762B6">
        <w:rPr>
          <w:rFonts w:ascii="Times New Roman" w:hAnsi="Times New Roman" w:cs="Times New Roman"/>
          <w:sz w:val="24"/>
          <w:szCs w:val="24"/>
        </w:rPr>
        <w:t>l país</w:t>
      </w:r>
      <w:r>
        <w:rPr>
          <w:rFonts w:ascii="Times New Roman" w:hAnsi="Times New Roman" w:cs="Times New Roman"/>
          <w:sz w:val="24"/>
          <w:szCs w:val="24"/>
        </w:rPr>
        <w:t>, llegando su poder hasta condicionar negativamente a sectores enteros de la vida productiva. Tal situación es la que ha</w:t>
      </w:r>
      <w:r w:rsidR="00DE2ED5">
        <w:rPr>
          <w:rFonts w:ascii="Times New Roman" w:hAnsi="Times New Roman" w:cs="Times New Roman"/>
          <w:sz w:val="24"/>
          <w:szCs w:val="24"/>
        </w:rPr>
        <w:t xml:space="preserve"> da</w:t>
      </w:r>
      <w:r>
        <w:rPr>
          <w:rFonts w:ascii="Times New Roman" w:hAnsi="Times New Roman" w:cs="Times New Roman"/>
          <w:sz w:val="24"/>
          <w:szCs w:val="24"/>
        </w:rPr>
        <w:t xml:space="preserve">do lugar a hablar de “crimen organizado”, “crimen organizado global”, “asociaciones criminales internacionales” y otros términos para relacionar tal fenómeno. </w:t>
      </w:r>
    </w:p>
    <w:p w:rsidR="00AE046C" w:rsidRDefault="00AE046C" w:rsidP="00247F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 ello, la potestad exclusiva del Estado de ejercer el uso de la fuerza conforme </w:t>
      </w:r>
      <w:r w:rsidR="00DE2ED5">
        <w:rPr>
          <w:rFonts w:ascii="Times New Roman" w:hAnsi="Times New Roman" w:cs="Times New Roman"/>
          <w:sz w:val="24"/>
          <w:szCs w:val="24"/>
        </w:rPr>
        <w:t>a</w:t>
      </w:r>
      <w:r w:rsidR="003E3A09">
        <w:rPr>
          <w:rFonts w:ascii="Times New Roman" w:hAnsi="Times New Roman" w:cs="Times New Roman"/>
          <w:sz w:val="24"/>
          <w:szCs w:val="24"/>
        </w:rPr>
        <w:t>l</w:t>
      </w:r>
      <w:r w:rsidR="00DE2ED5">
        <w:rPr>
          <w:rFonts w:ascii="Times New Roman" w:hAnsi="Times New Roman" w:cs="Times New Roman"/>
          <w:sz w:val="24"/>
          <w:szCs w:val="24"/>
        </w:rPr>
        <w:t xml:space="preserve"> </w:t>
      </w:r>
      <w:r>
        <w:rPr>
          <w:rFonts w:ascii="Times New Roman" w:hAnsi="Times New Roman" w:cs="Times New Roman"/>
          <w:sz w:val="24"/>
          <w:szCs w:val="24"/>
        </w:rPr>
        <w:t>marco constitucional, es d</w:t>
      </w:r>
      <w:r w:rsidR="003E3A09">
        <w:rPr>
          <w:rFonts w:ascii="Times New Roman" w:hAnsi="Times New Roman" w:cs="Times New Roman"/>
          <w:sz w:val="24"/>
          <w:szCs w:val="24"/>
        </w:rPr>
        <w:t>esafiada por esos actores que</w:t>
      </w:r>
      <w:r>
        <w:rPr>
          <w:rFonts w:ascii="Times New Roman" w:hAnsi="Times New Roman" w:cs="Times New Roman"/>
          <w:sz w:val="24"/>
          <w:szCs w:val="24"/>
        </w:rPr>
        <w:t xml:space="preserve"> intentan disputar </w:t>
      </w:r>
      <w:r w:rsidR="003E3A09">
        <w:rPr>
          <w:rFonts w:ascii="Times New Roman" w:hAnsi="Times New Roman" w:cs="Times New Roman"/>
          <w:sz w:val="24"/>
          <w:szCs w:val="24"/>
        </w:rPr>
        <w:t>el</w:t>
      </w:r>
      <w:r>
        <w:rPr>
          <w:rFonts w:ascii="Times New Roman" w:hAnsi="Times New Roman" w:cs="Times New Roman"/>
          <w:sz w:val="24"/>
          <w:szCs w:val="24"/>
        </w:rPr>
        <w:t xml:space="preserve"> poder</w:t>
      </w:r>
      <w:r w:rsidR="003E3A09">
        <w:rPr>
          <w:rFonts w:ascii="Times New Roman" w:hAnsi="Times New Roman" w:cs="Times New Roman"/>
          <w:sz w:val="24"/>
          <w:szCs w:val="24"/>
        </w:rPr>
        <w:t xml:space="preserve"> del Estado</w:t>
      </w:r>
      <w:r>
        <w:rPr>
          <w:rFonts w:ascii="Times New Roman" w:hAnsi="Times New Roman" w:cs="Times New Roman"/>
          <w:sz w:val="24"/>
          <w:szCs w:val="24"/>
        </w:rPr>
        <w:t xml:space="preserve">, logrando de forma progresiva mantener una presencia territorial en </w:t>
      </w:r>
      <w:r w:rsidR="003E3A09">
        <w:rPr>
          <w:rFonts w:ascii="Times New Roman" w:hAnsi="Times New Roman" w:cs="Times New Roman"/>
          <w:sz w:val="24"/>
          <w:szCs w:val="24"/>
        </w:rPr>
        <w:t>el país</w:t>
      </w:r>
      <w:r>
        <w:rPr>
          <w:rFonts w:ascii="Times New Roman" w:hAnsi="Times New Roman" w:cs="Times New Roman"/>
          <w:sz w:val="24"/>
          <w:szCs w:val="24"/>
        </w:rPr>
        <w:t>.</w:t>
      </w:r>
      <w:r w:rsidR="00247F95">
        <w:rPr>
          <w:rFonts w:ascii="Times New Roman" w:hAnsi="Times New Roman" w:cs="Times New Roman"/>
          <w:sz w:val="24"/>
          <w:szCs w:val="24"/>
        </w:rPr>
        <w:t xml:space="preserve"> Y es que, la aspiración de estos grupos llega hasta el </w:t>
      </w:r>
      <w:r>
        <w:rPr>
          <w:rFonts w:ascii="Times New Roman" w:hAnsi="Times New Roman" w:cs="Times New Roman"/>
          <w:sz w:val="24"/>
          <w:szCs w:val="24"/>
        </w:rPr>
        <w:t>control de las mismas instituciones que han sido encargadas de su combate media</w:t>
      </w:r>
      <w:r w:rsidR="003E3A09">
        <w:rPr>
          <w:rFonts w:ascii="Times New Roman" w:hAnsi="Times New Roman" w:cs="Times New Roman"/>
          <w:sz w:val="24"/>
          <w:szCs w:val="24"/>
        </w:rPr>
        <w:t>nte la corrupción y el soborno.</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F95" w:rsidRPr="00247F95">
        <w:rPr>
          <w:rFonts w:ascii="Times New Roman" w:hAnsi="Times New Roman" w:cs="Times New Roman"/>
          <w:i/>
          <w:sz w:val="24"/>
          <w:szCs w:val="24"/>
        </w:rPr>
        <w:t>B.</w:t>
      </w:r>
      <w:r w:rsidR="00247F95">
        <w:rPr>
          <w:rFonts w:ascii="Times New Roman" w:hAnsi="Times New Roman" w:cs="Times New Roman"/>
          <w:sz w:val="24"/>
          <w:szCs w:val="24"/>
        </w:rPr>
        <w:t xml:space="preserve"> L</w:t>
      </w:r>
      <w:r>
        <w:rPr>
          <w:rFonts w:ascii="Times New Roman" w:hAnsi="Times New Roman" w:cs="Times New Roman"/>
          <w:sz w:val="24"/>
          <w:szCs w:val="24"/>
        </w:rPr>
        <w:t>a creación y mantenimiento de una estructura organizada criminal, supone un incremento significativo del peligro para los bienes jurídicos de los habitantes de una nación y de la misma configuración democrática de los Estado</w:t>
      </w:r>
      <w:r w:rsidR="00247F95">
        <w:rPr>
          <w:rFonts w:ascii="Times New Roman" w:hAnsi="Times New Roman" w:cs="Times New Roman"/>
          <w:sz w:val="24"/>
          <w:szCs w:val="24"/>
        </w:rPr>
        <w:t>s</w:t>
      </w:r>
      <w:r>
        <w:rPr>
          <w:rFonts w:ascii="Times New Roman" w:hAnsi="Times New Roman" w:cs="Times New Roman"/>
          <w:sz w:val="24"/>
          <w:szCs w:val="24"/>
        </w:rPr>
        <w:t xml:space="preserve"> modernos. Por ende, su combate –principalmente mediante el Derecho penal– está más que justificado.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F95">
        <w:rPr>
          <w:rFonts w:ascii="Times New Roman" w:hAnsi="Times New Roman" w:cs="Times New Roman"/>
          <w:sz w:val="24"/>
          <w:szCs w:val="24"/>
        </w:rPr>
        <w:t xml:space="preserve">a. </w:t>
      </w:r>
      <w:r>
        <w:rPr>
          <w:rFonts w:ascii="Times New Roman" w:hAnsi="Times New Roman" w:cs="Times New Roman"/>
          <w:sz w:val="24"/>
          <w:szCs w:val="24"/>
        </w:rPr>
        <w:t>Por ello es que, en la actualidad, dentro de las medidas que se han adoptado dentro del ámbito penal material se encuentran la modificación de tipos penales o la introducción de algunos nuevos</w:t>
      </w:r>
      <w:r w:rsidR="00247F95">
        <w:rPr>
          <w:rFonts w:ascii="Times New Roman" w:hAnsi="Times New Roman" w:cs="Times New Roman"/>
          <w:sz w:val="24"/>
          <w:szCs w:val="24"/>
        </w:rPr>
        <w:t>;</w:t>
      </w:r>
      <w:r>
        <w:rPr>
          <w:rFonts w:ascii="Times New Roman" w:hAnsi="Times New Roman" w:cs="Times New Roman"/>
          <w:sz w:val="24"/>
          <w:szCs w:val="24"/>
        </w:rPr>
        <w:t xml:space="preserve"> </w:t>
      </w:r>
      <w:r w:rsidR="00247F95">
        <w:rPr>
          <w:rFonts w:ascii="Times New Roman" w:hAnsi="Times New Roman" w:cs="Times New Roman"/>
          <w:sz w:val="24"/>
          <w:szCs w:val="24"/>
        </w:rPr>
        <w:t xml:space="preserve">la </w:t>
      </w:r>
      <w:r>
        <w:rPr>
          <w:rFonts w:ascii="Times New Roman" w:hAnsi="Times New Roman" w:cs="Times New Roman"/>
          <w:sz w:val="24"/>
          <w:szCs w:val="24"/>
        </w:rPr>
        <w:t xml:space="preserve">reelaboración dogmática de algunas categorías de la teoría del delito, en especial de la autoría y </w:t>
      </w:r>
      <w:r w:rsidR="00247F95">
        <w:rPr>
          <w:rFonts w:ascii="Times New Roman" w:hAnsi="Times New Roman" w:cs="Times New Roman"/>
          <w:sz w:val="24"/>
          <w:szCs w:val="24"/>
        </w:rPr>
        <w:t xml:space="preserve">la </w:t>
      </w:r>
      <w:r>
        <w:rPr>
          <w:rFonts w:ascii="Times New Roman" w:hAnsi="Times New Roman" w:cs="Times New Roman"/>
          <w:sz w:val="24"/>
          <w:szCs w:val="24"/>
        </w:rPr>
        <w:t xml:space="preserve">participación; </w:t>
      </w:r>
      <w:r w:rsidRPr="00A0665C">
        <w:rPr>
          <w:rFonts w:ascii="Times New Roman" w:hAnsi="Times New Roman" w:cs="Times New Roman"/>
          <w:sz w:val="24"/>
          <w:szCs w:val="24"/>
        </w:rPr>
        <w:t xml:space="preserve">y </w:t>
      </w:r>
      <w:r>
        <w:rPr>
          <w:rFonts w:ascii="Times New Roman" w:hAnsi="Times New Roman" w:cs="Times New Roman"/>
          <w:sz w:val="24"/>
          <w:szCs w:val="24"/>
        </w:rPr>
        <w:t>la creación de tipos de peligro abstracto que conlleven el castigo por la mera pertenencia a una agrupación criminal.</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F95">
        <w:rPr>
          <w:rFonts w:ascii="Times New Roman" w:hAnsi="Times New Roman" w:cs="Times New Roman"/>
          <w:sz w:val="24"/>
          <w:szCs w:val="24"/>
        </w:rPr>
        <w:t xml:space="preserve">b. </w:t>
      </w:r>
      <w:r>
        <w:rPr>
          <w:rFonts w:ascii="Times New Roman" w:hAnsi="Times New Roman" w:cs="Times New Roman"/>
          <w:sz w:val="24"/>
          <w:szCs w:val="24"/>
        </w:rPr>
        <w:t xml:space="preserve">En el ámbito procesal se destacan como medios de investigación, justificados por las dificultades inherentes a la recolección de elementos de prueba, </w:t>
      </w:r>
      <w:r w:rsidR="00247F95">
        <w:rPr>
          <w:rFonts w:ascii="Times New Roman" w:hAnsi="Times New Roman" w:cs="Times New Roman"/>
          <w:sz w:val="24"/>
          <w:szCs w:val="24"/>
        </w:rPr>
        <w:t xml:space="preserve">técnicas especiales como </w:t>
      </w:r>
      <w:r>
        <w:rPr>
          <w:rFonts w:ascii="Times New Roman" w:hAnsi="Times New Roman" w:cs="Times New Roman"/>
          <w:sz w:val="24"/>
          <w:szCs w:val="24"/>
        </w:rPr>
        <w:t>el uso del agente encubierto y la entrega vigilada</w:t>
      </w:r>
      <w:r w:rsidR="00247F95">
        <w:rPr>
          <w:rFonts w:ascii="Times New Roman" w:hAnsi="Times New Roman" w:cs="Times New Roman"/>
          <w:sz w:val="24"/>
          <w:szCs w:val="24"/>
        </w:rPr>
        <w:t>,</w:t>
      </w:r>
      <w:r>
        <w:rPr>
          <w:rFonts w:ascii="Times New Roman" w:hAnsi="Times New Roman" w:cs="Times New Roman"/>
          <w:sz w:val="24"/>
          <w:szCs w:val="24"/>
        </w:rPr>
        <w:t xml:space="preserve"> </w:t>
      </w:r>
      <w:r w:rsidR="00247F95">
        <w:rPr>
          <w:rFonts w:ascii="Times New Roman" w:hAnsi="Times New Roman" w:cs="Times New Roman"/>
          <w:sz w:val="24"/>
          <w:szCs w:val="24"/>
        </w:rPr>
        <w:t>o</w:t>
      </w:r>
      <w:r>
        <w:rPr>
          <w:rFonts w:ascii="Times New Roman" w:hAnsi="Times New Roman" w:cs="Times New Roman"/>
          <w:sz w:val="24"/>
          <w:szCs w:val="24"/>
        </w:rPr>
        <w:t xml:space="preserve"> el uso de tecnología como las cámaras de video, el tratamiento sistematizado de</w:t>
      </w:r>
      <w:r w:rsidR="003E3A09">
        <w:rPr>
          <w:rFonts w:ascii="Times New Roman" w:hAnsi="Times New Roman" w:cs="Times New Roman"/>
          <w:sz w:val="24"/>
          <w:szCs w:val="24"/>
        </w:rPr>
        <w:t xml:space="preserve"> datos personales, entre otros.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F95">
        <w:rPr>
          <w:rFonts w:ascii="Times New Roman" w:hAnsi="Times New Roman" w:cs="Times New Roman"/>
          <w:sz w:val="24"/>
          <w:szCs w:val="24"/>
        </w:rPr>
        <w:t xml:space="preserve">c. </w:t>
      </w:r>
      <w:r>
        <w:rPr>
          <w:rFonts w:ascii="Times New Roman" w:hAnsi="Times New Roman" w:cs="Times New Roman"/>
          <w:sz w:val="24"/>
          <w:szCs w:val="24"/>
        </w:rPr>
        <w:t xml:space="preserve">Mientras que en la organización del sistema penal en general se destacan la instauración de órganos especializados de la persecución –unidades elites de la policía o del </w:t>
      </w:r>
      <w:r w:rsidR="00247F95">
        <w:rPr>
          <w:rFonts w:ascii="Times New Roman" w:hAnsi="Times New Roman" w:cs="Times New Roman"/>
          <w:sz w:val="24"/>
          <w:szCs w:val="24"/>
        </w:rPr>
        <w:t>M</w:t>
      </w:r>
      <w:r>
        <w:rPr>
          <w:rFonts w:ascii="Times New Roman" w:hAnsi="Times New Roman" w:cs="Times New Roman"/>
          <w:sz w:val="24"/>
          <w:szCs w:val="24"/>
        </w:rPr>
        <w:t xml:space="preserve">inisterio </w:t>
      </w:r>
      <w:r w:rsidR="00247F95">
        <w:rPr>
          <w:rFonts w:ascii="Times New Roman" w:hAnsi="Times New Roman" w:cs="Times New Roman"/>
          <w:sz w:val="24"/>
          <w:szCs w:val="24"/>
        </w:rPr>
        <w:t>P</w:t>
      </w:r>
      <w:r>
        <w:rPr>
          <w:rFonts w:ascii="Times New Roman" w:hAnsi="Times New Roman" w:cs="Times New Roman"/>
          <w:sz w:val="24"/>
          <w:szCs w:val="24"/>
        </w:rPr>
        <w:t>úblico fiscal– como de juzgamiento –competenc</w:t>
      </w:r>
      <w:r w:rsidR="003E3A09">
        <w:rPr>
          <w:rFonts w:ascii="Times New Roman" w:hAnsi="Times New Roman" w:cs="Times New Roman"/>
          <w:sz w:val="24"/>
          <w:szCs w:val="24"/>
        </w:rPr>
        <w:t>ias judiciales especializadas–.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7F95">
        <w:rPr>
          <w:rFonts w:ascii="Times New Roman" w:hAnsi="Times New Roman" w:cs="Times New Roman"/>
          <w:sz w:val="24"/>
          <w:szCs w:val="24"/>
        </w:rPr>
        <w:t xml:space="preserve">d. </w:t>
      </w:r>
      <w:r>
        <w:rPr>
          <w:rFonts w:ascii="Times New Roman" w:hAnsi="Times New Roman" w:cs="Times New Roman"/>
          <w:sz w:val="24"/>
          <w:szCs w:val="24"/>
        </w:rPr>
        <w:t>No pueden dejarse de lado las importantes transformaciones que acaecen en el Derecho internacional, cuyos aportes van relativizando el principio de territorialidad</w:t>
      </w:r>
      <w:r w:rsidR="003E3A09">
        <w:rPr>
          <w:rFonts w:ascii="Times New Roman" w:hAnsi="Times New Roman" w:cs="Times New Roman"/>
          <w:sz w:val="24"/>
          <w:szCs w:val="24"/>
        </w:rPr>
        <w:t xml:space="preserve"> y soberanía,</w:t>
      </w:r>
      <w:r>
        <w:rPr>
          <w:rFonts w:ascii="Times New Roman" w:hAnsi="Times New Roman" w:cs="Times New Roman"/>
          <w:sz w:val="24"/>
          <w:szCs w:val="24"/>
        </w:rPr>
        <w:t xml:space="preserve"> y fortaleciendo la cooperación internacional para el enfrentamiento</w:t>
      </w:r>
      <w:r w:rsidR="003E3A09">
        <w:rPr>
          <w:rFonts w:ascii="Times New Roman" w:hAnsi="Times New Roman" w:cs="Times New Roman"/>
          <w:sz w:val="24"/>
          <w:szCs w:val="24"/>
        </w:rPr>
        <w:t>,</w:t>
      </w:r>
      <w:r>
        <w:rPr>
          <w:rFonts w:ascii="Times New Roman" w:hAnsi="Times New Roman" w:cs="Times New Roman"/>
          <w:sz w:val="24"/>
          <w:szCs w:val="24"/>
        </w:rPr>
        <w:t xml:space="preserve"> sin restricciones locales</w:t>
      </w:r>
      <w:r w:rsidR="003E3A09">
        <w:rPr>
          <w:rFonts w:ascii="Times New Roman" w:hAnsi="Times New Roman" w:cs="Times New Roman"/>
          <w:sz w:val="24"/>
          <w:szCs w:val="24"/>
        </w:rPr>
        <w:t>,</w:t>
      </w:r>
      <w:r>
        <w:rPr>
          <w:rFonts w:ascii="Times New Roman" w:hAnsi="Times New Roman" w:cs="Times New Roman"/>
          <w:sz w:val="24"/>
          <w:szCs w:val="24"/>
        </w:rPr>
        <w:t xml:space="preserve"> de este tipo de criminalidad, aún invocándose </w:t>
      </w:r>
      <w:r w:rsidR="003420CA">
        <w:rPr>
          <w:rFonts w:ascii="Times New Roman" w:hAnsi="Times New Roman" w:cs="Times New Roman"/>
          <w:sz w:val="24"/>
          <w:szCs w:val="24"/>
        </w:rPr>
        <w:t>la aplicación d</w:t>
      </w:r>
      <w:r>
        <w:rPr>
          <w:rFonts w:ascii="Times New Roman" w:hAnsi="Times New Roman" w:cs="Times New Roman"/>
          <w:sz w:val="24"/>
          <w:szCs w:val="24"/>
        </w:rPr>
        <w:t xml:space="preserve">el principio de </w:t>
      </w:r>
      <w:r w:rsidRPr="00531F49">
        <w:rPr>
          <w:rFonts w:ascii="Times New Roman" w:hAnsi="Times New Roman" w:cs="Times New Roman"/>
          <w:i/>
          <w:sz w:val="24"/>
          <w:szCs w:val="24"/>
        </w:rPr>
        <w:t>jurisdicción universal</w:t>
      </w:r>
      <w:r w:rsidR="003420CA">
        <w:rPr>
          <w:rFonts w:ascii="Times New Roman" w:hAnsi="Times New Roman" w:cs="Times New Roman"/>
          <w:i/>
          <w:sz w:val="24"/>
          <w:szCs w:val="24"/>
        </w:rPr>
        <w:t xml:space="preserve"> </w:t>
      </w:r>
      <w:r w:rsidR="003420CA">
        <w:rPr>
          <w:rFonts w:ascii="Times New Roman" w:hAnsi="Times New Roman" w:cs="Times New Roman"/>
          <w:sz w:val="24"/>
          <w:szCs w:val="24"/>
        </w:rPr>
        <w:t>en estos casos</w:t>
      </w:r>
      <w:r w:rsidR="003E3A09">
        <w:rPr>
          <w:rFonts w:ascii="Times New Roman" w:hAnsi="Times New Roman" w:cs="Times New Roman"/>
          <w:sz w:val="24"/>
          <w:szCs w:val="24"/>
        </w:rPr>
        <w:t>.</w:t>
      </w:r>
    </w:p>
    <w:p w:rsidR="000D5A0E" w:rsidRPr="003E3A09" w:rsidRDefault="000D5A0E" w:rsidP="000D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A09">
        <w:rPr>
          <w:rFonts w:ascii="Times New Roman" w:hAnsi="Times New Roman" w:cs="Times New Roman"/>
          <w:i/>
          <w:sz w:val="24"/>
          <w:szCs w:val="24"/>
        </w:rPr>
        <w:t>C.</w:t>
      </w:r>
      <w:r w:rsidRPr="003E3A09">
        <w:rPr>
          <w:rFonts w:ascii="Times New Roman" w:hAnsi="Times New Roman" w:cs="Times New Roman"/>
          <w:sz w:val="24"/>
          <w:szCs w:val="24"/>
        </w:rPr>
        <w:t xml:space="preserve"> Tales medidas</w:t>
      </w:r>
      <w:r w:rsidR="003E3A09" w:rsidRPr="003E3A09">
        <w:rPr>
          <w:rFonts w:ascii="Times New Roman" w:hAnsi="Times New Roman" w:cs="Times New Roman"/>
          <w:sz w:val="24"/>
          <w:szCs w:val="24"/>
        </w:rPr>
        <w:t>,</w:t>
      </w:r>
      <w:r w:rsidRPr="003E3A09">
        <w:rPr>
          <w:rFonts w:ascii="Times New Roman" w:hAnsi="Times New Roman" w:cs="Times New Roman"/>
          <w:sz w:val="24"/>
          <w:szCs w:val="24"/>
        </w:rPr>
        <w:t xml:space="preserve"> tanto de corte legal como logístico e instrumental, se insertan en el marco de lo que la noción del Estado </w:t>
      </w:r>
      <w:r w:rsidR="003E3A09">
        <w:rPr>
          <w:rFonts w:ascii="Times New Roman" w:hAnsi="Times New Roman" w:cs="Times New Roman"/>
          <w:sz w:val="24"/>
          <w:szCs w:val="24"/>
        </w:rPr>
        <w:t xml:space="preserve">Constitucional </w:t>
      </w:r>
      <w:r w:rsidRPr="003E3A09">
        <w:rPr>
          <w:rFonts w:ascii="Times New Roman" w:hAnsi="Times New Roman" w:cs="Times New Roman"/>
          <w:sz w:val="24"/>
          <w:szCs w:val="24"/>
        </w:rPr>
        <w:t>de Derecho conlleva, en particular del respeto al imp</w:t>
      </w:r>
      <w:r w:rsidR="003E3A09">
        <w:rPr>
          <w:rFonts w:ascii="Times New Roman" w:hAnsi="Times New Roman" w:cs="Times New Roman"/>
          <w:sz w:val="24"/>
          <w:szCs w:val="24"/>
        </w:rPr>
        <w:t>erio de la ley y su aplicación.</w:t>
      </w:r>
    </w:p>
    <w:p w:rsidR="000D5A0E" w:rsidRPr="003E3A09" w:rsidRDefault="000D5A0E" w:rsidP="000D5A0E">
      <w:pPr>
        <w:spacing w:after="0" w:line="360" w:lineRule="auto"/>
        <w:jc w:val="both"/>
        <w:rPr>
          <w:rFonts w:ascii="Times New Roman" w:hAnsi="Times New Roman" w:cs="Times New Roman"/>
          <w:sz w:val="24"/>
          <w:szCs w:val="24"/>
          <w:highlight w:val="yellow"/>
        </w:rPr>
      </w:pPr>
      <w:r w:rsidRPr="003E3A09">
        <w:rPr>
          <w:rFonts w:ascii="Times New Roman" w:hAnsi="Times New Roman" w:cs="Times New Roman"/>
          <w:sz w:val="24"/>
          <w:szCs w:val="24"/>
        </w:rPr>
        <w:tab/>
        <w:t xml:space="preserve">En tal sentido, es procedente señalar que la misión tanto del Derecho Penal como del Derecho Procesal Penal dentro de este ámbito, parten de la base de asegurar los valores </w:t>
      </w:r>
      <w:r w:rsidR="00950B5B" w:rsidRPr="003E3A09">
        <w:rPr>
          <w:rFonts w:ascii="Times New Roman" w:hAnsi="Times New Roman" w:cs="Times New Roman"/>
          <w:sz w:val="24"/>
          <w:szCs w:val="24"/>
        </w:rPr>
        <w:t xml:space="preserve">fundamentales </w:t>
      </w:r>
      <w:r w:rsidRPr="003E3A09">
        <w:rPr>
          <w:rFonts w:ascii="Times New Roman" w:hAnsi="Times New Roman" w:cs="Times New Roman"/>
          <w:sz w:val="24"/>
          <w:szCs w:val="24"/>
        </w:rPr>
        <w:t>consensuados dentro del marco de la Constitución y el afianzamiento de la identidad normativa de la sociedad conforme la aplicación de la pena en aquellos casos en</w:t>
      </w:r>
      <w:r w:rsidR="003E3A09">
        <w:rPr>
          <w:rFonts w:ascii="Times New Roman" w:hAnsi="Times New Roman" w:cs="Times New Roman"/>
          <w:sz w:val="24"/>
          <w:szCs w:val="24"/>
        </w:rPr>
        <w:t xml:space="preserve"> que se ha realizado un delito.</w:t>
      </w:r>
    </w:p>
    <w:p w:rsidR="000D5A0E" w:rsidRPr="00DF35B7" w:rsidRDefault="000D5A0E" w:rsidP="000D5A0E">
      <w:pPr>
        <w:spacing w:after="0" w:line="360" w:lineRule="auto"/>
        <w:jc w:val="both"/>
        <w:rPr>
          <w:rFonts w:ascii="Times New Roman" w:hAnsi="Times New Roman" w:cs="Times New Roman"/>
          <w:sz w:val="24"/>
          <w:szCs w:val="24"/>
          <w:highlight w:val="yellow"/>
        </w:rPr>
      </w:pPr>
      <w:r w:rsidRPr="003E3A09">
        <w:rPr>
          <w:rFonts w:ascii="Times New Roman" w:hAnsi="Times New Roman" w:cs="Times New Roman"/>
          <w:sz w:val="24"/>
          <w:szCs w:val="24"/>
        </w:rPr>
        <w:tab/>
        <w:t xml:space="preserve">Desde tal </w:t>
      </w:r>
      <w:r w:rsidR="00802C07" w:rsidRPr="003E3A09">
        <w:rPr>
          <w:rFonts w:ascii="Times New Roman" w:hAnsi="Times New Roman" w:cs="Times New Roman"/>
          <w:sz w:val="24"/>
          <w:szCs w:val="24"/>
        </w:rPr>
        <w:t>perspectiva</w:t>
      </w:r>
      <w:r w:rsidRPr="003E3A09">
        <w:rPr>
          <w:rFonts w:ascii="Times New Roman" w:hAnsi="Times New Roman" w:cs="Times New Roman"/>
          <w:sz w:val="24"/>
          <w:szCs w:val="24"/>
        </w:rPr>
        <w:t xml:space="preserve">, no resulta aceptable dentro del marco del respeto de la </w:t>
      </w:r>
      <w:r w:rsidR="00950B5B" w:rsidRPr="003E3A09">
        <w:rPr>
          <w:rFonts w:ascii="Times New Roman" w:hAnsi="Times New Roman" w:cs="Times New Roman"/>
          <w:sz w:val="24"/>
          <w:szCs w:val="24"/>
        </w:rPr>
        <w:t xml:space="preserve">Constitución y la </w:t>
      </w:r>
      <w:r w:rsidRPr="003E3A09">
        <w:rPr>
          <w:rFonts w:ascii="Times New Roman" w:hAnsi="Times New Roman" w:cs="Times New Roman"/>
          <w:sz w:val="24"/>
          <w:szCs w:val="24"/>
        </w:rPr>
        <w:t xml:space="preserve">ley, la formulación de acuerdos de no persecución criminal o el establecimiento de alguna prerrogativa para dispensar la aplicación de las </w:t>
      </w:r>
      <w:r w:rsidR="00802C07" w:rsidRPr="003E3A09">
        <w:rPr>
          <w:rFonts w:ascii="Times New Roman" w:hAnsi="Times New Roman" w:cs="Times New Roman"/>
          <w:sz w:val="24"/>
          <w:szCs w:val="24"/>
        </w:rPr>
        <w:t xml:space="preserve">disposiciones </w:t>
      </w:r>
      <w:r w:rsidRPr="003E3A09">
        <w:rPr>
          <w:rFonts w:ascii="Times New Roman" w:hAnsi="Times New Roman" w:cs="Times New Roman"/>
          <w:sz w:val="24"/>
          <w:szCs w:val="24"/>
        </w:rPr>
        <w:t xml:space="preserve">jurídicas </w:t>
      </w:r>
      <w:r w:rsidR="00950B5B" w:rsidRPr="003E3A09">
        <w:rPr>
          <w:rFonts w:ascii="Times New Roman" w:hAnsi="Times New Roman" w:cs="Times New Roman"/>
          <w:sz w:val="24"/>
          <w:szCs w:val="24"/>
        </w:rPr>
        <w:t xml:space="preserve">para </w:t>
      </w:r>
      <w:r w:rsidRPr="003E3A09">
        <w:rPr>
          <w:rFonts w:ascii="Times New Roman" w:hAnsi="Times New Roman" w:cs="Times New Roman"/>
          <w:sz w:val="24"/>
          <w:szCs w:val="24"/>
        </w:rPr>
        <w:t xml:space="preserve">quien las viole, </w:t>
      </w:r>
      <w:r w:rsidR="00802C07" w:rsidRPr="003E3A09">
        <w:rPr>
          <w:rFonts w:ascii="Times New Roman" w:hAnsi="Times New Roman" w:cs="Times New Roman"/>
          <w:sz w:val="24"/>
          <w:szCs w:val="24"/>
        </w:rPr>
        <w:t xml:space="preserve">pues ello </w:t>
      </w:r>
      <w:r w:rsidRPr="003E3A09">
        <w:rPr>
          <w:rFonts w:ascii="Times New Roman" w:hAnsi="Times New Roman" w:cs="Times New Roman"/>
          <w:sz w:val="24"/>
          <w:szCs w:val="24"/>
        </w:rPr>
        <w:t>pone en entredicho el mismo ordenamiento jurídico y el ejercicio de fidelidad al Derecho que todo ciudadano debe tener en relación con este último.</w:t>
      </w:r>
    </w:p>
    <w:p w:rsidR="004265FE" w:rsidRPr="00802C07" w:rsidRDefault="000D5A0E" w:rsidP="000D5A0E">
      <w:pPr>
        <w:spacing w:after="0" w:line="360" w:lineRule="auto"/>
        <w:jc w:val="both"/>
        <w:rPr>
          <w:rFonts w:ascii="Times New Roman" w:hAnsi="Times New Roman" w:cs="Times New Roman"/>
          <w:sz w:val="24"/>
          <w:szCs w:val="24"/>
        </w:rPr>
      </w:pPr>
      <w:r w:rsidRPr="003E3A09">
        <w:rPr>
          <w:rFonts w:ascii="Times New Roman" w:hAnsi="Times New Roman" w:cs="Times New Roman"/>
          <w:sz w:val="24"/>
          <w:szCs w:val="24"/>
        </w:rPr>
        <w:tab/>
        <w:t>En otras palabras, no resulta admisible desde las bases del Estado Constitucional</w:t>
      </w:r>
      <w:r w:rsidR="003E3A09">
        <w:rPr>
          <w:rFonts w:ascii="Times New Roman" w:hAnsi="Times New Roman" w:cs="Times New Roman"/>
          <w:sz w:val="24"/>
          <w:szCs w:val="24"/>
        </w:rPr>
        <w:t xml:space="preserve"> de Derecho</w:t>
      </w:r>
      <w:r w:rsidRPr="003E3A09">
        <w:rPr>
          <w:rFonts w:ascii="Times New Roman" w:hAnsi="Times New Roman" w:cs="Times New Roman"/>
          <w:sz w:val="24"/>
          <w:szCs w:val="24"/>
        </w:rPr>
        <w:t xml:space="preserve">, el uso de mecanismos para-jurídicos que impliquen </w:t>
      </w:r>
      <w:r w:rsidR="004265FE" w:rsidRPr="003E3A09">
        <w:rPr>
          <w:rFonts w:ascii="Times New Roman" w:hAnsi="Times New Roman" w:cs="Times New Roman"/>
          <w:sz w:val="24"/>
          <w:szCs w:val="24"/>
        </w:rPr>
        <w:t>negociaciones con el crimen</w:t>
      </w:r>
      <w:r w:rsidR="00285F0B">
        <w:rPr>
          <w:rFonts w:ascii="Times New Roman" w:hAnsi="Times New Roman" w:cs="Times New Roman"/>
          <w:sz w:val="24"/>
          <w:szCs w:val="24"/>
        </w:rPr>
        <w:t xml:space="preserve"> en general, y menos con el crimen</w:t>
      </w:r>
      <w:r w:rsidR="004265FE" w:rsidRPr="003E3A09">
        <w:rPr>
          <w:rFonts w:ascii="Times New Roman" w:hAnsi="Times New Roman" w:cs="Times New Roman"/>
          <w:sz w:val="24"/>
          <w:szCs w:val="24"/>
        </w:rPr>
        <w:t xml:space="preserve"> organizado, </w:t>
      </w:r>
      <w:r w:rsidR="00285F0B">
        <w:rPr>
          <w:rFonts w:ascii="Times New Roman" w:hAnsi="Times New Roman" w:cs="Times New Roman"/>
          <w:sz w:val="24"/>
          <w:szCs w:val="24"/>
        </w:rPr>
        <w:t xml:space="preserve">bajo las condiciones de </w:t>
      </w:r>
      <w:r w:rsidR="004265FE" w:rsidRPr="003E3A09">
        <w:rPr>
          <w:rFonts w:ascii="Times New Roman" w:hAnsi="Times New Roman" w:cs="Times New Roman"/>
          <w:sz w:val="24"/>
          <w:szCs w:val="24"/>
        </w:rPr>
        <w:t xml:space="preserve">reducir </w:t>
      </w:r>
      <w:r w:rsidR="00C44DF2" w:rsidRPr="003E3A09">
        <w:rPr>
          <w:rFonts w:ascii="Times New Roman" w:hAnsi="Times New Roman" w:cs="Times New Roman"/>
          <w:sz w:val="24"/>
          <w:szCs w:val="24"/>
        </w:rPr>
        <w:t xml:space="preserve">los </w:t>
      </w:r>
      <w:r w:rsidR="004265FE" w:rsidRPr="003E3A09">
        <w:rPr>
          <w:rFonts w:ascii="Times New Roman" w:hAnsi="Times New Roman" w:cs="Times New Roman"/>
          <w:sz w:val="24"/>
          <w:szCs w:val="24"/>
        </w:rPr>
        <w:t xml:space="preserve">índices delincuenciales a cambio </w:t>
      </w:r>
      <w:r w:rsidR="00C44DF2" w:rsidRPr="003E3A09">
        <w:rPr>
          <w:rFonts w:ascii="Times New Roman" w:hAnsi="Times New Roman" w:cs="Times New Roman"/>
          <w:sz w:val="24"/>
          <w:szCs w:val="24"/>
        </w:rPr>
        <w:t xml:space="preserve">de beneficios que no encajan en </w:t>
      </w:r>
      <w:r w:rsidR="00802C07" w:rsidRPr="003E3A09">
        <w:rPr>
          <w:rFonts w:ascii="Times New Roman" w:hAnsi="Times New Roman" w:cs="Times New Roman"/>
          <w:sz w:val="24"/>
          <w:szCs w:val="24"/>
        </w:rPr>
        <w:t xml:space="preserve">el </w:t>
      </w:r>
      <w:r w:rsidR="00C44DF2" w:rsidRPr="003E3A09">
        <w:rPr>
          <w:rFonts w:ascii="Times New Roman" w:hAnsi="Times New Roman" w:cs="Times New Roman"/>
          <w:sz w:val="24"/>
          <w:szCs w:val="24"/>
        </w:rPr>
        <w:t>marco normativo penitenciario que informa la finalidad de la pena –art. 27 Cn.–</w:t>
      </w:r>
      <w:r w:rsidR="00CB752F">
        <w:rPr>
          <w:rFonts w:ascii="Times New Roman" w:hAnsi="Times New Roman" w:cs="Times New Roman"/>
          <w:sz w:val="24"/>
          <w:szCs w:val="24"/>
        </w:rPr>
        <w:t>;</w:t>
      </w:r>
      <w:r w:rsidRPr="003E3A09">
        <w:rPr>
          <w:rFonts w:ascii="Times New Roman" w:hAnsi="Times New Roman" w:cs="Times New Roman"/>
          <w:sz w:val="24"/>
          <w:szCs w:val="24"/>
        </w:rPr>
        <w:t xml:space="preserve"> </w:t>
      </w:r>
      <w:r w:rsidR="00C44DF2" w:rsidRPr="003E3A09">
        <w:rPr>
          <w:rFonts w:ascii="Times New Roman" w:hAnsi="Times New Roman" w:cs="Times New Roman"/>
          <w:sz w:val="24"/>
          <w:szCs w:val="24"/>
        </w:rPr>
        <w:t xml:space="preserve">o a cambio de </w:t>
      </w:r>
      <w:r w:rsidR="00CB752F">
        <w:rPr>
          <w:rFonts w:ascii="Times New Roman" w:hAnsi="Times New Roman" w:cs="Times New Roman"/>
          <w:sz w:val="24"/>
          <w:szCs w:val="24"/>
        </w:rPr>
        <w:t xml:space="preserve">dejar sin efecto </w:t>
      </w:r>
      <w:r w:rsidR="00C44DF2" w:rsidRPr="003E3A09">
        <w:rPr>
          <w:rFonts w:ascii="Times New Roman" w:hAnsi="Times New Roman" w:cs="Times New Roman"/>
          <w:sz w:val="24"/>
          <w:szCs w:val="24"/>
        </w:rPr>
        <w:t xml:space="preserve">la vigencia </w:t>
      </w:r>
      <w:r w:rsidR="00954875" w:rsidRPr="003E3A09">
        <w:rPr>
          <w:rFonts w:ascii="Times New Roman" w:hAnsi="Times New Roman" w:cs="Times New Roman"/>
          <w:sz w:val="24"/>
          <w:szCs w:val="24"/>
        </w:rPr>
        <w:t xml:space="preserve">y aplicación </w:t>
      </w:r>
      <w:r w:rsidR="00C44DF2" w:rsidRPr="003E3A09">
        <w:rPr>
          <w:rFonts w:ascii="Times New Roman" w:hAnsi="Times New Roman" w:cs="Times New Roman"/>
          <w:sz w:val="24"/>
          <w:szCs w:val="24"/>
        </w:rPr>
        <w:t>de</w:t>
      </w:r>
      <w:r w:rsidR="00C14707">
        <w:rPr>
          <w:rFonts w:ascii="Times New Roman" w:hAnsi="Times New Roman" w:cs="Times New Roman"/>
          <w:sz w:val="24"/>
          <w:szCs w:val="24"/>
        </w:rPr>
        <w:t xml:space="preserve"> </w:t>
      </w:r>
      <w:r w:rsidR="00285F0B">
        <w:rPr>
          <w:rFonts w:ascii="Times New Roman" w:hAnsi="Times New Roman" w:cs="Times New Roman"/>
          <w:sz w:val="24"/>
          <w:szCs w:val="24"/>
        </w:rPr>
        <w:t>l</w:t>
      </w:r>
      <w:r w:rsidR="00C14707">
        <w:rPr>
          <w:rFonts w:ascii="Times New Roman" w:hAnsi="Times New Roman" w:cs="Times New Roman"/>
          <w:sz w:val="24"/>
          <w:szCs w:val="24"/>
        </w:rPr>
        <w:t>a legislación p</w:t>
      </w:r>
      <w:r w:rsidR="00C44DF2" w:rsidRPr="003E3A09">
        <w:rPr>
          <w:rFonts w:ascii="Times New Roman" w:hAnsi="Times New Roman" w:cs="Times New Roman"/>
          <w:sz w:val="24"/>
          <w:szCs w:val="24"/>
        </w:rPr>
        <w:t>enal</w:t>
      </w:r>
      <w:r w:rsidRPr="003E3A09">
        <w:rPr>
          <w:rFonts w:ascii="Times New Roman" w:hAnsi="Times New Roman" w:cs="Times New Roman"/>
          <w:sz w:val="24"/>
          <w:szCs w:val="24"/>
        </w:rPr>
        <w:t>.</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2463B">
        <w:rPr>
          <w:rFonts w:ascii="Times New Roman" w:hAnsi="Times New Roman" w:cs="Times New Roman"/>
          <w:i/>
          <w:sz w:val="24"/>
          <w:szCs w:val="24"/>
        </w:rPr>
        <w:t>3.</w:t>
      </w:r>
      <w:r>
        <w:rPr>
          <w:rFonts w:ascii="Times New Roman" w:hAnsi="Times New Roman" w:cs="Times New Roman"/>
          <w:sz w:val="24"/>
          <w:szCs w:val="24"/>
        </w:rPr>
        <w:t xml:space="preserve"> Ahora bien, en relación con la creación de órganos judiciales para el sólo conocimiento de los delitos atinentes al ámbito del crimen organizado, debe señalarse que la prohibición establecida en el art</w:t>
      </w:r>
      <w:r w:rsidR="00247F95">
        <w:rPr>
          <w:rFonts w:ascii="Times New Roman" w:hAnsi="Times New Roman" w:cs="Times New Roman"/>
          <w:sz w:val="24"/>
          <w:szCs w:val="24"/>
        </w:rPr>
        <w:t xml:space="preserve">. </w:t>
      </w:r>
      <w:r>
        <w:rPr>
          <w:rFonts w:ascii="Times New Roman" w:hAnsi="Times New Roman" w:cs="Times New Roman"/>
          <w:sz w:val="24"/>
          <w:szCs w:val="24"/>
        </w:rPr>
        <w:t xml:space="preserve">190 de la Cn. responde fundamentalmente al respecto del principio de igualdad </w:t>
      </w:r>
      <w:r w:rsidR="00247F95">
        <w:rPr>
          <w:rFonts w:ascii="Times New Roman" w:hAnsi="Times New Roman" w:cs="Times New Roman"/>
          <w:sz w:val="24"/>
          <w:szCs w:val="24"/>
        </w:rPr>
        <w:t>d</w:t>
      </w:r>
      <w:r>
        <w:rPr>
          <w:rFonts w:ascii="Times New Roman" w:hAnsi="Times New Roman" w:cs="Times New Roman"/>
          <w:sz w:val="24"/>
          <w:szCs w:val="24"/>
        </w:rPr>
        <w:t>el art. 3 Cn., pero también al ámbito de la jurisdiccionalidad y de los principios concatenados alrededor de ella –independencia, imparcialidad, idoneidad y objetividad–; con la consecuencia de evitar en materia penal juzgamientos privilegiados o juzgamientos agravados, sea en razón de la per</w:t>
      </w:r>
      <w:r w:rsidR="0062083E">
        <w:rPr>
          <w:rFonts w:ascii="Times New Roman" w:hAnsi="Times New Roman" w:cs="Times New Roman"/>
          <w:sz w:val="24"/>
          <w:szCs w:val="24"/>
        </w:rPr>
        <w:t>sona o en razón de los delitos.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Ello no significa que no puedan crearse jurisdicciones con competencias especializadas en razón de la materia, como acontece en el caso de los tribunales militares o de </w:t>
      </w:r>
      <w:r w:rsidR="00950B5B">
        <w:rPr>
          <w:rFonts w:ascii="Times New Roman" w:hAnsi="Times New Roman" w:cs="Times New Roman"/>
          <w:sz w:val="24"/>
          <w:szCs w:val="24"/>
        </w:rPr>
        <w:t>la justicia penal juvenil</w:t>
      </w:r>
      <w:r>
        <w:rPr>
          <w:rFonts w:ascii="Times New Roman" w:hAnsi="Times New Roman" w:cs="Times New Roman"/>
          <w:sz w:val="24"/>
          <w:szCs w:val="24"/>
        </w:rPr>
        <w:t xml:space="preserve">. Sin embargo, la creación de cualquier jurisdicción para el referido conocimiento de la criminalidad organizada, desde una </w:t>
      </w:r>
      <w:r w:rsidR="00247F95">
        <w:rPr>
          <w:rFonts w:ascii="Times New Roman" w:hAnsi="Times New Roman" w:cs="Times New Roman"/>
          <w:sz w:val="24"/>
          <w:szCs w:val="24"/>
        </w:rPr>
        <w:t xml:space="preserve">perspectiva </w:t>
      </w:r>
      <w:r>
        <w:rPr>
          <w:rFonts w:ascii="Times New Roman" w:hAnsi="Times New Roman" w:cs="Times New Roman"/>
          <w:sz w:val="24"/>
          <w:szCs w:val="24"/>
        </w:rPr>
        <w:t xml:space="preserve">constitucional debe cumplir ciertas condiciones: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A.</w:t>
      </w:r>
      <w:r w:rsidRPr="003234D1">
        <w:rPr>
          <w:rFonts w:ascii="Times New Roman" w:hAnsi="Times New Roman" w:cs="Times New Roman"/>
          <w:sz w:val="24"/>
          <w:szCs w:val="24"/>
        </w:rPr>
        <w:t xml:space="preserve"> </w:t>
      </w:r>
      <w:r w:rsidRPr="008122A9">
        <w:rPr>
          <w:rFonts w:ascii="Times New Roman" w:hAnsi="Times New Roman" w:cs="Times New Roman"/>
          <w:sz w:val="24"/>
          <w:szCs w:val="24"/>
        </w:rPr>
        <w:t xml:space="preserve">Que la tarea de impartir justicia esté a cargo de jueces nombrados conforme </w:t>
      </w:r>
      <w:r>
        <w:rPr>
          <w:rFonts w:ascii="Times New Roman" w:hAnsi="Times New Roman" w:cs="Times New Roman"/>
          <w:sz w:val="24"/>
          <w:szCs w:val="24"/>
        </w:rPr>
        <w:t xml:space="preserve">a </w:t>
      </w:r>
      <w:r w:rsidRPr="008122A9">
        <w:rPr>
          <w:rFonts w:ascii="Times New Roman" w:hAnsi="Times New Roman" w:cs="Times New Roman"/>
          <w:sz w:val="24"/>
          <w:szCs w:val="24"/>
        </w:rPr>
        <w:t>los parámetros constitucionales y legales, pertenecientes al órgano judicial y</w:t>
      </w:r>
      <w:r>
        <w:rPr>
          <w:rFonts w:ascii="Times New Roman" w:hAnsi="Times New Roman" w:cs="Times New Roman"/>
          <w:sz w:val="24"/>
          <w:szCs w:val="24"/>
        </w:rPr>
        <w:t xml:space="preserve"> sean</w:t>
      </w:r>
      <w:r w:rsidRPr="008122A9">
        <w:rPr>
          <w:rFonts w:ascii="Times New Roman" w:hAnsi="Times New Roman" w:cs="Times New Roman"/>
          <w:sz w:val="24"/>
          <w:szCs w:val="24"/>
        </w:rPr>
        <w:t xml:space="preserve"> nombrados de acuerdo a los mecanismos de selección que garanticen su </w:t>
      </w:r>
      <w:r>
        <w:rPr>
          <w:rFonts w:ascii="Times New Roman" w:hAnsi="Times New Roman" w:cs="Times New Roman"/>
          <w:sz w:val="24"/>
          <w:szCs w:val="24"/>
        </w:rPr>
        <w:t>capacidad y mérito –</w:t>
      </w:r>
      <w:r w:rsidRPr="008122A9">
        <w:rPr>
          <w:rFonts w:ascii="Times New Roman" w:hAnsi="Times New Roman" w:cs="Times New Roman"/>
          <w:sz w:val="24"/>
          <w:szCs w:val="24"/>
        </w:rPr>
        <w:t>idoneidad técnica</w:t>
      </w:r>
      <w:r>
        <w:rPr>
          <w:rFonts w:ascii="Times New Roman" w:hAnsi="Times New Roman" w:cs="Times New Roman"/>
          <w:sz w:val="24"/>
          <w:szCs w:val="24"/>
        </w:rPr>
        <w:t xml:space="preserve"> y objetiva–</w:t>
      </w:r>
      <w:r w:rsidRPr="008122A9">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234D1">
        <w:rPr>
          <w:rFonts w:ascii="Times New Roman" w:hAnsi="Times New Roman" w:cs="Times New Roman"/>
          <w:i/>
          <w:sz w:val="24"/>
          <w:szCs w:val="24"/>
        </w:rPr>
        <w:t>B.</w:t>
      </w:r>
      <w:r>
        <w:rPr>
          <w:rFonts w:ascii="Times New Roman" w:hAnsi="Times New Roman" w:cs="Times New Roman"/>
          <w:sz w:val="24"/>
          <w:szCs w:val="24"/>
        </w:rPr>
        <w:t xml:space="preserve"> </w:t>
      </w:r>
      <w:r w:rsidRPr="008122A9">
        <w:rPr>
          <w:rFonts w:ascii="Times New Roman" w:hAnsi="Times New Roman" w:cs="Times New Roman"/>
          <w:sz w:val="24"/>
          <w:szCs w:val="24"/>
        </w:rPr>
        <w:t xml:space="preserve">Que dentro de su función sean respetados los antedichos principios de juez natural como una forma de garantizar su independencia e imparcialidad, así como los diferentes principios que informan el proceso constitucionalmente configurado, con el fin de asegurar un procedimiento de solución de conflictos que garantice los derechos constitucionales tanto del imputado, </w:t>
      </w:r>
      <w:r>
        <w:rPr>
          <w:rFonts w:ascii="Times New Roman" w:hAnsi="Times New Roman" w:cs="Times New Roman"/>
          <w:sz w:val="24"/>
          <w:szCs w:val="24"/>
        </w:rPr>
        <w:t xml:space="preserve">como de </w:t>
      </w:r>
      <w:r w:rsidRPr="008122A9">
        <w:rPr>
          <w:rFonts w:ascii="Times New Roman" w:hAnsi="Times New Roman" w:cs="Times New Roman"/>
          <w:sz w:val="24"/>
          <w:szCs w:val="24"/>
        </w:rPr>
        <w:t xml:space="preserve">la víctima y los demás sujetos procesales.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234D1">
        <w:rPr>
          <w:rFonts w:ascii="Times New Roman" w:hAnsi="Times New Roman" w:cs="Times New Roman"/>
          <w:i/>
          <w:sz w:val="24"/>
          <w:szCs w:val="24"/>
        </w:rPr>
        <w:t>C.</w:t>
      </w:r>
      <w:r>
        <w:rPr>
          <w:rFonts w:ascii="Times New Roman" w:hAnsi="Times New Roman" w:cs="Times New Roman"/>
          <w:sz w:val="24"/>
          <w:szCs w:val="24"/>
        </w:rPr>
        <w:t xml:space="preserve"> </w:t>
      </w:r>
      <w:r w:rsidRPr="008122A9">
        <w:rPr>
          <w:rFonts w:ascii="Times New Roman" w:hAnsi="Times New Roman" w:cs="Times New Roman"/>
          <w:sz w:val="24"/>
          <w:szCs w:val="24"/>
        </w:rPr>
        <w:t xml:space="preserve">Que el ámbito de su competencia sea estrictamente delimitado conforme al principio constitucional de </w:t>
      </w:r>
      <w:r w:rsidRPr="001A71AD">
        <w:rPr>
          <w:rFonts w:ascii="Times New Roman" w:hAnsi="Times New Roman" w:cs="Times New Roman"/>
          <w:i/>
          <w:sz w:val="24"/>
          <w:szCs w:val="24"/>
        </w:rPr>
        <w:t>legalidad procesal</w:t>
      </w:r>
      <w:r w:rsidRPr="008122A9">
        <w:rPr>
          <w:rFonts w:ascii="Times New Roman" w:hAnsi="Times New Roman" w:cs="Times New Roman"/>
          <w:sz w:val="24"/>
          <w:szCs w:val="24"/>
        </w:rPr>
        <w:t xml:space="preserve">, a fin de evitar una manipulación arbitraria </w:t>
      </w:r>
      <w:r>
        <w:rPr>
          <w:rFonts w:ascii="Times New Roman" w:hAnsi="Times New Roman" w:cs="Times New Roman"/>
          <w:sz w:val="24"/>
          <w:szCs w:val="24"/>
        </w:rPr>
        <w:t xml:space="preserve">del procedimiento. En otras palabras, no puede existir una </w:t>
      </w:r>
      <w:r w:rsidRPr="001A71AD">
        <w:rPr>
          <w:rFonts w:ascii="Times New Roman" w:hAnsi="Times New Roman" w:cs="Times New Roman"/>
          <w:i/>
          <w:sz w:val="24"/>
          <w:szCs w:val="24"/>
        </w:rPr>
        <w:t>indeterminación de las reglas de competencia</w:t>
      </w:r>
      <w:r>
        <w:rPr>
          <w:rFonts w:ascii="Times New Roman" w:hAnsi="Times New Roman" w:cs="Times New Roman"/>
          <w:sz w:val="24"/>
          <w:szCs w:val="24"/>
        </w:rPr>
        <w:t xml:space="preserve"> que faculte sustraer arbitrariamente una causa del juez a quien corresponde conocer, para tramitarla en otro tribunal donde el accionante pueda considerar como probable una decisión favorable a sus intereses.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tal sentido, </w:t>
      </w:r>
      <w:r w:rsidRPr="001A71AD">
        <w:rPr>
          <w:rFonts w:ascii="Times New Roman" w:hAnsi="Times New Roman" w:cs="Times New Roman"/>
          <w:i/>
          <w:sz w:val="24"/>
          <w:szCs w:val="24"/>
        </w:rPr>
        <w:t xml:space="preserve">las reglas de competencia en su tenor literal deben ser sumamente claras en orden a evitar que </w:t>
      </w:r>
      <w:r w:rsidR="0062083E">
        <w:rPr>
          <w:rFonts w:ascii="Times New Roman" w:hAnsi="Times New Roman" w:cs="Times New Roman"/>
          <w:i/>
          <w:sz w:val="24"/>
          <w:szCs w:val="24"/>
        </w:rPr>
        <w:t xml:space="preserve">el inicio </w:t>
      </w:r>
      <w:r w:rsidRPr="001A71AD">
        <w:rPr>
          <w:rFonts w:ascii="Times New Roman" w:hAnsi="Times New Roman" w:cs="Times New Roman"/>
          <w:i/>
          <w:sz w:val="24"/>
          <w:szCs w:val="24"/>
        </w:rPr>
        <w:t>de un procedimiento penal penda de una interpretación subjetiva tanto del accionante como del juez que conoce</w:t>
      </w:r>
      <w:r>
        <w:rPr>
          <w:rFonts w:ascii="Times New Roman" w:hAnsi="Times New Roman" w:cs="Times New Roman"/>
          <w:sz w:val="24"/>
          <w:szCs w:val="24"/>
        </w:rPr>
        <w:t xml:space="preserve">. Y es aquí donde el tema se conecta con la idea de la legalidad procesal y sus requerimientos que ha señalado el </w:t>
      </w:r>
      <w:r w:rsidR="00857272">
        <w:rPr>
          <w:rFonts w:ascii="Times New Roman" w:hAnsi="Times New Roman" w:cs="Times New Roman"/>
          <w:sz w:val="24"/>
          <w:szCs w:val="24"/>
        </w:rPr>
        <w:t>F</w:t>
      </w:r>
      <w:r>
        <w:rPr>
          <w:rFonts w:ascii="Times New Roman" w:hAnsi="Times New Roman" w:cs="Times New Roman"/>
          <w:sz w:val="24"/>
          <w:szCs w:val="24"/>
        </w:rPr>
        <w:t xml:space="preserve">iscal </w:t>
      </w:r>
      <w:r w:rsidR="00857272">
        <w:rPr>
          <w:rFonts w:ascii="Times New Roman" w:hAnsi="Times New Roman" w:cs="Times New Roman"/>
          <w:sz w:val="24"/>
          <w:szCs w:val="24"/>
        </w:rPr>
        <w:t>G</w:t>
      </w:r>
      <w:r>
        <w:rPr>
          <w:rFonts w:ascii="Times New Roman" w:hAnsi="Times New Roman" w:cs="Times New Roman"/>
          <w:sz w:val="24"/>
          <w:szCs w:val="24"/>
        </w:rPr>
        <w:t xml:space="preserve">eneral en su intervención –ley procesal penal </w:t>
      </w:r>
      <w:r w:rsidRPr="001A71AD">
        <w:rPr>
          <w:rFonts w:ascii="Times New Roman" w:hAnsi="Times New Roman" w:cs="Times New Roman"/>
          <w:i/>
          <w:sz w:val="24"/>
          <w:szCs w:val="24"/>
        </w:rPr>
        <w:t>previa</w:t>
      </w:r>
      <w:r>
        <w:rPr>
          <w:rFonts w:ascii="Times New Roman" w:hAnsi="Times New Roman" w:cs="Times New Roman"/>
          <w:sz w:val="24"/>
          <w:szCs w:val="24"/>
        </w:rPr>
        <w:t xml:space="preserve">, </w:t>
      </w:r>
      <w:r w:rsidRPr="001A71AD">
        <w:rPr>
          <w:rFonts w:ascii="Times New Roman" w:hAnsi="Times New Roman" w:cs="Times New Roman"/>
          <w:i/>
          <w:sz w:val="24"/>
          <w:szCs w:val="24"/>
        </w:rPr>
        <w:t>clara</w:t>
      </w:r>
      <w:r>
        <w:rPr>
          <w:rFonts w:ascii="Times New Roman" w:hAnsi="Times New Roman" w:cs="Times New Roman"/>
          <w:sz w:val="24"/>
          <w:szCs w:val="24"/>
        </w:rPr>
        <w:t xml:space="preserve"> y </w:t>
      </w:r>
      <w:r w:rsidRPr="001A71AD">
        <w:rPr>
          <w:rFonts w:ascii="Times New Roman" w:hAnsi="Times New Roman" w:cs="Times New Roman"/>
          <w:i/>
          <w:sz w:val="24"/>
          <w:szCs w:val="24"/>
        </w:rPr>
        <w:t>precisa</w:t>
      </w:r>
      <w:r>
        <w:rPr>
          <w:rFonts w:ascii="Times New Roman" w:hAnsi="Times New Roman" w:cs="Times New Roman"/>
          <w:sz w:val="24"/>
          <w:szCs w:val="24"/>
        </w:rPr>
        <w:t>, con respeto del principi</w:t>
      </w:r>
      <w:r w:rsidR="0062083E">
        <w:rPr>
          <w:rFonts w:ascii="Times New Roman" w:hAnsi="Times New Roman" w:cs="Times New Roman"/>
          <w:sz w:val="24"/>
          <w:szCs w:val="24"/>
        </w:rPr>
        <w:t>o de reserva de ley formal</w:t>
      </w:r>
      <w:r>
        <w:rPr>
          <w:rFonts w:ascii="Times New Roman" w:hAnsi="Times New Roman" w:cs="Times New Roman"/>
          <w:sz w:val="24"/>
          <w:szCs w:val="24"/>
        </w:rPr>
        <w:t>–.</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234D1">
        <w:rPr>
          <w:rFonts w:ascii="Times New Roman" w:hAnsi="Times New Roman" w:cs="Times New Roman"/>
          <w:i/>
          <w:sz w:val="24"/>
          <w:szCs w:val="24"/>
        </w:rPr>
        <w:t>D.</w:t>
      </w:r>
      <w:r>
        <w:rPr>
          <w:rFonts w:ascii="Times New Roman" w:hAnsi="Times New Roman" w:cs="Times New Roman"/>
          <w:sz w:val="24"/>
          <w:szCs w:val="24"/>
        </w:rPr>
        <w:t xml:space="preserve"> Que tal seccionamiento de la competencia se encuentre justificado en razón de la materia, exige una evaluación conforme a parámetros objetivos y razonables como la división equitativa de la carga judicial, la especialización de la materia y los requerimientos reales que requiere la sociedad en el ámbito de la administración de justicia. El único límite para tales normas procesales es que no deben implicar de forma expresa o encubierta un tratamiento desigual, que a la vez </w:t>
      </w:r>
      <w:r w:rsidR="00950B5B">
        <w:rPr>
          <w:rFonts w:ascii="Times New Roman" w:hAnsi="Times New Roman" w:cs="Times New Roman"/>
          <w:sz w:val="24"/>
          <w:szCs w:val="24"/>
        </w:rPr>
        <w:t xml:space="preserve">sea </w:t>
      </w:r>
      <w:r>
        <w:rPr>
          <w:rFonts w:ascii="Times New Roman" w:hAnsi="Times New Roman" w:cs="Times New Roman"/>
          <w:sz w:val="24"/>
          <w:szCs w:val="24"/>
        </w:rPr>
        <w:t xml:space="preserve">injustificadamente riguroso en cuanto a sus consecuencias, particularmente en el caso de las </w:t>
      </w:r>
      <w:r w:rsidR="009A06C6">
        <w:rPr>
          <w:rFonts w:ascii="Times New Roman" w:hAnsi="Times New Roman" w:cs="Times New Roman"/>
          <w:sz w:val="24"/>
          <w:szCs w:val="24"/>
        </w:rPr>
        <w:t>que imponen las normas penales.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w:t>
      </w:r>
      <w:r w:rsidR="00857272">
        <w:rPr>
          <w:rFonts w:ascii="Times New Roman" w:hAnsi="Times New Roman" w:cs="Times New Roman"/>
          <w:sz w:val="24"/>
          <w:szCs w:val="24"/>
        </w:rPr>
        <w:t xml:space="preserve">presente </w:t>
      </w:r>
      <w:r>
        <w:rPr>
          <w:rFonts w:ascii="Times New Roman" w:hAnsi="Times New Roman" w:cs="Times New Roman"/>
          <w:sz w:val="24"/>
          <w:szCs w:val="24"/>
        </w:rPr>
        <w:t xml:space="preserve">caso, </w:t>
      </w:r>
      <w:r w:rsidRPr="00CE22DD">
        <w:rPr>
          <w:rFonts w:ascii="Times New Roman" w:hAnsi="Times New Roman" w:cs="Times New Roman"/>
          <w:sz w:val="24"/>
          <w:szCs w:val="24"/>
        </w:rPr>
        <w:t xml:space="preserve">se advierte que </w:t>
      </w:r>
      <w:r w:rsidR="00950B5B" w:rsidRPr="00CE22DD">
        <w:rPr>
          <w:rFonts w:ascii="Times New Roman" w:hAnsi="Times New Roman" w:cs="Times New Roman"/>
          <w:sz w:val="24"/>
          <w:szCs w:val="24"/>
        </w:rPr>
        <w:t xml:space="preserve">el control de constitucionalidad planteado no se orienta a un análisis sobre el incumplimiento o irrespeto Legislativo hacia </w:t>
      </w:r>
      <w:r w:rsidRPr="00CE22DD">
        <w:rPr>
          <w:rFonts w:ascii="Times New Roman" w:hAnsi="Times New Roman" w:cs="Times New Roman"/>
          <w:sz w:val="24"/>
          <w:szCs w:val="24"/>
        </w:rPr>
        <w:t xml:space="preserve">los </w:t>
      </w:r>
      <w:r w:rsidR="00950B5B" w:rsidRPr="00CE22DD">
        <w:rPr>
          <w:rFonts w:ascii="Times New Roman" w:hAnsi="Times New Roman" w:cs="Times New Roman"/>
          <w:sz w:val="24"/>
          <w:szCs w:val="24"/>
        </w:rPr>
        <w:t xml:space="preserve">requerimentos o condiciones planteadas en los apartados </w:t>
      </w:r>
      <w:r w:rsidR="00857272" w:rsidRPr="00CE22DD">
        <w:rPr>
          <w:rFonts w:ascii="Times New Roman" w:hAnsi="Times New Roman" w:cs="Times New Roman"/>
          <w:i/>
          <w:sz w:val="24"/>
          <w:szCs w:val="24"/>
        </w:rPr>
        <w:t>A</w:t>
      </w:r>
      <w:r w:rsidR="00857272" w:rsidRPr="00CE22DD">
        <w:rPr>
          <w:rFonts w:ascii="Times New Roman" w:hAnsi="Times New Roman" w:cs="Times New Roman"/>
          <w:sz w:val="24"/>
          <w:szCs w:val="24"/>
        </w:rPr>
        <w:t xml:space="preserve"> y </w:t>
      </w:r>
      <w:r w:rsidR="00857272" w:rsidRPr="00CE22DD">
        <w:rPr>
          <w:rFonts w:ascii="Times New Roman" w:hAnsi="Times New Roman" w:cs="Times New Roman"/>
          <w:i/>
          <w:sz w:val="24"/>
          <w:szCs w:val="24"/>
        </w:rPr>
        <w:t>B</w:t>
      </w:r>
      <w:r w:rsidR="00950B5B" w:rsidRPr="00252000">
        <w:rPr>
          <w:rFonts w:ascii="Times New Roman" w:hAnsi="Times New Roman" w:cs="Times New Roman"/>
          <w:sz w:val="24"/>
          <w:szCs w:val="24"/>
        </w:rPr>
        <w:t xml:space="preserve"> </w:t>
      </w:r>
      <w:r w:rsidR="00950B5B" w:rsidRPr="00950B5B">
        <w:rPr>
          <w:rFonts w:ascii="Times New Roman" w:hAnsi="Times New Roman" w:cs="Times New Roman"/>
          <w:sz w:val="24"/>
          <w:szCs w:val="24"/>
        </w:rPr>
        <w:t>–</w:t>
      </w:r>
      <w:r w:rsidR="00950B5B" w:rsidRPr="008122A9">
        <w:rPr>
          <w:rFonts w:ascii="Times New Roman" w:hAnsi="Times New Roman" w:cs="Times New Roman"/>
          <w:sz w:val="24"/>
          <w:szCs w:val="24"/>
        </w:rPr>
        <w:t>idoneidad técnica</w:t>
      </w:r>
      <w:r w:rsidR="00950B5B">
        <w:rPr>
          <w:rFonts w:ascii="Times New Roman" w:hAnsi="Times New Roman" w:cs="Times New Roman"/>
          <w:sz w:val="24"/>
          <w:szCs w:val="24"/>
        </w:rPr>
        <w:t xml:space="preserve"> y objetiva del juez predeterminado por ley y su independencia e imparcialidad–</w:t>
      </w:r>
      <w:r>
        <w:rPr>
          <w:rFonts w:ascii="Times New Roman" w:hAnsi="Times New Roman" w:cs="Times New Roman"/>
          <w:sz w:val="24"/>
          <w:szCs w:val="24"/>
        </w:rPr>
        <w:t xml:space="preserve">, en la medida que existen jueces de carrera y, por ende, se encuentran sujetos a la legislación judicial pertinente. Adicionalmente, se ha creado un cuerpo normativo procesal de carácter específico, el cual cuenta con una explícita supletoriedad hacia el ordenamiento penal y procesal penal común, lo cual implica una </w:t>
      </w:r>
      <w:r w:rsidR="00247F95">
        <w:rPr>
          <w:rFonts w:ascii="Times New Roman" w:hAnsi="Times New Roman" w:cs="Times New Roman"/>
          <w:sz w:val="24"/>
          <w:szCs w:val="24"/>
        </w:rPr>
        <w:t xml:space="preserve">adecuación </w:t>
      </w:r>
      <w:r>
        <w:rPr>
          <w:rFonts w:ascii="Times New Roman" w:hAnsi="Times New Roman" w:cs="Times New Roman"/>
          <w:sz w:val="24"/>
          <w:szCs w:val="24"/>
        </w:rPr>
        <w:t>a los principios rectores consignados en el capítulo único del título primero del es</w:t>
      </w:r>
      <w:r w:rsidR="00CA3292">
        <w:rPr>
          <w:rFonts w:ascii="Times New Roman" w:hAnsi="Times New Roman" w:cs="Times New Roman"/>
          <w:sz w:val="24"/>
          <w:szCs w:val="24"/>
        </w:rPr>
        <w:t>tatuto procesal penal en vigor.</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0B5B">
        <w:rPr>
          <w:rFonts w:ascii="Times New Roman" w:hAnsi="Times New Roman" w:cs="Times New Roman"/>
          <w:sz w:val="24"/>
          <w:szCs w:val="24"/>
        </w:rPr>
        <w:t>L</w:t>
      </w:r>
      <w:r>
        <w:rPr>
          <w:rFonts w:ascii="Times New Roman" w:hAnsi="Times New Roman" w:cs="Times New Roman"/>
          <w:sz w:val="24"/>
          <w:szCs w:val="24"/>
        </w:rPr>
        <w:t xml:space="preserve">os aspectos que requieren mayor atención son los relativos a la </w:t>
      </w:r>
      <w:r w:rsidRPr="00950B5B">
        <w:rPr>
          <w:rFonts w:ascii="Times New Roman" w:hAnsi="Times New Roman" w:cs="Times New Roman"/>
          <w:i/>
          <w:sz w:val="24"/>
          <w:szCs w:val="24"/>
        </w:rPr>
        <w:t>claridad de las normas que asignan competencia</w:t>
      </w:r>
      <w:r>
        <w:rPr>
          <w:rFonts w:ascii="Times New Roman" w:hAnsi="Times New Roman" w:cs="Times New Roman"/>
          <w:sz w:val="24"/>
          <w:szCs w:val="24"/>
        </w:rPr>
        <w:t>, y sobre la justificación de las dos materias que entran en su conocimiento, es decir, lo relativo a las interpretaciones legales efectuadas sobre los términos “crimen organizado” y “de</w:t>
      </w:r>
      <w:r w:rsidR="00CA3292">
        <w:rPr>
          <w:rFonts w:ascii="Times New Roman" w:hAnsi="Times New Roman" w:cs="Times New Roman"/>
          <w:sz w:val="24"/>
          <w:szCs w:val="24"/>
        </w:rPr>
        <w:t>litos de realización compleja”.</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11C1">
        <w:rPr>
          <w:rFonts w:ascii="Times New Roman" w:hAnsi="Times New Roman" w:cs="Times New Roman"/>
          <w:i/>
          <w:sz w:val="24"/>
          <w:szCs w:val="24"/>
        </w:rPr>
        <w:t>4.</w:t>
      </w:r>
      <w:r>
        <w:rPr>
          <w:rFonts w:ascii="Times New Roman" w:hAnsi="Times New Roman" w:cs="Times New Roman"/>
          <w:sz w:val="24"/>
          <w:szCs w:val="24"/>
        </w:rPr>
        <w:t xml:space="preserve"> La LECRODEC brinda un concepto de </w:t>
      </w:r>
      <w:r w:rsidRPr="003234D1">
        <w:rPr>
          <w:rFonts w:ascii="Times New Roman" w:hAnsi="Times New Roman" w:cs="Times New Roman"/>
          <w:i/>
          <w:sz w:val="24"/>
          <w:szCs w:val="24"/>
        </w:rPr>
        <w:t>crimen organizado</w:t>
      </w:r>
      <w:r>
        <w:rPr>
          <w:rFonts w:ascii="Times New Roman" w:hAnsi="Times New Roman" w:cs="Times New Roman"/>
          <w:sz w:val="24"/>
          <w:szCs w:val="24"/>
        </w:rPr>
        <w:t xml:space="preserve"> que pese a lo escueto de su redacción, puede ser objetivamente delimitado interpretativamente en orden a las características de generalidad y precisión semántica que debe tener la formulación normativa para señalar la competencia. </w:t>
      </w:r>
      <w:r w:rsidR="00247F95">
        <w:rPr>
          <w:rFonts w:ascii="Times New Roman" w:hAnsi="Times New Roman" w:cs="Times New Roman"/>
          <w:sz w:val="24"/>
          <w:szCs w:val="24"/>
        </w:rPr>
        <w:t>Tal delimitación debe comprender</w:t>
      </w:r>
      <w:r w:rsidR="00632B66">
        <w:rPr>
          <w:rFonts w:ascii="Times New Roman" w:hAnsi="Times New Roman" w:cs="Times New Roman"/>
          <w:sz w:val="24"/>
          <w:szCs w:val="24"/>
        </w:rPr>
        <w:t xml:space="preserve"> </w:t>
      </w:r>
      <w:r w:rsidR="00247F95">
        <w:rPr>
          <w:rFonts w:ascii="Times New Roman" w:hAnsi="Times New Roman" w:cs="Times New Roman"/>
          <w:sz w:val="24"/>
          <w:szCs w:val="24"/>
        </w:rPr>
        <w:t>los siguientes elementos</w:t>
      </w:r>
      <w:r>
        <w:rPr>
          <w:rFonts w:ascii="Times New Roman" w:hAnsi="Times New Roman" w:cs="Times New Roman"/>
          <w:sz w:val="24"/>
          <w:szCs w:val="24"/>
        </w:rPr>
        <w:t xml:space="preserve">: </w:t>
      </w:r>
      <w:r w:rsidRPr="001A7CDB">
        <w:rPr>
          <w:rFonts w:ascii="Times New Roman" w:hAnsi="Times New Roman" w:cs="Times New Roman"/>
          <w:i/>
          <w:sz w:val="24"/>
          <w:szCs w:val="24"/>
        </w:rPr>
        <w:t>(a)</w:t>
      </w:r>
      <w:r>
        <w:rPr>
          <w:rFonts w:ascii="Times New Roman" w:hAnsi="Times New Roman" w:cs="Times New Roman"/>
          <w:sz w:val="24"/>
          <w:szCs w:val="24"/>
        </w:rPr>
        <w:t xml:space="preserve"> grupo compuesto de dos o más personas; </w:t>
      </w:r>
      <w:r w:rsidRPr="001A7CDB">
        <w:rPr>
          <w:rFonts w:ascii="Times New Roman" w:hAnsi="Times New Roman" w:cs="Times New Roman"/>
          <w:i/>
          <w:sz w:val="24"/>
          <w:szCs w:val="24"/>
        </w:rPr>
        <w:t>(b)</w:t>
      </w:r>
      <w:r>
        <w:rPr>
          <w:rFonts w:ascii="Times New Roman" w:hAnsi="Times New Roman" w:cs="Times New Roman"/>
          <w:sz w:val="24"/>
          <w:szCs w:val="24"/>
        </w:rPr>
        <w:t xml:space="preserve"> estructurado; </w:t>
      </w:r>
      <w:r w:rsidRPr="001A7CDB">
        <w:rPr>
          <w:rFonts w:ascii="Times New Roman" w:hAnsi="Times New Roman" w:cs="Times New Roman"/>
          <w:i/>
          <w:sz w:val="24"/>
          <w:szCs w:val="24"/>
        </w:rPr>
        <w:t>(c)</w:t>
      </w:r>
      <w:r>
        <w:rPr>
          <w:rFonts w:ascii="Times New Roman" w:hAnsi="Times New Roman" w:cs="Times New Roman"/>
          <w:sz w:val="24"/>
          <w:szCs w:val="24"/>
        </w:rPr>
        <w:t xml:space="preserve"> que exista durante cierto tiempo; y </w:t>
      </w:r>
      <w:r w:rsidRPr="001A7CDB">
        <w:rPr>
          <w:rFonts w:ascii="Times New Roman" w:hAnsi="Times New Roman" w:cs="Times New Roman"/>
          <w:i/>
          <w:sz w:val="24"/>
          <w:szCs w:val="24"/>
        </w:rPr>
        <w:t>(d)</w:t>
      </w:r>
      <w:r>
        <w:rPr>
          <w:rFonts w:ascii="Times New Roman" w:hAnsi="Times New Roman" w:cs="Times New Roman"/>
          <w:sz w:val="24"/>
          <w:szCs w:val="24"/>
        </w:rPr>
        <w:t xml:space="preserve"> actúe concertadamente con el propósit</w:t>
      </w:r>
      <w:r w:rsidR="00632B66">
        <w:rPr>
          <w:rFonts w:ascii="Times New Roman" w:hAnsi="Times New Roman" w:cs="Times New Roman"/>
          <w:sz w:val="24"/>
          <w:szCs w:val="24"/>
        </w:rPr>
        <w:t>o de cometer uno o más delitos.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 bien es cierto, que tal </w:t>
      </w:r>
      <w:r w:rsidR="00247F95">
        <w:rPr>
          <w:rFonts w:ascii="Times New Roman" w:hAnsi="Times New Roman" w:cs="Times New Roman"/>
          <w:sz w:val="24"/>
          <w:szCs w:val="24"/>
        </w:rPr>
        <w:t xml:space="preserve">disposición </w:t>
      </w:r>
      <w:r>
        <w:rPr>
          <w:rFonts w:ascii="Times New Roman" w:hAnsi="Times New Roman" w:cs="Times New Roman"/>
          <w:sz w:val="24"/>
          <w:szCs w:val="24"/>
        </w:rPr>
        <w:t xml:space="preserve">hace referencia a la confabulación de dos o más personas para la realización de un solo delito, gramaticalmente cuando se utiliza el término “organización”, ella requiere dentro de una concepción adecuada y estricta del término, que los miembros de la misma actúen dentro de una estructura caracterizada por un centro de decisiones y diversos niveles jerárquicos, con posibilidad de sustitución de unos a otros mediante una red de reemplazos que aseguren la supervivencia del proyecto criminal con cierta independencia de las personas integrantes de la organización y que dificulten de manera extraordinaria la persecución de los delitos cometidos, aumentando al mismo tiempo el daño posible causado.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5BCD">
        <w:rPr>
          <w:rFonts w:ascii="Times New Roman" w:hAnsi="Times New Roman" w:cs="Times New Roman"/>
          <w:sz w:val="24"/>
          <w:szCs w:val="24"/>
        </w:rPr>
        <w:t>En consonancia con lo anterior</w:t>
      </w:r>
      <w:r>
        <w:rPr>
          <w:rFonts w:ascii="Times New Roman" w:hAnsi="Times New Roman" w:cs="Times New Roman"/>
          <w:sz w:val="24"/>
          <w:szCs w:val="24"/>
        </w:rPr>
        <w:t xml:space="preserve">, </w:t>
      </w:r>
      <w:r w:rsidR="00247F95">
        <w:rPr>
          <w:rFonts w:ascii="Times New Roman" w:hAnsi="Times New Roman" w:cs="Times New Roman"/>
          <w:sz w:val="24"/>
          <w:szCs w:val="24"/>
        </w:rPr>
        <w:t xml:space="preserve">es posible </w:t>
      </w:r>
      <w:r w:rsidR="00105BCD">
        <w:rPr>
          <w:rFonts w:ascii="Times New Roman" w:hAnsi="Times New Roman" w:cs="Times New Roman"/>
          <w:sz w:val="24"/>
          <w:szCs w:val="24"/>
        </w:rPr>
        <w:t xml:space="preserve">comprender la </w:t>
      </w:r>
      <w:r>
        <w:rPr>
          <w:rFonts w:ascii="Times New Roman" w:hAnsi="Times New Roman" w:cs="Times New Roman"/>
          <w:sz w:val="24"/>
          <w:szCs w:val="24"/>
        </w:rPr>
        <w:t xml:space="preserve">plenitud de </w:t>
      </w:r>
      <w:r w:rsidR="00105BCD">
        <w:rPr>
          <w:rFonts w:ascii="Times New Roman" w:hAnsi="Times New Roman" w:cs="Times New Roman"/>
          <w:sz w:val="24"/>
          <w:szCs w:val="24"/>
        </w:rPr>
        <w:t xml:space="preserve">tales </w:t>
      </w:r>
      <w:r>
        <w:rPr>
          <w:rFonts w:ascii="Times New Roman" w:hAnsi="Times New Roman" w:cs="Times New Roman"/>
          <w:sz w:val="24"/>
          <w:szCs w:val="24"/>
        </w:rPr>
        <w:t xml:space="preserve">requisitos, en orden a evitar dificultades probatorias, tomando como base un </w:t>
      </w:r>
      <w:r w:rsidRPr="00245745">
        <w:rPr>
          <w:rFonts w:ascii="Times New Roman" w:hAnsi="Times New Roman" w:cs="Times New Roman"/>
          <w:i/>
          <w:sz w:val="24"/>
          <w:szCs w:val="24"/>
        </w:rPr>
        <w:t>concepto de</w:t>
      </w:r>
      <w:r>
        <w:rPr>
          <w:rFonts w:ascii="Times New Roman" w:hAnsi="Times New Roman" w:cs="Times New Roman"/>
          <w:sz w:val="24"/>
          <w:szCs w:val="24"/>
        </w:rPr>
        <w:t xml:space="preserve"> </w:t>
      </w:r>
      <w:r w:rsidRPr="00245745">
        <w:rPr>
          <w:rFonts w:ascii="Times New Roman" w:hAnsi="Times New Roman" w:cs="Times New Roman"/>
          <w:i/>
          <w:sz w:val="24"/>
          <w:szCs w:val="24"/>
        </w:rPr>
        <w:t>crimen organizado orientado</w:t>
      </w:r>
      <w:r>
        <w:rPr>
          <w:rFonts w:ascii="Times New Roman" w:hAnsi="Times New Roman" w:cs="Times New Roman"/>
          <w:sz w:val="24"/>
          <w:szCs w:val="24"/>
        </w:rPr>
        <w:t xml:space="preserve"> </w:t>
      </w:r>
      <w:r w:rsidRPr="00245745">
        <w:rPr>
          <w:rFonts w:ascii="Times New Roman" w:hAnsi="Times New Roman" w:cs="Times New Roman"/>
          <w:i/>
          <w:sz w:val="24"/>
          <w:szCs w:val="24"/>
        </w:rPr>
        <w:t>a las consecuencias</w:t>
      </w:r>
      <w:r>
        <w:rPr>
          <w:rFonts w:ascii="Times New Roman" w:hAnsi="Times New Roman" w:cs="Times New Roman"/>
          <w:sz w:val="24"/>
          <w:szCs w:val="24"/>
        </w:rPr>
        <w:t xml:space="preserve">, en cuya esencia dos o más personas programen un proyecto, un plan o propósito para el desarrollo de la acción criminal, sin que sea precisa la existencia de una organización más o menos perfecta, bastando únicamente un </w:t>
      </w:r>
      <w:r w:rsidR="00950B5B">
        <w:rPr>
          <w:rFonts w:ascii="Times New Roman" w:hAnsi="Times New Roman" w:cs="Times New Roman"/>
          <w:i/>
          <w:sz w:val="24"/>
          <w:szCs w:val="24"/>
        </w:rPr>
        <w:t xml:space="preserve">principio </w:t>
      </w:r>
      <w:r w:rsidRPr="006218FD">
        <w:rPr>
          <w:rFonts w:ascii="Times New Roman" w:hAnsi="Times New Roman" w:cs="Times New Roman"/>
          <w:i/>
          <w:sz w:val="24"/>
          <w:szCs w:val="24"/>
        </w:rPr>
        <w:t>de organización de carácter permanente</w:t>
      </w:r>
      <w:r>
        <w:rPr>
          <w:rFonts w:ascii="Times New Roman" w:hAnsi="Times New Roman" w:cs="Times New Roman"/>
          <w:sz w:val="24"/>
          <w:szCs w:val="24"/>
        </w:rPr>
        <w:t>. En este último sentido, ha de requerirse judicialmente una especial continuidad temporal o durabilidad que vaya más allá del simple u ocas</w:t>
      </w:r>
      <w:r w:rsidR="00632B66">
        <w:rPr>
          <w:rFonts w:ascii="Times New Roman" w:hAnsi="Times New Roman" w:cs="Times New Roman"/>
          <w:sz w:val="24"/>
          <w:szCs w:val="24"/>
        </w:rPr>
        <w:t>ional consorcio para el delito.</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Queda descartado entonces, dentro </w:t>
      </w:r>
      <w:r w:rsidR="00247F95">
        <w:rPr>
          <w:rFonts w:ascii="Times New Roman" w:hAnsi="Times New Roman" w:cs="Times New Roman"/>
          <w:sz w:val="24"/>
          <w:szCs w:val="24"/>
        </w:rPr>
        <w:t xml:space="preserve">del programa normativo del </w:t>
      </w:r>
      <w:r>
        <w:rPr>
          <w:rFonts w:ascii="Times New Roman" w:hAnsi="Times New Roman" w:cs="Times New Roman"/>
          <w:sz w:val="24"/>
          <w:szCs w:val="24"/>
        </w:rPr>
        <w:t xml:space="preserve">inc. 2° del art. 1 de la LECRODEC –pese a que una lectura fraccionada del texto lo señale–, la mera confabulación aislada para cometer un solo delito o la mera coautoría en la ejecución de un solo delito o aún de varios sin permanencia o continuidad de esa conjunción de personas o sin </w:t>
      </w:r>
      <w:r w:rsidR="00950B5B">
        <w:rPr>
          <w:rFonts w:ascii="Times New Roman" w:hAnsi="Times New Roman" w:cs="Times New Roman"/>
          <w:sz w:val="24"/>
          <w:szCs w:val="24"/>
        </w:rPr>
        <w:t xml:space="preserve">al menos el principio </w:t>
      </w:r>
      <w:r>
        <w:rPr>
          <w:rFonts w:ascii="Times New Roman" w:hAnsi="Times New Roman" w:cs="Times New Roman"/>
          <w:sz w:val="24"/>
          <w:szCs w:val="24"/>
        </w:rPr>
        <w:t>de una composición organizacional estable</w:t>
      </w:r>
      <w:r w:rsidR="00247F95">
        <w:rPr>
          <w:rFonts w:ascii="Times New Roman" w:hAnsi="Times New Roman" w:cs="Times New Roman"/>
          <w:sz w:val="24"/>
          <w:szCs w:val="24"/>
        </w:rPr>
        <w:t>,</w:t>
      </w:r>
      <w:r>
        <w:rPr>
          <w:rFonts w:ascii="Times New Roman" w:hAnsi="Times New Roman" w:cs="Times New Roman"/>
          <w:sz w:val="24"/>
          <w:szCs w:val="24"/>
        </w:rPr>
        <w:t xml:space="preserve"> que se pro</w:t>
      </w:r>
      <w:r w:rsidR="00105BCD">
        <w:rPr>
          <w:rFonts w:ascii="Times New Roman" w:hAnsi="Times New Roman" w:cs="Times New Roman"/>
          <w:sz w:val="24"/>
          <w:szCs w:val="24"/>
        </w:rPr>
        <w:t>yecta más allá de sus miembros.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las consideraciones expuestas </w:t>
      </w:r>
      <w:r w:rsidRPr="00245745">
        <w:rPr>
          <w:rFonts w:ascii="Times New Roman" w:hAnsi="Times New Roman" w:cs="Times New Roman"/>
          <w:i/>
          <w:sz w:val="24"/>
          <w:szCs w:val="24"/>
        </w:rPr>
        <w:t>supra</w:t>
      </w:r>
      <w:r>
        <w:rPr>
          <w:rFonts w:ascii="Times New Roman" w:hAnsi="Times New Roman" w:cs="Times New Roman"/>
          <w:sz w:val="24"/>
          <w:szCs w:val="24"/>
        </w:rPr>
        <w:t xml:space="preserve">, cuando la referida ley especial </w:t>
      </w:r>
      <w:r w:rsidR="00950B5B">
        <w:rPr>
          <w:rFonts w:ascii="Times New Roman" w:hAnsi="Times New Roman" w:cs="Times New Roman"/>
          <w:sz w:val="24"/>
          <w:szCs w:val="24"/>
        </w:rPr>
        <w:t xml:space="preserve">establece el </w:t>
      </w:r>
      <w:r>
        <w:rPr>
          <w:rFonts w:ascii="Times New Roman" w:hAnsi="Times New Roman" w:cs="Times New Roman"/>
          <w:sz w:val="24"/>
          <w:szCs w:val="24"/>
        </w:rPr>
        <w:t xml:space="preserve">actuar concertadamente con el propósito de cometer aunque sea un solo delito, debe entenderse como condición ineludible la existencia de una estructura u organización cuyo orden interno puede ser regularmente piramidal, de estructura claramente jerárquica, dentro de la cual los órganos decisivos no son los mismos que los ejecutivos.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w:t>
      </w:r>
      <w:r w:rsidR="00950B5B">
        <w:rPr>
          <w:rFonts w:ascii="Times New Roman" w:hAnsi="Times New Roman" w:cs="Times New Roman"/>
          <w:sz w:val="24"/>
          <w:szCs w:val="24"/>
        </w:rPr>
        <w:t xml:space="preserve">otros </w:t>
      </w:r>
      <w:r>
        <w:rPr>
          <w:rFonts w:ascii="Times New Roman" w:hAnsi="Times New Roman" w:cs="Times New Roman"/>
          <w:sz w:val="24"/>
          <w:szCs w:val="24"/>
        </w:rPr>
        <w:t xml:space="preserve">términos, los agentes encargados de ejecutar el delito no participan en la conformación del objeto de la organización ni en la selección de los objetivos, son sencillamente instrumentos reemplazables, sujetos a un código de comportamiento y penalización en el caso que la infrinjan, sin poder alguno </w:t>
      </w:r>
      <w:r w:rsidR="009F29E7">
        <w:rPr>
          <w:rFonts w:ascii="Times New Roman" w:hAnsi="Times New Roman" w:cs="Times New Roman"/>
          <w:sz w:val="24"/>
          <w:szCs w:val="24"/>
        </w:rPr>
        <w:t xml:space="preserve">para </w:t>
      </w:r>
      <w:r w:rsidR="00950B5B">
        <w:rPr>
          <w:rFonts w:ascii="Times New Roman" w:hAnsi="Times New Roman" w:cs="Times New Roman"/>
          <w:sz w:val="24"/>
          <w:szCs w:val="24"/>
        </w:rPr>
        <w:t xml:space="preserve">entorpecer </w:t>
      </w:r>
      <w:r>
        <w:rPr>
          <w:rFonts w:ascii="Times New Roman" w:hAnsi="Times New Roman" w:cs="Times New Roman"/>
          <w:sz w:val="24"/>
          <w:szCs w:val="24"/>
        </w:rPr>
        <w:t>el plan o de interrumpirlo</w:t>
      </w:r>
      <w:r w:rsidR="009F29E7">
        <w:rPr>
          <w:rFonts w:ascii="Times New Roman" w:hAnsi="Times New Roman" w:cs="Times New Roman"/>
          <w:sz w:val="24"/>
          <w:szCs w:val="24"/>
        </w:rPr>
        <w:t>,</w:t>
      </w:r>
      <w:r>
        <w:rPr>
          <w:rFonts w:ascii="Times New Roman" w:hAnsi="Times New Roman" w:cs="Times New Roman"/>
          <w:sz w:val="24"/>
          <w:szCs w:val="24"/>
        </w:rPr>
        <w:t xml:space="preserve"> como acontece en la simple coautoría.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otra parte, debido a la envergadura de los daños sociales que tal tipo de criminalidad comporta para una nación y para su sistema político, institucional y económico, la creación de órganos especializados de investigación y de juzgamiento como una opción que el legislador ha considerado adecuada para su combate</w:t>
      </w:r>
      <w:r w:rsidR="007D60D2">
        <w:rPr>
          <w:rFonts w:ascii="Times New Roman" w:hAnsi="Times New Roman" w:cs="Times New Roman"/>
          <w:sz w:val="24"/>
          <w:szCs w:val="24"/>
        </w:rPr>
        <w:t>,</w:t>
      </w:r>
      <w:r>
        <w:rPr>
          <w:rFonts w:ascii="Times New Roman" w:hAnsi="Times New Roman" w:cs="Times New Roman"/>
          <w:sz w:val="24"/>
          <w:szCs w:val="24"/>
        </w:rPr>
        <w:t xml:space="preserve"> está suficientemente justificada en orden a su libertad de configuración legal y dentro del marco de fines que preside la formulación de la política criminal nacional.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449E">
        <w:rPr>
          <w:rFonts w:ascii="Times New Roman" w:hAnsi="Times New Roman" w:cs="Times New Roman"/>
          <w:sz w:val="24"/>
          <w:szCs w:val="24"/>
        </w:rPr>
        <w:t xml:space="preserve">Corresponde </w:t>
      </w:r>
      <w:r>
        <w:rPr>
          <w:rFonts w:ascii="Times New Roman" w:hAnsi="Times New Roman" w:cs="Times New Roman"/>
          <w:sz w:val="24"/>
          <w:szCs w:val="24"/>
        </w:rPr>
        <w:t xml:space="preserve">por consiguiente, descartar la inconstitucionalidad de los tribunales penales con competencia especializada en materia de </w:t>
      </w:r>
      <w:r w:rsidRPr="006218FD">
        <w:rPr>
          <w:rFonts w:ascii="Times New Roman" w:hAnsi="Times New Roman" w:cs="Times New Roman"/>
          <w:i/>
          <w:sz w:val="24"/>
          <w:szCs w:val="24"/>
        </w:rPr>
        <w:t>crimen organizado</w:t>
      </w:r>
      <w:r>
        <w:rPr>
          <w:rFonts w:ascii="Times New Roman" w:hAnsi="Times New Roman" w:cs="Times New Roman"/>
          <w:sz w:val="24"/>
          <w:szCs w:val="24"/>
        </w:rPr>
        <w:t xml:space="preserve">, por ser objetivamente determinable su ámbito de conocimiento y encontrarse justificada su creación, de acuerdo con valoraciones político-criminales que el legislador ha considerado oportunas, en razón de la gravedad </w:t>
      </w:r>
      <w:r w:rsidR="00950B5B">
        <w:rPr>
          <w:rFonts w:ascii="Times New Roman" w:hAnsi="Times New Roman" w:cs="Times New Roman"/>
          <w:sz w:val="24"/>
          <w:szCs w:val="24"/>
        </w:rPr>
        <w:t xml:space="preserve">y complejidad </w:t>
      </w:r>
      <w:r>
        <w:rPr>
          <w:rFonts w:ascii="Times New Roman" w:hAnsi="Times New Roman" w:cs="Times New Roman"/>
          <w:sz w:val="24"/>
          <w:szCs w:val="24"/>
        </w:rPr>
        <w:t xml:space="preserve">de tal tipo de delincuencia. </w:t>
      </w:r>
    </w:p>
    <w:p w:rsidR="00CC134C" w:rsidRPr="00CC134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134C">
        <w:rPr>
          <w:rFonts w:ascii="Times New Roman" w:hAnsi="Times New Roman" w:cs="Times New Roman"/>
          <w:sz w:val="24"/>
          <w:szCs w:val="24"/>
        </w:rPr>
        <w:t xml:space="preserve">Sin embargo, </w:t>
      </w:r>
      <w:r w:rsidR="00950B5B" w:rsidRPr="00CC134C">
        <w:rPr>
          <w:rFonts w:ascii="Times New Roman" w:hAnsi="Times New Roman" w:cs="Times New Roman"/>
          <w:sz w:val="24"/>
          <w:szCs w:val="24"/>
        </w:rPr>
        <w:t>desde las perspectivas de la seguridad jurídica</w:t>
      </w:r>
      <w:r w:rsidRPr="00CC134C">
        <w:rPr>
          <w:rFonts w:ascii="Times New Roman" w:hAnsi="Times New Roman" w:cs="Times New Roman"/>
          <w:sz w:val="24"/>
          <w:szCs w:val="24"/>
        </w:rPr>
        <w:t xml:space="preserve">, </w:t>
      </w:r>
      <w:r w:rsidR="00CC134C" w:rsidRPr="00CC134C">
        <w:rPr>
          <w:rFonts w:ascii="Times New Roman" w:hAnsi="Times New Roman" w:cs="Times New Roman"/>
          <w:sz w:val="24"/>
          <w:szCs w:val="24"/>
        </w:rPr>
        <w:t>el Legi</w:t>
      </w:r>
      <w:r w:rsidR="00D57B22">
        <w:rPr>
          <w:rFonts w:ascii="Times New Roman" w:hAnsi="Times New Roman" w:cs="Times New Roman"/>
          <w:sz w:val="24"/>
          <w:szCs w:val="24"/>
        </w:rPr>
        <w:t>s</w:t>
      </w:r>
      <w:r w:rsidR="00CC134C" w:rsidRPr="00CC134C">
        <w:rPr>
          <w:rFonts w:ascii="Times New Roman" w:hAnsi="Times New Roman" w:cs="Times New Roman"/>
          <w:sz w:val="24"/>
          <w:szCs w:val="24"/>
        </w:rPr>
        <w:t>la</w:t>
      </w:r>
      <w:r w:rsidR="00683B9A">
        <w:rPr>
          <w:rFonts w:ascii="Times New Roman" w:hAnsi="Times New Roman" w:cs="Times New Roman"/>
          <w:sz w:val="24"/>
          <w:szCs w:val="24"/>
        </w:rPr>
        <w:t>tivo</w:t>
      </w:r>
      <w:r w:rsidR="00CC134C" w:rsidRPr="00CC134C">
        <w:rPr>
          <w:rFonts w:ascii="Times New Roman" w:hAnsi="Times New Roman" w:cs="Times New Roman"/>
          <w:sz w:val="24"/>
          <w:szCs w:val="24"/>
        </w:rPr>
        <w:t xml:space="preserve"> no </w:t>
      </w:r>
      <w:r w:rsidR="00683B9A">
        <w:rPr>
          <w:rFonts w:ascii="Times New Roman" w:hAnsi="Times New Roman" w:cs="Times New Roman"/>
          <w:sz w:val="24"/>
          <w:szCs w:val="24"/>
        </w:rPr>
        <w:t xml:space="preserve">debe </w:t>
      </w:r>
      <w:r w:rsidR="00CC134C" w:rsidRPr="00CC134C">
        <w:rPr>
          <w:rFonts w:ascii="Times New Roman" w:hAnsi="Times New Roman" w:cs="Times New Roman"/>
          <w:sz w:val="24"/>
          <w:szCs w:val="24"/>
        </w:rPr>
        <w:t xml:space="preserve">utilizar conceptos jurídicos indeterminables objetivamente o simples elementos agravantes como criterios que delimiten las </w:t>
      </w:r>
      <w:r w:rsidR="00683B9A">
        <w:rPr>
          <w:rFonts w:ascii="Times New Roman" w:hAnsi="Times New Roman" w:cs="Times New Roman"/>
          <w:sz w:val="24"/>
          <w:szCs w:val="24"/>
        </w:rPr>
        <w:t>competencias “especializadas”; por e</w:t>
      </w:r>
      <w:r w:rsidR="00CC134C" w:rsidRPr="00CC134C">
        <w:rPr>
          <w:rFonts w:ascii="Times New Roman" w:hAnsi="Times New Roman" w:cs="Times New Roman"/>
          <w:sz w:val="24"/>
          <w:szCs w:val="24"/>
        </w:rPr>
        <w:t>l contrario, es exigible que se denoten con cierta claridad y contundencia los elementos de la realidad que delimiten previamente al juez que deberá conocer los asu</w:t>
      </w:r>
      <w:r w:rsidR="00683B9A">
        <w:rPr>
          <w:rFonts w:ascii="Times New Roman" w:hAnsi="Times New Roman" w:cs="Times New Roman"/>
          <w:sz w:val="24"/>
          <w:szCs w:val="24"/>
        </w:rPr>
        <w:t>ntos de criminalidad organizada</w:t>
      </w:r>
      <w:r w:rsidR="00CC134C" w:rsidRPr="00CC134C">
        <w:rPr>
          <w:rFonts w:ascii="Times New Roman" w:hAnsi="Times New Roman" w:cs="Times New Roman"/>
          <w:sz w:val="24"/>
          <w:szCs w:val="24"/>
        </w:rPr>
        <w:t xml:space="preserve">. </w:t>
      </w:r>
      <w:r w:rsidR="008E1B21">
        <w:rPr>
          <w:rFonts w:ascii="Times New Roman" w:hAnsi="Times New Roman" w:cs="Times New Roman"/>
          <w:sz w:val="24"/>
          <w:szCs w:val="24"/>
          <w:lang w:val="es-MX"/>
        </w:rPr>
        <w:t>L</w:t>
      </w:r>
      <w:r w:rsidR="008E1B21">
        <w:rPr>
          <w:rFonts w:ascii="Times New Roman" w:hAnsi="Times New Roman" w:cs="Times New Roman"/>
          <w:sz w:val="24"/>
          <w:szCs w:val="24"/>
        </w:rPr>
        <w:t xml:space="preserve">a </w:t>
      </w:r>
      <w:r w:rsidR="00CC134C" w:rsidRPr="00CC134C">
        <w:rPr>
          <w:rFonts w:ascii="Times New Roman" w:hAnsi="Times New Roman" w:cs="Times New Roman"/>
          <w:sz w:val="24"/>
          <w:szCs w:val="24"/>
        </w:rPr>
        <w:t xml:space="preserve">prohibición de fuero atractivo resultaría burlada ante el uso de </w:t>
      </w:r>
      <w:r w:rsidR="0069449E" w:rsidRPr="00CC134C">
        <w:rPr>
          <w:rFonts w:ascii="Times New Roman" w:hAnsi="Times New Roman" w:cs="Times New Roman"/>
          <w:sz w:val="24"/>
          <w:szCs w:val="24"/>
        </w:rPr>
        <w:t xml:space="preserve">criterios </w:t>
      </w:r>
      <w:r w:rsidR="00CC134C" w:rsidRPr="00CC134C">
        <w:rPr>
          <w:rFonts w:ascii="Times New Roman" w:hAnsi="Times New Roman" w:cs="Times New Roman"/>
          <w:sz w:val="24"/>
          <w:szCs w:val="24"/>
        </w:rPr>
        <w:t xml:space="preserve">dispares o imprecisos que dejen un margen de arbitrariedad al aplicador; </w:t>
      </w:r>
      <w:r w:rsidR="00D57B22">
        <w:rPr>
          <w:rFonts w:ascii="Times New Roman" w:hAnsi="Times New Roman" w:cs="Times New Roman"/>
          <w:sz w:val="24"/>
          <w:szCs w:val="24"/>
        </w:rPr>
        <w:t xml:space="preserve">y </w:t>
      </w:r>
      <w:r w:rsidR="008E1B21">
        <w:rPr>
          <w:rFonts w:ascii="Times New Roman" w:hAnsi="Times New Roman" w:cs="Times New Roman"/>
          <w:sz w:val="24"/>
          <w:szCs w:val="24"/>
        </w:rPr>
        <w:t>de nada se</w:t>
      </w:r>
      <w:r w:rsidR="00CC134C">
        <w:rPr>
          <w:rFonts w:ascii="Times New Roman" w:hAnsi="Times New Roman" w:cs="Times New Roman"/>
          <w:sz w:val="24"/>
          <w:szCs w:val="24"/>
        </w:rPr>
        <w:t>rv</w:t>
      </w:r>
      <w:r w:rsidR="008E1B21">
        <w:rPr>
          <w:rFonts w:ascii="Times New Roman" w:hAnsi="Times New Roman" w:cs="Times New Roman"/>
          <w:sz w:val="24"/>
          <w:szCs w:val="24"/>
        </w:rPr>
        <w:t>iría</w:t>
      </w:r>
      <w:r w:rsidR="00CC134C">
        <w:rPr>
          <w:rFonts w:ascii="Times New Roman" w:hAnsi="Times New Roman" w:cs="Times New Roman"/>
          <w:sz w:val="24"/>
          <w:szCs w:val="24"/>
        </w:rPr>
        <w:t xml:space="preserve"> respetar superficialmente el mandato de legalidad –y sus garantías de generalidad y abstracción–, cuando la ley misma da lugar a su aplicación arbitraria, mediante cláusulas ambiguas o imprecisas, o sobre aspectos relevantes del delito que solo pueden tenerse por acreditados fehacientemente hasta el final del proceso –como </w:t>
      </w:r>
      <w:r w:rsidR="00CC134C" w:rsidRPr="00CC134C">
        <w:rPr>
          <w:rFonts w:ascii="Times New Roman" w:hAnsi="Times New Roman" w:cs="Times New Roman"/>
          <w:i/>
          <w:sz w:val="24"/>
          <w:szCs w:val="24"/>
        </w:rPr>
        <w:t>v.</w:t>
      </w:r>
      <w:r w:rsidR="00CC134C">
        <w:rPr>
          <w:rFonts w:ascii="Times New Roman" w:hAnsi="Times New Roman" w:cs="Times New Roman"/>
          <w:sz w:val="24"/>
          <w:szCs w:val="24"/>
        </w:rPr>
        <w:t xml:space="preserve"> </w:t>
      </w:r>
      <w:r w:rsidR="00CC134C" w:rsidRPr="00CC134C">
        <w:rPr>
          <w:rFonts w:ascii="Times New Roman" w:hAnsi="Times New Roman" w:cs="Times New Roman"/>
          <w:i/>
          <w:sz w:val="24"/>
          <w:szCs w:val="24"/>
        </w:rPr>
        <w:t>gr.</w:t>
      </w:r>
      <w:r w:rsidR="00CC134C">
        <w:rPr>
          <w:rFonts w:ascii="Times New Roman" w:hAnsi="Times New Roman" w:cs="Times New Roman"/>
          <w:sz w:val="24"/>
          <w:szCs w:val="24"/>
        </w:rPr>
        <w:t xml:space="preserve"> las agravantes–.</w:t>
      </w:r>
    </w:p>
    <w:p w:rsidR="00AE046C" w:rsidRDefault="00CC134C" w:rsidP="00AE046C">
      <w:pPr>
        <w:spacing w:after="0" w:line="360" w:lineRule="auto"/>
        <w:jc w:val="both"/>
        <w:rPr>
          <w:rFonts w:ascii="Times New Roman" w:hAnsi="Times New Roman" w:cs="Times New Roman"/>
          <w:sz w:val="24"/>
          <w:szCs w:val="24"/>
        </w:rPr>
      </w:pPr>
      <w:r w:rsidRPr="00CC134C">
        <w:rPr>
          <w:rFonts w:ascii="Times New Roman" w:hAnsi="Times New Roman" w:cs="Times New Roman"/>
          <w:sz w:val="24"/>
          <w:szCs w:val="24"/>
        </w:rPr>
        <w:tab/>
        <w:t xml:space="preserve">Es decir, lo que se impone </w:t>
      </w:r>
      <w:r w:rsidR="00AE046C" w:rsidRPr="00CC134C">
        <w:rPr>
          <w:rFonts w:ascii="Times New Roman" w:hAnsi="Times New Roman" w:cs="Times New Roman"/>
          <w:sz w:val="24"/>
          <w:szCs w:val="24"/>
        </w:rPr>
        <w:t xml:space="preserve">sobre </w:t>
      </w:r>
      <w:r w:rsidRPr="00CC134C">
        <w:rPr>
          <w:rFonts w:ascii="Times New Roman" w:hAnsi="Times New Roman" w:cs="Times New Roman"/>
          <w:sz w:val="24"/>
          <w:szCs w:val="24"/>
        </w:rPr>
        <w:t xml:space="preserve">la </w:t>
      </w:r>
      <w:r w:rsidR="00AE046C" w:rsidRPr="00CC134C">
        <w:rPr>
          <w:rFonts w:ascii="Times New Roman" w:hAnsi="Times New Roman" w:cs="Times New Roman"/>
          <w:sz w:val="24"/>
          <w:szCs w:val="24"/>
        </w:rPr>
        <w:t>adecuada definición</w:t>
      </w:r>
      <w:r w:rsidRPr="00CC134C">
        <w:rPr>
          <w:rFonts w:ascii="Times New Roman" w:hAnsi="Times New Roman" w:cs="Times New Roman"/>
          <w:sz w:val="24"/>
          <w:szCs w:val="24"/>
        </w:rPr>
        <w:t xml:space="preserve"> de la competencia es </w:t>
      </w:r>
      <w:r w:rsidR="00AE046C" w:rsidRPr="00CC134C">
        <w:rPr>
          <w:rFonts w:ascii="Times New Roman" w:hAnsi="Times New Roman" w:cs="Times New Roman"/>
          <w:sz w:val="24"/>
          <w:szCs w:val="24"/>
        </w:rPr>
        <w:t xml:space="preserve">utilizar el sistema de </w:t>
      </w:r>
      <w:r w:rsidR="00AE046C" w:rsidRPr="00CC134C">
        <w:rPr>
          <w:rFonts w:ascii="Times New Roman" w:hAnsi="Times New Roman" w:cs="Times New Roman"/>
          <w:i/>
          <w:sz w:val="24"/>
          <w:szCs w:val="24"/>
        </w:rPr>
        <w:t>numerus clausus</w:t>
      </w:r>
      <w:r w:rsidR="00AE046C" w:rsidRPr="00CC134C">
        <w:rPr>
          <w:rFonts w:ascii="Times New Roman" w:hAnsi="Times New Roman" w:cs="Times New Roman"/>
          <w:sz w:val="24"/>
          <w:szCs w:val="24"/>
        </w:rPr>
        <w:t xml:space="preserve"> o enumeración taxativa para fijar los delitos que entrarían en conocimiento de esta jurisdicción con competencia especializada y que se relacion</w:t>
      </w:r>
      <w:r w:rsidRPr="00CC134C">
        <w:rPr>
          <w:rFonts w:ascii="Times New Roman" w:hAnsi="Times New Roman" w:cs="Times New Roman"/>
          <w:sz w:val="24"/>
          <w:szCs w:val="24"/>
        </w:rPr>
        <w:t>e</w:t>
      </w:r>
      <w:r w:rsidR="00AE046C" w:rsidRPr="00CC134C">
        <w:rPr>
          <w:rFonts w:ascii="Times New Roman" w:hAnsi="Times New Roman" w:cs="Times New Roman"/>
          <w:sz w:val="24"/>
          <w:szCs w:val="24"/>
        </w:rPr>
        <w:t xml:space="preserve">n con el </w:t>
      </w:r>
      <w:r w:rsidR="00AE046C" w:rsidRPr="00CC134C">
        <w:rPr>
          <w:rFonts w:ascii="Times New Roman" w:hAnsi="Times New Roman" w:cs="Times New Roman"/>
          <w:i/>
          <w:sz w:val="24"/>
          <w:szCs w:val="24"/>
        </w:rPr>
        <w:t>modus operandi</w:t>
      </w:r>
      <w:r w:rsidR="00AE046C" w:rsidRPr="00CC134C">
        <w:rPr>
          <w:rFonts w:ascii="Times New Roman" w:hAnsi="Times New Roman" w:cs="Times New Roman"/>
          <w:sz w:val="24"/>
          <w:szCs w:val="24"/>
        </w:rPr>
        <w:t xml:space="preserve"> de estas organizaciones.</w:t>
      </w:r>
      <w:r w:rsidR="00AE046C">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4E42">
        <w:rPr>
          <w:rFonts w:ascii="Times New Roman" w:hAnsi="Times New Roman" w:cs="Times New Roman"/>
          <w:i/>
          <w:sz w:val="24"/>
          <w:szCs w:val="24"/>
        </w:rPr>
        <w:t>5.</w:t>
      </w:r>
      <w:r>
        <w:rPr>
          <w:rFonts w:ascii="Times New Roman" w:hAnsi="Times New Roman" w:cs="Times New Roman"/>
          <w:sz w:val="24"/>
          <w:szCs w:val="24"/>
        </w:rPr>
        <w:t xml:space="preserve"> </w:t>
      </w:r>
      <w:r w:rsidR="00941BA3">
        <w:rPr>
          <w:rFonts w:ascii="Times New Roman" w:hAnsi="Times New Roman" w:cs="Times New Roman"/>
          <w:sz w:val="24"/>
          <w:szCs w:val="24"/>
        </w:rPr>
        <w:t>E</w:t>
      </w:r>
      <w:r>
        <w:rPr>
          <w:rFonts w:ascii="Times New Roman" w:hAnsi="Times New Roman" w:cs="Times New Roman"/>
          <w:sz w:val="24"/>
          <w:szCs w:val="24"/>
        </w:rPr>
        <w:t xml:space="preserve">l segundo término utilizado por la ley para fijar la competencia, y que </w:t>
      </w:r>
      <w:r w:rsidR="00941BA3">
        <w:rPr>
          <w:rFonts w:ascii="Times New Roman" w:hAnsi="Times New Roman" w:cs="Times New Roman"/>
          <w:sz w:val="24"/>
          <w:szCs w:val="24"/>
        </w:rPr>
        <w:t xml:space="preserve">corresponde analizar es qué </w:t>
      </w:r>
      <w:r>
        <w:rPr>
          <w:rFonts w:ascii="Times New Roman" w:hAnsi="Times New Roman" w:cs="Times New Roman"/>
          <w:sz w:val="24"/>
          <w:szCs w:val="24"/>
        </w:rPr>
        <w:t xml:space="preserve">se entiende por </w:t>
      </w:r>
      <w:r w:rsidRPr="00245745">
        <w:rPr>
          <w:rFonts w:ascii="Times New Roman" w:hAnsi="Times New Roman" w:cs="Times New Roman"/>
          <w:i/>
          <w:sz w:val="24"/>
          <w:szCs w:val="24"/>
        </w:rPr>
        <w:t>delitos de realización compleja</w:t>
      </w:r>
      <w:r>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este ámbito, la ley fija como tales –de acuerdo con el inc. 3° del art. 1 LECRODEC– los delitos de homicidio simple o agravado; secuestro y extorsión, siempre y cuando se cumpla </w:t>
      </w:r>
      <w:r w:rsidRPr="008A4E42">
        <w:rPr>
          <w:rFonts w:ascii="Times New Roman" w:hAnsi="Times New Roman" w:cs="Times New Roman"/>
          <w:i/>
          <w:sz w:val="24"/>
          <w:szCs w:val="24"/>
        </w:rPr>
        <w:t>alguna</w:t>
      </w:r>
      <w:r>
        <w:rPr>
          <w:rFonts w:ascii="Times New Roman" w:hAnsi="Times New Roman" w:cs="Times New Roman"/>
          <w:sz w:val="24"/>
          <w:szCs w:val="24"/>
        </w:rPr>
        <w:t xml:space="preserve"> de las circunstancias siguientes: </w:t>
      </w:r>
      <w:r w:rsidRPr="008A4E42">
        <w:rPr>
          <w:rFonts w:ascii="Times New Roman" w:hAnsi="Times New Roman" w:cs="Times New Roman"/>
          <w:i/>
          <w:sz w:val="24"/>
          <w:szCs w:val="24"/>
        </w:rPr>
        <w:t>(a)</w:t>
      </w:r>
      <w:r>
        <w:rPr>
          <w:rFonts w:ascii="Times New Roman" w:hAnsi="Times New Roman" w:cs="Times New Roman"/>
          <w:sz w:val="24"/>
          <w:szCs w:val="24"/>
        </w:rPr>
        <w:t xml:space="preserve"> hayan sido realizado por dos o más personas, </w:t>
      </w:r>
      <w:r w:rsidRPr="008A4E42">
        <w:rPr>
          <w:rFonts w:ascii="Times New Roman" w:hAnsi="Times New Roman" w:cs="Times New Roman"/>
          <w:i/>
          <w:sz w:val="24"/>
          <w:szCs w:val="24"/>
        </w:rPr>
        <w:t>(b)</w:t>
      </w:r>
      <w:r>
        <w:rPr>
          <w:rFonts w:ascii="Times New Roman" w:hAnsi="Times New Roman" w:cs="Times New Roman"/>
          <w:sz w:val="24"/>
          <w:szCs w:val="24"/>
        </w:rPr>
        <w:t xml:space="preserve"> que la acción recaiga sobre dos o más víctimas, o </w:t>
      </w:r>
      <w:r w:rsidRPr="008A4E42">
        <w:rPr>
          <w:rFonts w:ascii="Times New Roman" w:hAnsi="Times New Roman" w:cs="Times New Roman"/>
          <w:i/>
          <w:sz w:val="24"/>
          <w:szCs w:val="24"/>
        </w:rPr>
        <w:t>(c)</w:t>
      </w:r>
      <w:r>
        <w:rPr>
          <w:rFonts w:ascii="Times New Roman" w:hAnsi="Times New Roman" w:cs="Times New Roman"/>
          <w:sz w:val="24"/>
          <w:szCs w:val="24"/>
        </w:rPr>
        <w:t xml:space="preserve"> que su perpetración provoque alarma o conmoción social.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evidente que el término </w:t>
      </w:r>
      <w:r w:rsidRPr="00245745">
        <w:rPr>
          <w:rFonts w:ascii="Times New Roman" w:hAnsi="Times New Roman" w:cs="Times New Roman"/>
          <w:i/>
          <w:sz w:val="24"/>
          <w:szCs w:val="24"/>
        </w:rPr>
        <w:t>realización compleja</w:t>
      </w:r>
      <w:r>
        <w:rPr>
          <w:rFonts w:ascii="Times New Roman" w:hAnsi="Times New Roman" w:cs="Times New Roman"/>
          <w:sz w:val="24"/>
          <w:szCs w:val="24"/>
        </w:rPr>
        <w:t xml:space="preserve"> el legislador lo ha delim</w:t>
      </w:r>
      <w:r w:rsidR="008E1B21">
        <w:rPr>
          <w:rFonts w:ascii="Times New Roman" w:hAnsi="Times New Roman" w:cs="Times New Roman"/>
          <w:sz w:val="24"/>
          <w:szCs w:val="24"/>
        </w:rPr>
        <w:t xml:space="preserve">itado a tres figuras delictivas, </w:t>
      </w:r>
      <w:r>
        <w:rPr>
          <w:rFonts w:ascii="Times New Roman" w:hAnsi="Times New Roman" w:cs="Times New Roman"/>
          <w:sz w:val="24"/>
          <w:szCs w:val="24"/>
        </w:rPr>
        <w:t xml:space="preserve">cuya naturaleza jurídica no se modifica en modo alguno cuando –de acuerdo con su simple tenor literal– </w:t>
      </w:r>
      <w:r w:rsidR="00941BA3">
        <w:rPr>
          <w:rFonts w:ascii="Times New Roman" w:hAnsi="Times New Roman" w:cs="Times New Roman"/>
          <w:sz w:val="24"/>
          <w:szCs w:val="24"/>
        </w:rPr>
        <w:t xml:space="preserve">comprenda </w:t>
      </w:r>
      <w:r>
        <w:rPr>
          <w:rFonts w:ascii="Times New Roman" w:hAnsi="Times New Roman" w:cs="Times New Roman"/>
          <w:sz w:val="24"/>
          <w:szCs w:val="24"/>
        </w:rPr>
        <w:t xml:space="preserve">en su amplitud a la mera coautoría o al número de titulares de bienes jurídicos individuales que resulten afectados.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1BA3">
        <w:rPr>
          <w:rFonts w:ascii="Times New Roman" w:hAnsi="Times New Roman" w:cs="Times New Roman"/>
          <w:sz w:val="24"/>
          <w:szCs w:val="24"/>
        </w:rPr>
        <w:t>Este</w:t>
      </w:r>
      <w:r>
        <w:rPr>
          <w:rFonts w:ascii="Times New Roman" w:hAnsi="Times New Roman" w:cs="Times New Roman"/>
          <w:sz w:val="24"/>
          <w:szCs w:val="24"/>
        </w:rPr>
        <w:t xml:space="preserve"> sentido interpretativo no justificaría de forma satisfactoria la creación de órganos específicos para la sustanciación de tales hechos, pues no se muestra criterio alguno de especialización –particularmente de la materia– que </w:t>
      </w:r>
      <w:r w:rsidR="00941BA3">
        <w:rPr>
          <w:rFonts w:ascii="Times New Roman" w:hAnsi="Times New Roman" w:cs="Times New Roman"/>
          <w:sz w:val="24"/>
          <w:szCs w:val="24"/>
        </w:rPr>
        <w:t xml:space="preserve">permita la diferenciación </w:t>
      </w:r>
      <w:r>
        <w:rPr>
          <w:rFonts w:ascii="Times New Roman" w:hAnsi="Times New Roman" w:cs="Times New Roman"/>
          <w:sz w:val="24"/>
          <w:szCs w:val="24"/>
        </w:rPr>
        <w:t xml:space="preserve">con la jurisdicción penal ordinaria. Al contrario, por ser delitos cuya </w:t>
      </w:r>
      <w:r w:rsidR="00941BA3">
        <w:rPr>
          <w:rFonts w:ascii="Times New Roman" w:hAnsi="Times New Roman" w:cs="Times New Roman"/>
          <w:sz w:val="24"/>
          <w:szCs w:val="24"/>
        </w:rPr>
        <w:t xml:space="preserve">comisión, </w:t>
      </w:r>
      <w:r>
        <w:rPr>
          <w:rFonts w:ascii="Times New Roman" w:hAnsi="Times New Roman" w:cs="Times New Roman"/>
          <w:sz w:val="24"/>
          <w:szCs w:val="24"/>
        </w:rPr>
        <w:t xml:space="preserve">investigación y juzgamiento </w:t>
      </w:r>
      <w:r w:rsidR="00941BA3">
        <w:rPr>
          <w:rFonts w:ascii="Times New Roman" w:hAnsi="Times New Roman" w:cs="Times New Roman"/>
          <w:sz w:val="24"/>
          <w:szCs w:val="24"/>
        </w:rPr>
        <w:t>es frecuente</w:t>
      </w:r>
      <w:r>
        <w:rPr>
          <w:rFonts w:ascii="Times New Roman" w:hAnsi="Times New Roman" w:cs="Times New Roman"/>
          <w:sz w:val="24"/>
          <w:szCs w:val="24"/>
        </w:rPr>
        <w:t>, supon</w:t>
      </w:r>
      <w:r w:rsidR="008E1B21">
        <w:rPr>
          <w:rFonts w:ascii="Times New Roman" w:hAnsi="Times New Roman" w:cs="Times New Roman"/>
          <w:sz w:val="24"/>
          <w:szCs w:val="24"/>
        </w:rPr>
        <w:t>e</w:t>
      </w:r>
      <w:r w:rsidR="00941BA3">
        <w:rPr>
          <w:rFonts w:ascii="Times New Roman" w:hAnsi="Times New Roman" w:cs="Times New Roman"/>
          <w:sz w:val="24"/>
          <w:szCs w:val="24"/>
        </w:rPr>
        <w:t xml:space="preserve"> una disminución en los ingresos </w:t>
      </w:r>
      <w:r>
        <w:rPr>
          <w:rFonts w:ascii="Times New Roman" w:hAnsi="Times New Roman" w:cs="Times New Roman"/>
          <w:sz w:val="24"/>
          <w:szCs w:val="24"/>
        </w:rPr>
        <w:t xml:space="preserve">para unos –la jurisdicción penal ordinaria– y sobrecarga de trabajos para otros –jurisdicción penal especializada–.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Adicionalmente a lo anterior, tal definición legislativa de “complejidad delictiva”, se muestra relativamente distanciada </w:t>
      </w:r>
      <w:r w:rsidR="0069449E">
        <w:rPr>
          <w:rFonts w:ascii="Times New Roman" w:hAnsi="Times New Roman" w:cs="Times New Roman"/>
          <w:sz w:val="24"/>
          <w:szCs w:val="24"/>
        </w:rPr>
        <w:t xml:space="preserve">de </w:t>
      </w:r>
      <w:r>
        <w:rPr>
          <w:rFonts w:ascii="Times New Roman" w:hAnsi="Times New Roman" w:cs="Times New Roman"/>
          <w:sz w:val="24"/>
          <w:szCs w:val="24"/>
        </w:rPr>
        <w:t xml:space="preserve">la caracterización que en el ámbito científico penal se considera como complejo; y esto </w:t>
      </w:r>
      <w:r w:rsidR="00941BA3">
        <w:rPr>
          <w:rFonts w:ascii="Times New Roman" w:hAnsi="Times New Roman" w:cs="Times New Roman"/>
          <w:sz w:val="24"/>
          <w:szCs w:val="24"/>
        </w:rPr>
        <w:t xml:space="preserve">sería </w:t>
      </w:r>
      <w:r>
        <w:rPr>
          <w:rFonts w:ascii="Times New Roman" w:hAnsi="Times New Roman" w:cs="Times New Roman"/>
          <w:sz w:val="24"/>
          <w:szCs w:val="24"/>
        </w:rPr>
        <w:t xml:space="preserve">por la naturaleza del delito –criterio sustantivo– o por las dificultades probatorias que entraña su investigación –criterio procesal–.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A37">
        <w:rPr>
          <w:rFonts w:ascii="Times New Roman" w:hAnsi="Times New Roman" w:cs="Times New Roman"/>
          <w:sz w:val="24"/>
          <w:szCs w:val="24"/>
        </w:rPr>
        <w:t>L</w:t>
      </w:r>
      <w:r>
        <w:rPr>
          <w:rFonts w:ascii="Times New Roman" w:hAnsi="Times New Roman" w:cs="Times New Roman"/>
          <w:sz w:val="24"/>
          <w:szCs w:val="24"/>
        </w:rPr>
        <w:t xml:space="preserve">os denominados “delitos complejos” </w:t>
      </w:r>
      <w:r w:rsidR="00071A37">
        <w:rPr>
          <w:rFonts w:ascii="Times New Roman" w:hAnsi="Times New Roman" w:cs="Times New Roman"/>
          <w:sz w:val="24"/>
          <w:szCs w:val="24"/>
        </w:rPr>
        <w:t xml:space="preserve">se definen </w:t>
      </w:r>
      <w:r>
        <w:rPr>
          <w:rFonts w:ascii="Times New Roman" w:hAnsi="Times New Roman" w:cs="Times New Roman"/>
          <w:sz w:val="24"/>
          <w:szCs w:val="24"/>
        </w:rPr>
        <w:t xml:space="preserve">como aquellos en los que </w:t>
      </w:r>
      <w:r w:rsidRPr="007128BB">
        <w:rPr>
          <w:rFonts w:ascii="Times New Roman" w:hAnsi="Times New Roman" w:cs="Times New Roman"/>
          <w:i/>
          <w:sz w:val="24"/>
          <w:szCs w:val="24"/>
        </w:rPr>
        <w:t>la acción típica se integra por dos conductas constitutivas de delitos autónomos</w:t>
      </w:r>
      <w:r>
        <w:rPr>
          <w:rFonts w:ascii="Times New Roman" w:hAnsi="Times New Roman" w:cs="Times New Roman"/>
          <w:sz w:val="24"/>
          <w:szCs w:val="24"/>
        </w:rPr>
        <w:t xml:space="preserve"> –robo con homicidio por ejemplo, art. 129 núm. 2° C.Pn. –. En tales casos, esas figuras delictivas son reunidas por el legislador en su sólo tipo delictivo, en virtud de una determinada relación de conexión que, de acuerdo con una valoración político-criminal, merece ser penado de una forma más grave que a las que corresponderían al concurso ideal impropio o medial de delitos. </w:t>
      </w:r>
    </w:p>
    <w:p w:rsidR="00AE046C" w:rsidRPr="00B2463B"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cuanto a la complejidad en materia procesal, esta se relaciona con las dificultades probatorias que entraña la persecución de los denominados delitos </w:t>
      </w:r>
      <w:r w:rsidRPr="00245745">
        <w:rPr>
          <w:rFonts w:ascii="Times New Roman" w:hAnsi="Times New Roman" w:cs="Times New Roman"/>
          <w:i/>
          <w:sz w:val="24"/>
          <w:szCs w:val="24"/>
        </w:rPr>
        <w:t>no convencionales</w:t>
      </w:r>
      <w:r>
        <w:rPr>
          <w:rFonts w:ascii="Times New Roman" w:hAnsi="Times New Roman" w:cs="Times New Roman"/>
          <w:sz w:val="24"/>
          <w:szCs w:val="24"/>
        </w:rPr>
        <w:t xml:space="preserve">, estos </w:t>
      </w:r>
      <w:r w:rsidR="00071A37">
        <w:rPr>
          <w:rFonts w:ascii="Times New Roman" w:hAnsi="Times New Roman" w:cs="Times New Roman"/>
          <w:sz w:val="24"/>
          <w:szCs w:val="24"/>
        </w:rPr>
        <w:t>son</w:t>
      </w:r>
      <w:r>
        <w:rPr>
          <w:rFonts w:ascii="Times New Roman" w:hAnsi="Times New Roman" w:cs="Times New Roman"/>
          <w:sz w:val="24"/>
          <w:szCs w:val="24"/>
        </w:rPr>
        <w:t xml:space="preserve"> </w:t>
      </w:r>
      <w:r w:rsidRPr="00B962FB">
        <w:rPr>
          <w:rFonts w:ascii="Times New Roman" w:hAnsi="Times New Roman" w:cs="Times New Roman"/>
          <w:i/>
          <w:sz w:val="24"/>
          <w:szCs w:val="24"/>
        </w:rPr>
        <w:t>aquellos que generan un enorme daño social, concreto o potencial, para el desarrollo político, social y económico de la población en general</w:t>
      </w:r>
      <w:r w:rsidR="0069449E">
        <w:rPr>
          <w:rFonts w:ascii="Times New Roman" w:hAnsi="Times New Roman" w:cs="Times New Roman"/>
          <w:i/>
          <w:sz w:val="24"/>
          <w:szCs w:val="24"/>
        </w:rPr>
        <w:t xml:space="preserve">, y </w:t>
      </w:r>
      <w:r w:rsidRPr="00B962FB">
        <w:rPr>
          <w:rFonts w:ascii="Times New Roman" w:hAnsi="Times New Roman" w:cs="Times New Roman"/>
          <w:i/>
          <w:sz w:val="24"/>
          <w:szCs w:val="24"/>
        </w:rPr>
        <w:t xml:space="preserve">en los que se afectan prioritariamente intereses </w:t>
      </w:r>
      <w:r>
        <w:rPr>
          <w:rFonts w:ascii="Times New Roman" w:hAnsi="Times New Roman" w:cs="Times New Roman"/>
          <w:i/>
          <w:sz w:val="24"/>
          <w:szCs w:val="24"/>
        </w:rPr>
        <w:t>colectivo</w:t>
      </w:r>
      <w:r w:rsidR="00071A37">
        <w:rPr>
          <w:rFonts w:ascii="Times New Roman" w:hAnsi="Times New Roman" w:cs="Times New Roman"/>
          <w:i/>
          <w:sz w:val="24"/>
          <w:szCs w:val="24"/>
        </w:rPr>
        <w:t>s</w:t>
      </w:r>
      <w:r>
        <w:rPr>
          <w:rFonts w:ascii="Times New Roman" w:hAnsi="Times New Roman" w:cs="Times New Roman"/>
          <w:i/>
          <w:sz w:val="24"/>
          <w:szCs w:val="24"/>
        </w:rPr>
        <w:t xml:space="preserve"> y difuso</w:t>
      </w:r>
      <w:r w:rsidR="00071A37">
        <w:rPr>
          <w:rFonts w:ascii="Times New Roman" w:hAnsi="Times New Roman" w:cs="Times New Roman"/>
          <w:i/>
          <w:sz w:val="24"/>
          <w:szCs w:val="24"/>
        </w:rPr>
        <w:t>s</w:t>
      </w:r>
      <w:r w:rsidRPr="00B2463B">
        <w:rPr>
          <w:rFonts w:ascii="Times New Roman" w:hAnsi="Times New Roman" w:cs="Times New Roman"/>
          <w:sz w:val="24"/>
          <w:szCs w:val="24"/>
        </w:rPr>
        <w:t xml:space="preserve">. </w:t>
      </w:r>
    </w:p>
    <w:p w:rsidR="00AE046C" w:rsidRDefault="00AE046C" w:rsidP="00AE046C">
      <w:pPr>
        <w:spacing w:after="0" w:line="360" w:lineRule="auto"/>
        <w:jc w:val="both"/>
        <w:rPr>
          <w:rFonts w:ascii="Times New Roman" w:hAnsi="Times New Roman" w:cs="Times New Roman"/>
          <w:sz w:val="24"/>
          <w:szCs w:val="24"/>
        </w:rPr>
      </w:pPr>
      <w:r w:rsidRPr="00B2463B">
        <w:rPr>
          <w:rFonts w:ascii="Times New Roman" w:hAnsi="Times New Roman" w:cs="Times New Roman"/>
          <w:sz w:val="24"/>
          <w:szCs w:val="24"/>
        </w:rPr>
        <w:tab/>
      </w:r>
      <w:r>
        <w:rPr>
          <w:rFonts w:ascii="Times New Roman" w:hAnsi="Times New Roman" w:cs="Times New Roman"/>
          <w:sz w:val="24"/>
          <w:szCs w:val="24"/>
        </w:rPr>
        <w:t xml:space="preserve">Dentro de tales, destacan los delitos socio-económicos cuya </w:t>
      </w:r>
      <w:r w:rsidR="00071A37">
        <w:rPr>
          <w:rFonts w:ascii="Times New Roman" w:hAnsi="Times New Roman" w:cs="Times New Roman"/>
          <w:sz w:val="24"/>
          <w:szCs w:val="24"/>
        </w:rPr>
        <w:t xml:space="preserve">ejecución </w:t>
      </w:r>
      <w:r>
        <w:rPr>
          <w:rFonts w:ascii="Times New Roman" w:hAnsi="Times New Roman" w:cs="Times New Roman"/>
          <w:sz w:val="24"/>
          <w:szCs w:val="24"/>
        </w:rPr>
        <w:t xml:space="preserve">se realiza en el marco de la vida económica de un país o en estrecha relación con el referido medio, y en los que la instrumentalización de personas jurídicas es una constante para su comisión.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449E">
        <w:rPr>
          <w:rFonts w:ascii="Times New Roman" w:hAnsi="Times New Roman" w:cs="Times New Roman"/>
          <w:sz w:val="24"/>
          <w:szCs w:val="24"/>
        </w:rPr>
        <w:t>D</w:t>
      </w:r>
      <w:r>
        <w:rPr>
          <w:rFonts w:ascii="Times New Roman" w:hAnsi="Times New Roman" w:cs="Times New Roman"/>
          <w:sz w:val="24"/>
          <w:szCs w:val="24"/>
        </w:rPr>
        <w:t>entro del ámbito de la no convencionalidad, se relacionan –y se mencionan sin pretensión de exhaustividad– los delitos contra el medio ambiente, fraudes fiscales, monopolio, oligopolio, competencia desleal, defraudaciones bancarias, fraudes al consumidor, y delitos que afectan a la Administración pública, en particular la corrupción pública –malversación, cohecho, peculado, negociaciones ilícitas–.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Pero también, dentro de este apartado quedan una variedad de delitos clásicos –por ejemplo estafa– cuyas modalidades de comisión se han diversificado mediante el uso de instrumentos tecnológicos –delincuencia informática –.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estos casos, su mera incorporación al Código penal o la modificación sancionatoria que se les pueda dispensar resulta insuficiente para su castigo; así, en ocasiones resulta necesario que el diseño de enjuiciamiento penal responda al grado de complejidad técnica que conlleva su realización. </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2B66">
        <w:rPr>
          <w:rFonts w:ascii="Times New Roman" w:hAnsi="Times New Roman" w:cs="Times New Roman"/>
          <w:i/>
          <w:sz w:val="24"/>
          <w:szCs w:val="24"/>
        </w:rPr>
        <w:t>6</w:t>
      </w:r>
      <w:r w:rsidRPr="00CB2AD9">
        <w:rPr>
          <w:rFonts w:ascii="Times New Roman" w:hAnsi="Times New Roman" w:cs="Times New Roman"/>
          <w:i/>
          <w:sz w:val="24"/>
          <w:szCs w:val="24"/>
        </w:rPr>
        <w:t>.</w:t>
      </w:r>
      <w:r>
        <w:rPr>
          <w:rFonts w:ascii="Times New Roman" w:hAnsi="Times New Roman" w:cs="Times New Roman"/>
          <w:sz w:val="24"/>
          <w:szCs w:val="24"/>
        </w:rPr>
        <w:t xml:space="preserve"> </w:t>
      </w:r>
      <w:r w:rsidR="00071A37">
        <w:rPr>
          <w:rFonts w:ascii="Times New Roman" w:hAnsi="Times New Roman" w:cs="Times New Roman"/>
          <w:sz w:val="24"/>
          <w:szCs w:val="24"/>
        </w:rPr>
        <w:t>L</w:t>
      </w:r>
      <w:r>
        <w:rPr>
          <w:rFonts w:ascii="Times New Roman" w:hAnsi="Times New Roman" w:cs="Times New Roman"/>
          <w:sz w:val="24"/>
          <w:szCs w:val="24"/>
        </w:rPr>
        <w:t xml:space="preserve">a LECRODEC no se refiere al concepto sustantivo de complejidad, ni al procesal; sino que se trata de una interpretación </w:t>
      </w:r>
      <w:r w:rsidRPr="00CB2AD9">
        <w:rPr>
          <w:rFonts w:ascii="Times New Roman" w:hAnsi="Times New Roman" w:cs="Times New Roman"/>
          <w:i/>
          <w:sz w:val="24"/>
          <w:szCs w:val="24"/>
        </w:rPr>
        <w:t>sui generis</w:t>
      </w:r>
      <w:r>
        <w:rPr>
          <w:rFonts w:ascii="Times New Roman" w:hAnsi="Times New Roman" w:cs="Times New Roman"/>
          <w:sz w:val="24"/>
          <w:szCs w:val="24"/>
        </w:rPr>
        <w:t xml:space="preserve"> que fija la competencia acerca de hechos que no necesariamente revelan desde el inicio o dentro de su diligenciamient</w:t>
      </w:r>
      <w:r w:rsidR="000C0469">
        <w:rPr>
          <w:rFonts w:ascii="Times New Roman" w:hAnsi="Times New Roman" w:cs="Times New Roman"/>
          <w:sz w:val="24"/>
          <w:szCs w:val="24"/>
        </w:rPr>
        <w:t>o, dificultad probatoria alguna.</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Pese a ello, es posible efectuar una interpretación sistemática del referido inc. 3° en relación con el inc. 2° del mismo art. 1 LECRODEC, entendiendo </w:t>
      </w:r>
      <w:r w:rsidRPr="00D6520F">
        <w:rPr>
          <w:rFonts w:ascii="Times New Roman" w:hAnsi="Times New Roman" w:cs="Times New Roman"/>
          <w:i/>
          <w:sz w:val="24"/>
          <w:szCs w:val="24"/>
        </w:rPr>
        <w:t>que</w:t>
      </w:r>
      <w:r>
        <w:rPr>
          <w:rFonts w:ascii="Times New Roman" w:hAnsi="Times New Roman" w:cs="Times New Roman"/>
          <w:i/>
          <w:sz w:val="24"/>
          <w:szCs w:val="24"/>
        </w:rPr>
        <w:t xml:space="preserve"> es aplicable como criterio de competencia si </w:t>
      </w:r>
      <w:r w:rsidRPr="00D6520F">
        <w:rPr>
          <w:rFonts w:ascii="Times New Roman" w:hAnsi="Times New Roman" w:cs="Times New Roman"/>
          <w:i/>
          <w:sz w:val="24"/>
          <w:szCs w:val="24"/>
        </w:rPr>
        <w:t>e</w:t>
      </w:r>
      <w:r>
        <w:rPr>
          <w:rFonts w:ascii="Times New Roman" w:hAnsi="Times New Roman" w:cs="Times New Roman"/>
          <w:i/>
          <w:sz w:val="24"/>
          <w:szCs w:val="24"/>
        </w:rPr>
        <w:t>l</w:t>
      </w:r>
      <w:r w:rsidRPr="00D6520F">
        <w:rPr>
          <w:rFonts w:ascii="Times New Roman" w:hAnsi="Times New Roman" w:cs="Times New Roman"/>
          <w:i/>
          <w:sz w:val="24"/>
          <w:szCs w:val="24"/>
        </w:rPr>
        <w:t xml:space="preserve"> homicidio simple o agravado, secuestro o extorsión es realizado por una organización criminal de las características </w:t>
      </w:r>
      <w:r w:rsidR="0069449E">
        <w:rPr>
          <w:rFonts w:ascii="Times New Roman" w:hAnsi="Times New Roman" w:cs="Times New Roman"/>
          <w:i/>
          <w:sz w:val="24"/>
          <w:szCs w:val="24"/>
        </w:rPr>
        <w:t xml:space="preserve">descritas </w:t>
      </w:r>
      <w:r w:rsidRPr="00D6520F">
        <w:rPr>
          <w:rFonts w:ascii="Times New Roman" w:hAnsi="Times New Roman" w:cs="Times New Roman"/>
          <w:i/>
          <w:sz w:val="24"/>
          <w:szCs w:val="24"/>
        </w:rPr>
        <w:t>en el inciso primero</w:t>
      </w:r>
      <w:r w:rsidRPr="00B2463B">
        <w:rPr>
          <w:rFonts w:ascii="Times New Roman" w:hAnsi="Times New Roman" w:cs="Times New Roman"/>
          <w:sz w:val="24"/>
          <w:szCs w:val="24"/>
        </w:rPr>
        <w:t>.</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Desde esta </w:t>
      </w:r>
      <w:r w:rsidR="0069449E">
        <w:rPr>
          <w:rFonts w:ascii="Times New Roman" w:hAnsi="Times New Roman" w:cs="Times New Roman"/>
          <w:sz w:val="24"/>
          <w:szCs w:val="24"/>
        </w:rPr>
        <w:t>perspectiva</w:t>
      </w:r>
      <w:r>
        <w:rPr>
          <w:rFonts w:ascii="Times New Roman" w:hAnsi="Times New Roman" w:cs="Times New Roman"/>
          <w:sz w:val="24"/>
          <w:szCs w:val="24"/>
        </w:rPr>
        <w:t xml:space="preserve">, cuando se ejecuta de manera planificada cualquiera de los delitos antes citados, mediante una organización de naturaleza permanente, con cierto nivel de jerarquización y en los que existe una disociación entre los que deciden y ejecutan, tal reparto de funciones, generará </w:t>
      </w:r>
      <w:r w:rsidR="00071A37">
        <w:rPr>
          <w:rFonts w:ascii="Times New Roman" w:hAnsi="Times New Roman" w:cs="Times New Roman"/>
          <w:sz w:val="24"/>
          <w:szCs w:val="24"/>
        </w:rPr>
        <w:t xml:space="preserve">fuertes dificultades </w:t>
      </w:r>
      <w:r>
        <w:rPr>
          <w:rFonts w:ascii="Times New Roman" w:hAnsi="Times New Roman" w:cs="Times New Roman"/>
          <w:sz w:val="24"/>
          <w:szCs w:val="24"/>
        </w:rPr>
        <w:t>para las instancias públicas de persecución, requiriendo para ello –por ejemplo– el uso de los denominados métodos extraordinarios de investigación</w:t>
      </w:r>
      <w:r w:rsidR="00642F9B">
        <w:rPr>
          <w:rFonts w:ascii="Times New Roman" w:hAnsi="Times New Roman" w:cs="Times New Roman"/>
          <w:sz w:val="24"/>
          <w:szCs w:val="24"/>
        </w:rPr>
        <w:t xml:space="preserve"> para su efectiva comprobación.</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Aunado a lo anterior, esa participación organizada y plural de varias personas dentro de la </w:t>
      </w:r>
      <w:r w:rsidR="00642F9B">
        <w:rPr>
          <w:rFonts w:ascii="Times New Roman" w:hAnsi="Times New Roman" w:cs="Times New Roman"/>
          <w:sz w:val="24"/>
          <w:szCs w:val="24"/>
        </w:rPr>
        <w:t xml:space="preserve">actividad </w:t>
      </w:r>
      <w:r>
        <w:rPr>
          <w:rFonts w:ascii="Times New Roman" w:hAnsi="Times New Roman" w:cs="Times New Roman"/>
          <w:sz w:val="24"/>
          <w:szCs w:val="24"/>
        </w:rPr>
        <w:t xml:space="preserve">criminal, </w:t>
      </w:r>
      <w:r w:rsidR="00CE548E">
        <w:rPr>
          <w:rFonts w:ascii="Times New Roman" w:hAnsi="Times New Roman" w:cs="Times New Roman"/>
          <w:sz w:val="24"/>
          <w:szCs w:val="24"/>
        </w:rPr>
        <w:t xml:space="preserve">es susceptible de ocasionar </w:t>
      </w:r>
      <w:r>
        <w:rPr>
          <w:rFonts w:ascii="Times New Roman" w:hAnsi="Times New Roman" w:cs="Times New Roman"/>
          <w:sz w:val="24"/>
          <w:szCs w:val="24"/>
        </w:rPr>
        <w:t xml:space="preserve">dificultades probatorias en relación con la individualización del rol o papel de cada uno de los intervinientes, lo que constituye una dificultad inherente al fenómeno asociativo, en cuanto a que tal </w:t>
      </w:r>
      <w:r w:rsidR="00CE548E">
        <w:rPr>
          <w:rFonts w:ascii="Times New Roman" w:hAnsi="Times New Roman" w:cs="Times New Roman"/>
          <w:sz w:val="24"/>
          <w:szCs w:val="24"/>
        </w:rPr>
        <w:t>organización</w:t>
      </w:r>
      <w:r>
        <w:rPr>
          <w:rFonts w:ascii="Times New Roman" w:hAnsi="Times New Roman" w:cs="Times New Roman"/>
          <w:sz w:val="24"/>
          <w:szCs w:val="24"/>
        </w:rPr>
        <w:t xml:space="preserve"> tiende a difuminar las responsabilidades i</w:t>
      </w:r>
      <w:r w:rsidR="00CE548E">
        <w:rPr>
          <w:rFonts w:ascii="Times New Roman" w:hAnsi="Times New Roman" w:cs="Times New Roman"/>
          <w:sz w:val="24"/>
          <w:szCs w:val="24"/>
        </w:rPr>
        <w:t>ndividuales de sus integrantes.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Este razonamiento, se </w:t>
      </w:r>
      <w:r w:rsidR="00CE548E">
        <w:rPr>
          <w:rFonts w:ascii="Times New Roman" w:hAnsi="Times New Roman" w:cs="Times New Roman"/>
          <w:sz w:val="24"/>
          <w:szCs w:val="24"/>
        </w:rPr>
        <w:t xml:space="preserve">refleja </w:t>
      </w:r>
      <w:r>
        <w:rPr>
          <w:rFonts w:ascii="Times New Roman" w:hAnsi="Times New Roman" w:cs="Times New Roman"/>
          <w:sz w:val="24"/>
          <w:szCs w:val="24"/>
        </w:rPr>
        <w:t>igualmente en el considerando II del D.L. 190</w:t>
      </w:r>
      <w:r w:rsidR="0069449E">
        <w:rPr>
          <w:rFonts w:ascii="Times New Roman" w:hAnsi="Times New Roman" w:cs="Times New Roman"/>
          <w:sz w:val="24"/>
          <w:szCs w:val="24"/>
        </w:rPr>
        <w:t>,</w:t>
      </w:r>
      <w:r>
        <w:rPr>
          <w:rFonts w:ascii="Times New Roman" w:hAnsi="Times New Roman" w:cs="Times New Roman"/>
          <w:sz w:val="24"/>
          <w:szCs w:val="24"/>
        </w:rPr>
        <w:t xml:space="preserve"> emitido el 20-XII-2006, que contiene a la LECRODEC, cuando </w:t>
      </w:r>
      <w:r w:rsidR="00262C15">
        <w:rPr>
          <w:rFonts w:ascii="Times New Roman" w:hAnsi="Times New Roman" w:cs="Times New Roman"/>
          <w:sz w:val="24"/>
          <w:szCs w:val="24"/>
        </w:rPr>
        <w:t xml:space="preserve">señala </w:t>
      </w:r>
      <w:r>
        <w:rPr>
          <w:rFonts w:ascii="Times New Roman" w:hAnsi="Times New Roman" w:cs="Times New Roman"/>
          <w:sz w:val="24"/>
          <w:szCs w:val="24"/>
        </w:rPr>
        <w:t>que “…en la actualidad, los delitos más graves que se cometen tanto en el ámbito nacional como internacional, revisten las características del crimen organizado o son de realización compleja. En consecuencia, es necesario regular un procedimiento especializado que con mayor celeridad y eficacia sancione tales hechos, así como establecer jueces y tribunales que atiendan con exclusividad este tipo de delitos, a los que se les deben brindar garantías y seguridad para minimizar la posibilidad de algún tipo de presión que ejerzan las estructur</w:t>
      </w:r>
      <w:r w:rsidR="00CE548E">
        <w:rPr>
          <w:rFonts w:ascii="Times New Roman" w:hAnsi="Times New Roman" w:cs="Times New Roman"/>
          <w:sz w:val="24"/>
          <w:szCs w:val="24"/>
        </w:rPr>
        <w:t>as de criminalidad organizada”.</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síntesis, la </w:t>
      </w:r>
      <w:r w:rsidRPr="007128BB">
        <w:rPr>
          <w:rFonts w:ascii="Times New Roman" w:hAnsi="Times New Roman" w:cs="Times New Roman"/>
          <w:i/>
          <w:sz w:val="24"/>
          <w:szCs w:val="24"/>
        </w:rPr>
        <w:t>realización compleja</w:t>
      </w:r>
      <w:r>
        <w:rPr>
          <w:rFonts w:ascii="Times New Roman" w:hAnsi="Times New Roman" w:cs="Times New Roman"/>
          <w:sz w:val="24"/>
          <w:szCs w:val="24"/>
        </w:rPr>
        <w:t xml:space="preserve"> a que hace referencia la ley se relaciona con las dificultades probatorias que acaecen cuando los hechos descritos en el inc. 2° son realizados por organizaciones delictivas, y en los que la determinación de la autoría criminal presenta varias dificultades probatorias derivadas de los rasgos propios del colectivo criminal</w:t>
      </w:r>
      <w:r w:rsidR="00CE548E">
        <w:rPr>
          <w:rFonts w:ascii="Times New Roman" w:hAnsi="Times New Roman" w:cs="Times New Roman"/>
          <w:sz w:val="24"/>
          <w:szCs w:val="24"/>
        </w:rPr>
        <w:t>,</w:t>
      </w:r>
      <w:r>
        <w:rPr>
          <w:rFonts w:ascii="Times New Roman" w:hAnsi="Times New Roman" w:cs="Times New Roman"/>
          <w:sz w:val="24"/>
          <w:szCs w:val="24"/>
        </w:rPr>
        <w:t xml:space="preserve"> tales como la multiplicidad de personas, rangos dentro de la organización, responsabilidades asignadas a mandos medios y miembros, relaciones entre integrantes de la cúpula decisoria y los ejecutores, operaciones delictivas concret</w:t>
      </w:r>
      <w:r w:rsidR="00CE548E">
        <w:rPr>
          <w:rFonts w:ascii="Times New Roman" w:hAnsi="Times New Roman" w:cs="Times New Roman"/>
          <w:sz w:val="24"/>
          <w:szCs w:val="24"/>
        </w:rPr>
        <w:t>as planeadas y realizadas, etc.</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2B66">
        <w:rPr>
          <w:rFonts w:ascii="Times New Roman" w:hAnsi="Times New Roman" w:cs="Times New Roman"/>
          <w:i/>
          <w:sz w:val="24"/>
          <w:szCs w:val="24"/>
        </w:rPr>
        <w:t>7</w:t>
      </w:r>
      <w:r w:rsidRPr="007D10EA">
        <w:rPr>
          <w:rFonts w:ascii="Times New Roman" w:hAnsi="Times New Roman" w:cs="Times New Roman"/>
          <w:i/>
          <w:sz w:val="24"/>
          <w:szCs w:val="24"/>
        </w:rPr>
        <w:t>.</w:t>
      </w:r>
      <w:r>
        <w:rPr>
          <w:rFonts w:ascii="Times New Roman" w:hAnsi="Times New Roman" w:cs="Times New Roman"/>
          <w:sz w:val="24"/>
          <w:szCs w:val="24"/>
        </w:rPr>
        <w:t xml:space="preserve"> </w:t>
      </w:r>
      <w:r w:rsidR="00071A37">
        <w:rPr>
          <w:rFonts w:ascii="Times New Roman" w:hAnsi="Times New Roman" w:cs="Times New Roman"/>
          <w:sz w:val="24"/>
          <w:szCs w:val="24"/>
        </w:rPr>
        <w:t xml:space="preserve">Corresponde analizar </w:t>
      </w:r>
      <w:r>
        <w:rPr>
          <w:rFonts w:ascii="Times New Roman" w:hAnsi="Times New Roman" w:cs="Times New Roman"/>
          <w:sz w:val="24"/>
          <w:szCs w:val="24"/>
        </w:rPr>
        <w:t xml:space="preserve">el criterio de la </w:t>
      </w:r>
      <w:r w:rsidR="00071A37">
        <w:rPr>
          <w:rFonts w:ascii="Times New Roman" w:hAnsi="Times New Roman" w:cs="Times New Roman"/>
          <w:sz w:val="24"/>
          <w:szCs w:val="24"/>
        </w:rPr>
        <w:t>“</w:t>
      </w:r>
      <w:r w:rsidRPr="00071A37">
        <w:rPr>
          <w:rFonts w:ascii="Times New Roman" w:hAnsi="Times New Roman" w:cs="Times New Roman"/>
          <w:sz w:val="24"/>
          <w:szCs w:val="24"/>
        </w:rPr>
        <w:t xml:space="preserve">alarma </w:t>
      </w:r>
      <w:r w:rsidR="00CE548E">
        <w:rPr>
          <w:rFonts w:ascii="Times New Roman" w:hAnsi="Times New Roman" w:cs="Times New Roman"/>
          <w:sz w:val="24"/>
          <w:szCs w:val="24"/>
        </w:rPr>
        <w:t xml:space="preserve">o conmoción </w:t>
      </w:r>
      <w:r w:rsidRPr="00071A37">
        <w:rPr>
          <w:rFonts w:ascii="Times New Roman" w:hAnsi="Times New Roman" w:cs="Times New Roman"/>
          <w:sz w:val="24"/>
          <w:szCs w:val="24"/>
        </w:rPr>
        <w:t>social</w:t>
      </w:r>
      <w:r w:rsidR="00071A37">
        <w:rPr>
          <w:rFonts w:ascii="Times New Roman" w:hAnsi="Times New Roman" w:cs="Times New Roman"/>
          <w:sz w:val="24"/>
          <w:szCs w:val="24"/>
        </w:rPr>
        <w:t xml:space="preserve">” </w:t>
      </w:r>
      <w:r>
        <w:rPr>
          <w:rFonts w:ascii="Times New Roman" w:hAnsi="Times New Roman" w:cs="Times New Roman"/>
          <w:sz w:val="24"/>
          <w:szCs w:val="24"/>
        </w:rPr>
        <w:t>regulado en el inc. 3° del art. 1 LECRODEC. Tal término denota, dentro de la doctrina procesal penal, la reacción o conmoción que ante la opinión pública causa la ejecución de determinado delito, y a la que se intenta dar cabida en la valoración judicial, ya sea como un dato a tomar en cuenta en la imposición de consecuencias penales, o para decretar una medida cautelar</w:t>
      </w:r>
      <w:r w:rsidR="00CE548E">
        <w:rPr>
          <w:rFonts w:ascii="Times New Roman" w:hAnsi="Times New Roman" w:cs="Times New Roman"/>
          <w:sz w:val="24"/>
          <w:szCs w:val="24"/>
        </w:rPr>
        <w:t xml:space="preserve"> como la detención provisional.</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su esencia, la alarma </w:t>
      </w:r>
      <w:r w:rsidR="00CE548E">
        <w:rPr>
          <w:rFonts w:ascii="Times New Roman" w:hAnsi="Times New Roman" w:cs="Times New Roman"/>
          <w:sz w:val="24"/>
          <w:szCs w:val="24"/>
        </w:rPr>
        <w:t xml:space="preserve">o conmoción </w:t>
      </w:r>
      <w:r>
        <w:rPr>
          <w:rFonts w:ascii="Times New Roman" w:hAnsi="Times New Roman" w:cs="Times New Roman"/>
          <w:sz w:val="24"/>
          <w:szCs w:val="24"/>
        </w:rPr>
        <w:t xml:space="preserve">social no es más que </w:t>
      </w:r>
      <w:r w:rsidR="006E05D5">
        <w:rPr>
          <w:rFonts w:ascii="Times New Roman" w:hAnsi="Times New Roman" w:cs="Times New Roman"/>
          <w:sz w:val="24"/>
          <w:szCs w:val="24"/>
        </w:rPr>
        <w:t xml:space="preserve">una de las tantas concepciones </w:t>
      </w:r>
      <w:r>
        <w:rPr>
          <w:rFonts w:ascii="Times New Roman" w:hAnsi="Times New Roman" w:cs="Times New Roman"/>
          <w:sz w:val="24"/>
          <w:szCs w:val="24"/>
        </w:rPr>
        <w:t>derivadas de la finalidad preventivo-general que preside a la justificación de la pena, y cuyos efectos se intentan trasladar al ámbito del Derecho Procesal Penal en orden al tratamiento que debe recibir el sindicado que mediáticamente puede ser considerado peligroso</w:t>
      </w:r>
      <w:r w:rsidR="008A6EAD">
        <w:rPr>
          <w:rFonts w:ascii="Times New Roman" w:hAnsi="Times New Roman" w:cs="Times New Roman"/>
          <w:sz w:val="24"/>
          <w:szCs w:val="24"/>
        </w:rPr>
        <w:t>, por la forma y lugar de ejecución del delito o por la condición de la víctima.</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520F">
        <w:rPr>
          <w:rFonts w:ascii="Times New Roman" w:hAnsi="Times New Roman" w:cs="Times New Roman"/>
          <w:sz w:val="24"/>
          <w:szCs w:val="24"/>
        </w:rPr>
        <w:t xml:space="preserve">Pero en la materia concreta sujeta a examen por esta Sala, y particularmente de la competencia de órganos jurisdiccionales especializados, es absolutamente inaceptable </w:t>
      </w:r>
      <w:r w:rsidR="006E05D5">
        <w:rPr>
          <w:rFonts w:ascii="Times New Roman" w:hAnsi="Times New Roman" w:cs="Times New Roman"/>
          <w:sz w:val="24"/>
          <w:szCs w:val="24"/>
        </w:rPr>
        <w:t>la</w:t>
      </w:r>
      <w:r w:rsidRPr="00D6520F">
        <w:rPr>
          <w:rFonts w:ascii="Times New Roman" w:hAnsi="Times New Roman" w:cs="Times New Roman"/>
          <w:sz w:val="24"/>
          <w:szCs w:val="24"/>
        </w:rPr>
        <w:t xml:space="preserve"> utilización</w:t>
      </w:r>
      <w:r w:rsidR="008A6EAD">
        <w:rPr>
          <w:rFonts w:ascii="Times New Roman" w:hAnsi="Times New Roman" w:cs="Times New Roman"/>
          <w:sz w:val="24"/>
          <w:szCs w:val="24"/>
        </w:rPr>
        <w:t xml:space="preserve"> de la “alarma </w:t>
      </w:r>
      <w:r w:rsidR="006E05D5">
        <w:rPr>
          <w:rFonts w:ascii="Times New Roman" w:hAnsi="Times New Roman" w:cs="Times New Roman"/>
          <w:sz w:val="24"/>
          <w:szCs w:val="24"/>
        </w:rPr>
        <w:t xml:space="preserve">o conmoción </w:t>
      </w:r>
      <w:r w:rsidR="008A6EAD">
        <w:rPr>
          <w:rFonts w:ascii="Times New Roman" w:hAnsi="Times New Roman" w:cs="Times New Roman"/>
          <w:sz w:val="24"/>
          <w:szCs w:val="24"/>
        </w:rPr>
        <w:t>social”</w:t>
      </w:r>
      <w:r>
        <w:rPr>
          <w:rFonts w:ascii="Times New Roman" w:hAnsi="Times New Roman" w:cs="Times New Roman"/>
          <w:sz w:val="24"/>
          <w:szCs w:val="24"/>
        </w:rPr>
        <w:t xml:space="preserve"> para delimitar la competencia de los tribunales que</w:t>
      </w:r>
      <w:r w:rsidR="006E05D5">
        <w:rPr>
          <w:rFonts w:ascii="Times New Roman" w:hAnsi="Times New Roman" w:cs="Times New Roman"/>
          <w:sz w:val="24"/>
          <w:szCs w:val="24"/>
        </w:rPr>
        <w:t>,</w:t>
      </w:r>
      <w:r>
        <w:rPr>
          <w:rFonts w:ascii="Times New Roman" w:hAnsi="Times New Roman" w:cs="Times New Roman"/>
          <w:sz w:val="24"/>
          <w:szCs w:val="24"/>
        </w:rPr>
        <w:t xml:space="preserve"> además</w:t>
      </w:r>
      <w:r w:rsidR="006E05D5">
        <w:rPr>
          <w:rFonts w:ascii="Times New Roman" w:hAnsi="Times New Roman" w:cs="Times New Roman"/>
          <w:sz w:val="24"/>
          <w:szCs w:val="24"/>
        </w:rPr>
        <w:t>,</w:t>
      </w:r>
      <w:r>
        <w:rPr>
          <w:rFonts w:ascii="Times New Roman" w:hAnsi="Times New Roman" w:cs="Times New Roman"/>
          <w:sz w:val="24"/>
          <w:szCs w:val="24"/>
        </w:rPr>
        <w:t xml:space="preserve"> sustancian un proceso penal notablemente distinto al resto, pues se podría incurrir en </w:t>
      </w:r>
      <w:r w:rsidR="006E05D5">
        <w:rPr>
          <w:rFonts w:ascii="Times New Roman" w:hAnsi="Times New Roman" w:cs="Times New Roman"/>
          <w:sz w:val="24"/>
          <w:szCs w:val="24"/>
        </w:rPr>
        <w:t>el</w:t>
      </w:r>
      <w:r>
        <w:rPr>
          <w:rFonts w:ascii="Times New Roman" w:hAnsi="Times New Roman" w:cs="Times New Roman"/>
          <w:sz w:val="24"/>
          <w:szCs w:val="24"/>
        </w:rPr>
        <w:t xml:space="preserve"> uso preventivo general del término, para brindar una especie de remedio o “castigo” previo respecto de una perso</w:t>
      </w:r>
      <w:r w:rsidR="006E05D5">
        <w:rPr>
          <w:rFonts w:ascii="Times New Roman" w:hAnsi="Times New Roman" w:cs="Times New Roman"/>
          <w:sz w:val="24"/>
          <w:szCs w:val="24"/>
        </w:rPr>
        <w:t>na que aun se presume inocente.</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520F">
        <w:rPr>
          <w:rFonts w:ascii="Times New Roman" w:hAnsi="Times New Roman" w:cs="Times New Roman"/>
          <w:sz w:val="24"/>
          <w:szCs w:val="24"/>
        </w:rPr>
        <w:t xml:space="preserve">En primer lugar, por ser un concepto </w:t>
      </w:r>
      <w:r w:rsidRPr="00A86FC9">
        <w:rPr>
          <w:rFonts w:ascii="Times New Roman" w:hAnsi="Times New Roman" w:cs="Times New Roman"/>
          <w:i/>
          <w:sz w:val="24"/>
          <w:szCs w:val="24"/>
        </w:rPr>
        <w:t>vago</w:t>
      </w:r>
      <w:r w:rsidR="006E05D5">
        <w:rPr>
          <w:rFonts w:ascii="Times New Roman" w:hAnsi="Times New Roman" w:cs="Times New Roman"/>
          <w:i/>
          <w:sz w:val="24"/>
          <w:szCs w:val="24"/>
        </w:rPr>
        <w:t>, indeterminado</w:t>
      </w:r>
      <w:r w:rsidRPr="00A86FC9">
        <w:rPr>
          <w:rFonts w:ascii="Times New Roman" w:hAnsi="Times New Roman" w:cs="Times New Roman"/>
          <w:i/>
          <w:sz w:val="24"/>
          <w:szCs w:val="24"/>
        </w:rPr>
        <w:t xml:space="preserve"> e impreciso</w:t>
      </w:r>
      <w:r w:rsidRPr="00D6520F">
        <w:rPr>
          <w:rFonts w:ascii="Times New Roman" w:hAnsi="Times New Roman" w:cs="Times New Roman"/>
          <w:sz w:val="24"/>
          <w:szCs w:val="24"/>
        </w:rPr>
        <w:t xml:space="preserve"> sujeto a las interpretaciones subjetivas más variadas de quien realiza el concreto ejercicio de la acción, lo cual en una materia tan delicada puede desembocar en una manipulación arbitraria del sistema de justicia penal. Pero también, porque la alarma </w:t>
      </w:r>
      <w:r w:rsidR="006E05D5">
        <w:rPr>
          <w:rFonts w:ascii="Times New Roman" w:hAnsi="Times New Roman" w:cs="Times New Roman"/>
          <w:sz w:val="24"/>
          <w:szCs w:val="24"/>
        </w:rPr>
        <w:t xml:space="preserve">o conmoción </w:t>
      </w:r>
      <w:r w:rsidRPr="00D6520F">
        <w:rPr>
          <w:rFonts w:ascii="Times New Roman" w:hAnsi="Times New Roman" w:cs="Times New Roman"/>
          <w:sz w:val="24"/>
          <w:szCs w:val="24"/>
        </w:rPr>
        <w:t xml:space="preserve">social es un concepto que se relaciona </w:t>
      </w:r>
      <w:r w:rsidRPr="00D6520F">
        <w:rPr>
          <w:rFonts w:ascii="Times New Roman" w:hAnsi="Times New Roman" w:cs="Times New Roman"/>
          <w:i/>
          <w:sz w:val="24"/>
          <w:szCs w:val="24"/>
        </w:rPr>
        <w:t>ex post</w:t>
      </w:r>
      <w:r w:rsidRPr="00D6520F">
        <w:rPr>
          <w:rFonts w:ascii="Times New Roman" w:hAnsi="Times New Roman" w:cs="Times New Roman"/>
          <w:sz w:val="24"/>
          <w:szCs w:val="24"/>
        </w:rPr>
        <w:t xml:space="preserve"> a la realización delictiva y el cual </w:t>
      </w:r>
      <w:r w:rsidR="008A6EAD">
        <w:rPr>
          <w:rFonts w:ascii="Times New Roman" w:hAnsi="Times New Roman" w:cs="Times New Roman"/>
          <w:sz w:val="24"/>
          <w:szCs w:val="24"/>
        </w:rPr>
        <w:t xml:space="preserve">se hace depender </w:t>
      </w:r>
      <w:r w:rsidRPr="00D6520F">
        <w:rPr>
          <w:rFonts w:ascii="Times New Roman" w:hAnsi="Times New Roman" w:cs="Times New Roman"/>
          <w:sz w:val="24"/>
          <w:szCs w:val="24"/>
        </w:rPr>
        <w:t xml:space="preserve">de la mayor o menor difusión que la </w:t>
      </w:r>
      <w:r w:rsidR="008A6EAD">
        <w:rPr>
          <w:rFonts w:ascii="Times New Roman" w:hAnsi="Times New Roman" w:cs="Times New Roman"/>
          <w:i/>
          <w:sz w:val="24"/>
          <w:szCs w:val="24"/>
        </w:rPr>
        <w:t>noticia criminal</w:t>
      </w:r>
      <w:r w:rsidR="008A6EAD" w:rsidRPr="008A6EAD">
        <w:rPr>
          <w:rFonts w:ascii="Times New Roman" w:hAnsi="Times New Roman" w:cs="Times New Roman"/>
          <w:sz w:val="24"/>
          <w:szCs w:val="24"/>
        </w:rPr>
        <w:t xml:space="preserve"> </w:t>
      </w:r>
      <w:r w:rsidR="006E05D5">
        <w:rPr>
          <w:rFonts w:ascii="Times New Roman" w:hAnsi="Times New Roman" w:cs="Times New Roman"/>
          <w:sz w:val="24"/>
          <w:szCs w:val="24"/>
        </w:rPr>
        <w:t>tenga a efectos mediáticos.</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520F">
        <w:rPr>
          <w:rFonts w:ascii="Times New Roman" w:hAnsi="Times New Roman" w:cs="Times New Roman"/>
          <w:sz w:val="24"/>
          <w:szCs w:val="24"/>
        </w:rPr>
        <w:t xml:space="preserve">Por tanto, ello </w:t>
      </w:r>
      <w:r>
        <w:rPr>
          <w:rFonts w:ascii="Times New Roman" w:hAnsi="Times New Roman" w:cs="Times New Roman"/>
          <w:sz w:val="24"/>
          <w:szCs w:val="24"/>
        </w:rPr>
        <w:t xml:space="preserve">es </w:t>
      </w:r>
      <w:r w:rsidRPr="00D6520F">
        <w:rPr>
          <w:rFonts w:ascii="Times New Roman" w:hAnsi="Times New Roman" w:cs="Times New Roman"/>
          <w:sz w:val="24"/>
          <w:szCs w:val="24"/>
        </w:rPr>
        <w:t xml:space="preserve">totalmente incompatible con una materia que debe ser fijada legalmente </w:t>
      </w:r>
      <w:r w:rsidR="007826E9">
        <w:rPr>
          <w:rFonts w:ascii="Times New Roman" w:hAnsi="Times New Roman" w:cs="Times New Roman"/>
          <w:i/>
          <w:sz w:val="24"/>
          <w:szCs w:val="24"/>
        </w:rPr>
        <w:t xml:space="preserve">previamente </w:t>
      </w:r>
      <w:r w:rsidRPr="00D6520F">
        <w:rPr>
          <w:rFonts w:ascii="Times New Roman" w:hAnsi="Times New Roman" w:cs="Times New Roman"/>
          <w:sz w:val="24"/>
          <w:szCs w:val="24"/>
        </w:rPr>
        <w:t xml:space="preserve">y de forma general, </w:t>
      </w:r>
      <w:r>
        <w:rPr>
          <w:rFonts w:ascii="Times New Roman" w:hAnsi="Times New Roman" w:cs="Times New Roman"/>
          <w:sz w:val="24"/>
          <w:szCs w:val="24"/>
        </w:rPr>
        <w:t>y no es</w:t>
      </w:r>
      <w:r w:rsidRPr="00D6520F">
        <w:rPr>
          <w:rFonts w:ascii="Times New Roman" w:hAnsi="Times New Roman" w:cs="Times New Roman"/>
          <w:sz w:val="24"/>
          <w:szCs w:val="24"/>
        </w:rPr>
        <w:t xml:space="preserve"> aceptable cualquier manipulación </w:t>
      </w:r>
      <w:r w:rsidRPr="00D6520F">
        <w:rPr>
          <w:rFonts w:ascii="Times New Roman" w:hAnsi="Times New Roman" w:cs="Times New Roman"/>
          <w:i/>
          <w:sz w:val="24"/>
          <w:szCs w:val="24"/>
        </w:rPr>
        <w:t>a posteriori</w:t>
      </w:r>
      <w:r w:rsidRPr="00D6520F">
        <w:rPr>
          <w:rFonts w:ascii="Times New Roman" w:hAnsi="Times New Roman" w:cs="Times New Roman"/>
          <w:sz w:val="24"/>
          <w:szCs w:val="24"/>
        </w:rPr>
        <w:t xml:space="preserve"> independientemente de la indignación o </w:t>
      </w:r>
      <w:r w:rsidR="007826E9">
        <w:rPr>
          <w:rFonts w:ascii="Times New Roman" w:hAnsi="Times New Roman" w:cs="Times New Roman"/>
          <w:sz w:val="24"/>
          <w:szCs w:val="24"/>
        </w:rPr>
        <w:t xml:space="preserve">el reproche </w:t>
      </w:r>
      <w:r w:rsidRPr="00D6520F">
        <w:rPr>
          <w:rFonts w:ascii="Times New Roman" w:hAnsi="Times New Roman" w:cs="Times New Roman"/>
          <w:sz w:val="24"/>
          <w:szCs w:val="24"/>
        </w:rPr>
        <w:t xml:space="preserve">social que cause. Por consiguiente, debe </w:t>
      </w:r>
      <w:r w:rsidR="008A6EAD">
        <w:rPr>
          <w:rFonts w:ascii="Times New Roman" w:hAnsi="Times New Roman" w:cs="Times New Roman"/>
          <w:sz w:val="24"/>
          <w:szCs w:val="24"/>
        </w:rPr>
        <w:t>declararse inconstitucional como criterio determinador de competencia.</w:t>
      </w:r>
    </w:p>
    <w:p w:rsidR="00C87B61" w:rsidRDefault="008A6EAD"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7B61">
        <w:rPr>
          <w:rFonts w:ascii="Times New Roman" w:hAnsi="Times New Roman" w:cs="Times New Roman"/>
          <w:sz w:val="24"/>
          <w:szCs w:val="24"/>
        </w:rPr>
        <w:t xml:space="preserve">La falta de actualidad de este criterio de “alarma </w:t>
      </w:r>
      <w:r w:rsidR="007826E9">
        <w:rPr>
          <w:rFonts w:ascii="Times New Roman" w:hAnsi="Times New Roman" w:cs="Times New Roman"/>
          <w:sz w:val="24"/>
          <w:szCs w:val="24"/>
        </w:rPr>
        <w:t xml:space="preserve">o conmoción </w:t>
      </w:r>
      <w:r w:rsidR="00C87B61">
        <w:rPr>
          <w:rFonts w:ascii="Times New Roman" w:hAnsi="Times New Roman" w:cs="Times New Roman"/>
          <w:sz w:val="24"/>
          <w:szCs w:val="24"/>
        </w:rPr>
        <w:t xml:space="preserve">social” y los problemas aplicativos que derivan de su ambigüedad, han llevado a que </w:t>
      </w:r>
      <w:r w:rsidRPr="009F15BC">
        <w:rPr>
          <w:rFonts w:ascii="Times New Roman" w:hAnsi="Times New Roman" w:cs="Times New Roman"/>
          <w:sz w:val="24"/>
          <w:szCs w:val="24"/>
        </w:rPr>
        <w:t>la legislación procesal penal</w:t>
      </w:r>
      <w:r w:rsidR="00C87B61" w:rsidRPr="009F15BC">
        <w:rPr>
          <w:rFonts w:ascii="Times New Roman" w:hAnsi="Times New Roman" w:cs="Times New Roman"/>
          <w:sz w:val="24"/>
          <w:szCs w:val="24"/>
        </w:rPr>
        <w:t xml:space="preserve"> actualmente vigente</w:t>
      </w:r>
      <w:r w:rsidRPr="009F15BC">
        <w:rPr>
          <w:rFonts w:ascii="Times New Roman" w:hAnsi="Times New Roman" w:cs="Times New Roman"/>
          <w:sz w:val="24"/>
          <w:szCs w:val="24"/>
        </w:rPr>
        <w:t xml:space="preserve"> ha</w:t>
      </w:r>
      <w:r w:rsidR="00C87B61" w:rsidRPr="009F15BC">
        <w:rPr>
          <w:rFonts w:ascii="Times New Roman" w:hAnsi="Times New Roman" w:cs="Times New Roman"/>
          <w:sz w:val="24"/>
          <w:szCs w:val="24"/>
        </w:rPr>
        <w:t>ya</w:t>
      </w:r>
      <w:r w:rsidRPr="009F15BC">
        <w:rPr>
          <w:rFonts w:ascii="Times New Roman" w:hAnsi="Times New Roman" w:cs="Times New Roman"/>
          <w:sz w:val="24"/>
          <w:szCs w:val="24"/>
        </w:rPr>
        <w:t xml:space="preserve"> dejado de </w:t>
      </w:r>
      <w:r w:rsidR="00C87B61" w:rsidRPr="009F15BC">
        <w:rPr>
          <w:rFonts w:ascii="Times New Roman" w:hAnsi="Times New Roman" w:cs="Times New Roman"/>
          <w:sz w:val="24"/>
          <w:szCs w:val="24"/>
        </w:rPr>
        <w:t xml:space="preserve">utilizarlo como </w:t>
      </w:r>
      <w:r w:rsidRPr="009F15BC">
        <w:rPr>
          <w:rFonts w:ascii="Times New Roman" w:hAnsi="Times New Roman" w:cs="Times New Roman"/>
          <w:sz w:val="24"/>
          <w:szCs w:val="24"/>
        </w:rPr>
        <w:t>elemento determinante en la imposición de la detención provisional</w:t>
      </w:r>
      <w:r w:rsidR="00C87B61">
        <w:rPr>
          <w:rFonts w:ascii="Times New Roman" w:hAnsi="Times New Roman" w:cs="Times New Roman"/>
          <w:sz w:val="24"/>
          <w:szCs w:val="24"/>
        </w:rPr>
        <w:t>, como lo contemplaba el código anterior en los arts. 292 n° 2 y 294 inc. 2° C. Pr. Pn. derogado.</w:t>
      </w:r>
    </w:p>
    <w:p w:rsidR="00AE046C"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2B66">
        <w:rPr>
          <w:rFonts w:ascii="Times New Roman" w:hAnsi="Times New Roman" w:cs="Times New Roman"/>
          <w:i/>
          <w:sz w:val="24"/>
          <w:szCs w:val="24"/>
        </w:rPr>
        <w:t>8</w:t>
      </w:r>
      <w:r w:rsidRPr="00D6520F">
        <w:rPr>
          <w:rFonts w:ascii="Times New Roman" w:hAnsi="Times New Roman" w:cs="Times New Roman"/>
          <w:i/>
          <w:sz w:val="24"/>
          <w:szCs w:val="24"/>
        </w:rPr>
        <w:t>.</w:t>
      </w:r>
      <w:r>
        <w:rPr>
          <w:rFonts w:ascii="Times New Roman" w:hAnsi="Times New Roman" w:cs="Times New Roman"/>
          <w:sz w:val="24"/>
          <w:szCs w:val="24"/>
        </w:rPr>
        <w:t xml:space="preserve"> En resumen, el art. 190 Cn., </w:t>
      </w:r>
      <w:r w:rsidR="007826E9">
        <w:rPr>
          <w:rFonts w:ascii="Times New Roman" w:hAnsi="Times New Roman" w:cs="Times New Roman"/>
          <w:sz w:val="24"/>
          <w:szCs w:val="24"/>
        </w:rPr>
        <w:t xml:space="preserve">en el cual se prohíbe el fuero atractivo, </w:t>
      </w:r>
      <w:r>
        <w:rPr>
          <w:rFonts w:ascii="Times New Roman" w:hAnsi="Times New Roman" w:cs="Times New Roman"/>
          <w:sz w:val="24"/>
          <w:szCs w:val="24"/>
        </w:rPr>
        <w:t xml:space="preserve">no supone una prohibición en relación con la creación de tribunales con competencia especializada que ostenten las características antes dichas. Pero </w:t>
      </w:r>
      <w:r w:rsidR="007826E9">
        <w:rPr>
          <w:rFonts w:ascii="Times New Roman" w:hAnsi="Times New Roman" w:cs="Times New Roman"/>
          <w:sz w:val="24"/>
          <w:szCs w:val="24"/>
        </w:rPr>
        <w:t xml:space="preserve">de ella </w:t>
      </w:r>
      <w:r>
        <w:rPr>
          <w:rFonts w:ascii="Times New Roman" w:hAnsi="Times New Roman" w:cs="Times New Roman"/>
          <w:sz w:val="24"/>
          <w:szCs w:val="24"/>
        </w:rPr>
        <w:t>s</w:t>
      </w:r>
      <w:r w:rsidR="00262C15">
        <w:rPr>
          <w:rFonts w:ascii="Times New Roman" w:hAnsi="Times New Roman" w:cs="Times New Roman"/>
          <w:sz w:val="24"/>
          <w:szCs w:val="24"/>
        </w:rPr>
        <w:t>í</w:t>
      </w:r>
      <w:r>
        <w:rPr>
          <w:rFonts w:ascii="Times New Roman" w:hAnsi="Times New Roman" w:cs="Times New Roman"/>
          <w:sz w:val="24"/>
          <w:szCs w:val="24"/>
        </w:rPr>
        <w:t xml:space="preserve"> </w:t>
      </w:r>
      <w:r w:rsidR="007826E9">
        <w:rPr>
          <w:rFonts w:ascii="Times New Roman" w:hAnsi="Times New Roman" w:cs="Times New Roman"/>
          <w:sz w:val="24"/>
          <w:szCs w:val="24"/>
        </w:rPr>
        <w:t xml:space="preserve">se colige el </w:t>
      </w:r>
      <w:r w:rsidR="008A6EAD">
        <w:rPr>
          <w:rFonts w:ascii="Times New Roman" w:hAnsi="Times New Roman" w:cs="Times New Roman"/>
          <w:sz w:val="24"/>
          <w:szCs w:val="24"/>
        </w:rPr>
        <w:t>rechaz</w:t>
      </w:r>
      <w:r w:rsidR="007826E9">
        <w:rPr>
          <w:rFonts w:ascii="Times New Roman" w:hAnsi="Times New Roman" w:cs="Times New Roman"/>
          <w:sz w:val="24"/>
          <w:szCs w:val="24"/>
        </w:rPr>
        <w:t xml:space="preserve">o </w:t>
      </w:r>
      <w:r w:rsidR="008A6EAD">
        <w:rPr>
          <w:rFonts w:ascii="Times New Roman" w:hAnsi="Times New Roman" w:cs="Times New Roman"/>
          <w:sz w:val="24"/>
          <w:szCs w:val="24"/>
        </w:rPr>
        <w:t xml:space="preserve">a </w:t>
      </w:r>
      <w:r>
        <w:rPr>
          <w:rFonts w:ascii="Times New Roman" w:hAnsi="Times New Roman" w:cs="Times New Roman"/>
          <w:sz w:val="24"/>
          <w:szCs w:val="24"/>
        </w:rPr>
        <w:t>cualquier intento de crear tribunales excepcionales</w:t>
      </w:r>
      <w:r w:rsidR="007826E9">
        <w:rPr>
          <w:rFonts w:ascii="Times New Roman" w:hAnsi="Times New Roman" w:cs="Times New Roman"/>
          <w:sz w:val="24"/>
          <w:szCs w:val="24"/>
        </w:rPr>
        <w:t xml:space="preserve"> establecidos de manera formal o encubierta,</w:t>
      </w:r>
      <w:r>
        <w:rPr>
          <w:rFonts w:ascii="Times New Roman" w:hAnsi="Times New Roman" w:cs="Times New Roman"/>
          <w:sz w:val="24"/>
          <w:szCs w:val="24"/>
        </w:rPr>
        <w:t xml:space="preserve"> que puedan implicar para sus destinatarios un tratamiento procesal discriminatorio</w:t>
      </w:r>
      <w:r w:rsidR="007826E9">
        <w:rPr>
          <w:rFonts w:ascii="Times New Roman" w:hAnsi="Times New Roman" w:cs="Times New Roman"/>
          <w:sz w:val="24"/>
          <w:szCs w:val="24"/>
        </w:rPr>
        <w:t>,</w:t>
      </w:r>
      <w:r>
        <w:rPr>
          <w:rFonts w:ascii="Times New Roman" w:hAnsi="Times New Roman" w:cs="Times New Roman"/>
          <w:sz w:val="24"/>
          <w:szCs w:val="24"/>
        </w:rPr>
        <w:t xml:space="preserve"> en los que no se observe por parte de sus titulares el estándar de garantías contemplados en la </w:t>
      </w:r>
      <w:r w:rsidR="007826E9">
        <w:rPr>
          <w:rFonts w:ascii="Times New Roman" w:hAnsi="Times New Roman" w:cs="Times New Roman"/>
          <w:sz w:val="24"/>
          <w:szCs w:val="24"/>
        </w:rPr>
        <w:t>Constitución y el Derecho Internacional convencional vigente.</w:t>
      </w:r>
    </w:p>
    <w:p w:rsidR="008A6EAD" w:rsidRDefault="00AE046C" w:rsidP="00AE0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Consecuentemente, </w:t>
      </w:r>
      <w:r w:rsidR="00262C15" w:rsidRPr="007826E9">
        <w:rPr>
          <w:rFonts w:ascii="Times New Roman" w:hAnsi="Times New Roman" w:cs="Times New Roman"/>
          <w:i/>
          <w:sz w:val="24"/>
          <w:szCs w:val="24"/>
        </w:rPr>
        <w:t xml:space="preserve">corresponde </w:t>
      </w:r>
      <w:r w:rsidRPr="007826E9">
        <w:rPr>
          <w:rFonts w:ascii="Times New Roman" w:hAnsi="Times New Roman" w:cs="Times New Roman"/>
          <w:i/>
          <w:sz w:val="24"/>
          <w:szCs w:val="24"/>
        </w:rPr>
        <w:t>descartar la pretensión de inconstitucionalidad del inc. 3° del art. 1 LECRODEC, por los otros motivos expuestos por el demandante</w:t>
      </w:r>
      <w:r w:rsidR="00262C15" w:rsidRPr="007826E9">
        <w:rPr>
          <w:rFonts w:ascii="Times New Roman" w:hAnsi="Times New Roman" w:cs="Times New Roman"/>
          <w:i/>
          <w:sz w:val="24"/>
          <w:szCs w:val="24"/>
        </w:rPr>
        <w:t>,</w:t>
      </w:r>
      <w:r w:rsidRPr="007826E9">
        <w:rPr>
          <w:rFonts w:ascii="Times New Roman" w:hAnsi="Times New Roman" w:cs="Times New Roman"/>
          <w:i/>
          <w:sz w:val="24"/>
          <w:szCs w:val="24"/>
        </w:rPr>
        <w:t xml:space="preserve"> al admitir ellos una interpretación </w:t>
      </w:r>
      <w:r w:rsidR="007826E9">
        <w:rPr>
          <w:rFonts w:ascii="Times New Roman" w:hAnsi="Times New Roman" w:cs="Times New Roman"/>
          <w:i/>
          <w:sz w:val="24"/>
          <w:szCs w:val="24"/>
        </w:rPr>
        <w:t xml:space="preserve">conforme, </w:t>
      </w:r>
      <w:r w:rsidRPr="007826E9">
        <w:rPr>
          <w:rFonts w:ascii="Times New Roman" w:hAnsi="Times New Roman" w:cs="Times New Roman"/>
          <w:i/>
          <w:sz w:val="24"/>
          <w:szCs w:val="24"/>
        </w:rPr>
        <w:t xml:space="preserve">de acuerdo con lo </w:t>
      </w:r>
      <w:r w:rsidR="0050629F" w:rsidRPr="007826E9">
        <w:rPr>
          <w:rFonts w:ascii="Times New Roman" w:hAnsi="Times New Roman" w:cs="Times New Roman"/>
          <w:i/>
          <w:sz w:val="24"/>
          <w:szCs w:val="24"/>
        </w:rPr>
        <w:t xml:space="preserve">prescrito </w:t>
      </w:r>
      <w:r w:rsidRPr="007826E9">
        <w:rPr>
          <w:rFonts w:ascii="Times New Roman" w:hAnsi="Times New Roman" w:cs="Times New Roman"/>
          <w:i/>
          <w:sz w:val="24"/>
          <w:szCs w:val="24"/>
        </w:rPr>
        <w:t>en los párrafos precedentes</w:t>
      </w:r>
      <w:r w:rsidR="008A6EAD" w:rsidRPr="007826E9">
        <w:rPr>
          <w:rFonts w:ascii="Times New Roman" w:hAnsi="Times New Roman" w:cs="Times New Roman"/>
          <w:i/>
          <w:sz w:val="24"/>
          <w:szCs w:val="24"/>
        </w:rPr>
        <w:t>.</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r>
      <w:r w:rsidRPr="00632B66">
        <w:rPr>
          <w:rFonts w:ascii="Times New Roman" w:hAnsi="Times New Roman" w:cs="Times New Roman"/>
          <w:i/>
          <w:sz w:val="24"/>
          <w:szCs w:val="24"/>
        </w:rPr>
        <w:t>9.</w:t>
      </w:r>
      <w:r w:rsidRPr="00632B66">
        <w:rPr>
          <w:rFonts w:ascii="Times New Roman" w:hAnsi="Times New Roman" w:cs="Times New Roman"/>
          <w:sz w:val="24"/>
          <w:szCs w:val="24"/>
        </w:rPr>
        <w:t xml:space="preserve"> Ahora bien, lo anterior tiene notables consecuencias, en relación con otras disposiciones de la misma ley, que toman como base una premisa contraria a la descartada mediante la interpretación conforme del art. 1 de la LECRODEC.</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Y es que, si bien las sentencias interpretativas poseen –en principio– un valor desestimatorio, en cuanto a la validez del objeto de control, también debe reconocerse que entrañan la afirmación de la inconstitucionalidad de, al menos, una de las normas posibles que encierra el enunciado legal.</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r>
      <w:r w:rsidRPr="00632B66">
        <w:rPr>
          <w:rFonts w:ascii="Times New Roman" w:hAnsi="Times New Roman" w:cs="Times New Roman"/>
          <w:i/>
          <w:sz w:val="24"/>
          <w:szCs w:val="24"/>
        </w:rPr>
        <w:t>A.</w:t>
      </w:r>
      <w:r w:rsidRPr="00632B66">
        <w:rPr>
          <w:rFonts w:ascii="Times New Roman" w:hAnsi="Times New Roman" w:cs="Times New Roman"/>
          <w:sz w:val="24"/>
          <w:szCs w:val="24"/>
        </w:rPr>
        <w:t xml:space="preserve"> Todas las sentencias dictadas en un proceso de inconstitucionalidad, cualquiera que sea el tenor de su fallo, tienen una eficacia de ordenación general, esto es, un valor configurador del sentido de los enunciados constitucionales –y de los legales, cuando proceda– que se proyecta, con efecto vinculante sobre el conjunto de los aplicadores del Derecho y, de modo cualificado, sobre los jueces –Sentencia de 8-I</w:t>
      </w:r>
      <w:r w:rsidR="007826E9">
        <w:rPr>
          <w:rFonts w:ascii="Times New Roman" w:hAnsi="Times New Roman" w:cs="Times New Roman"/>
          <w:sz w:val="24"/>
          <w:szCs w:val="24"/>
        </w:rPr>
        <w:t>V-2011, Hábeas Corpus 59-2009–.</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En efecto, la inconstitucionalidad advertida es descartada –vía interpretación– por el mismo tribunal, pero la sentencia también fija cuál será el entendimiento de la disposición enjuiciada para que se considere conforme con la Constitución.</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Estas sentencias tienen, cualquiera que sea la formulación de su fallo, un alcance materialmente estimatorio, en la medida que, de modo directo o indirecto, excluyen o niegan la constitucionalidad de una norm</w:t>
      </w:r>
      <w:r w:rsidR="007826E9">
        <w:rPr>
          <w:rFonts w:ascii="Times New Roman" w:hAnsi="Times New Roman" w:cs="Times New Roman"/>
          <w:sz w:val="24"/>
          <w:szCs w:val="24"/>
        </w:rPr>
        <w:t>a deducible del enunciado legal.</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r>
      <w:r w:rsidRPr="00632B66">
        <w:rPr>
          <w:rFonts w:ascii="Times New Roman" w:hAnsi="Times New Roman" w:cs="Times New Roman"/>
          <w:i/>
          <w:sz w:val="24"/>
          <w:szCs w:val="24"/>
        </w:rPr>
        <w:t>B.</w:t>
      </w:r>
      <w:r w:rsidRPr="00632B66">
        <w:rPr>
          <w:rFonts w:ascii="Times New Roman" w:hAnsi="Times New Roman" w:cs="Times New Roman"/>
          <w:sz w:val="24"/>
          <w:szCs w:val="24"/>
        </w:rPr>
        <w:t xml:space="preserve"> Pues bien, en el presente caso se ha afirmado que la prohibición de fuero atractivo –en materia penal– pretende evitar juzgamientos privilegiados o agravados, sea en razón de la persona o de los delitos.</w:t>
      </w:r>
      <w:r w:rsidR="007826E9">
        <w:rPr>
          <w:rFonts w:ascii="Times New Roman" w:hAnsi="Times New Roman" w:cs="Times New Roman"/>
          <w:sz w:val="24"/>
          <w:szCs w:val="24"/>
        </w:rPr>
        <w:t xml:space="preserve"> </w:t>
      </w:r>
      <w:r w:rsidRPr="00632B66">
        <w:rPr>
          <w:rFonts w:ascii="Times New Roman" w:hAnsi="Times New Roman" w:cs="Times New Roman"/>
          <w:sz w:val="24"/>
          <w:szCs w:val="24"/>
        </w:rPr>
        <w:t xml:space="preserve">En ese contexto, se establecen ciertas condiciones para que la creación de cualquier jurisdicción </w:t>
      </w:r>
      <w:r w:rsidR="007826E9">
        <w:rPr>
          <w:rFonts w:ascii="Times New Roman" w:hAnsi="Times New Roman" w:cs="Times New Roman"/>
          <w:sz w:val="24"/>
          <w:szCs w:val="24"/>
        </w:rPr>
        <w:t xml:space="preserve">encargada del </w:t>
      </w:r>
      <w:r w:rsidRPr="00632B66">
        <w:rPr>
          <w:rFonts w:ascii="Times New Roman" w:hAnsi="Times New Roman" w:cs="Times New Roman"/>
          <w:sz w:val="24"/>
          <w:szCs w:val="24"/>
        </w:rPr>
        <w:t>conocimiento de la criminalidad organizada</w:t>
      </w:r>
      <w:r w:rsidR="007826E9">
        <w:rPr>
          <w:rFonts w:ascii="Times New Roman" w:hAnsi="Times New Roman" w:cs="Times New Roman"/>
          <w:sz w:val="24"/>
          <w:szCs w:val="24"/>
        </w:rPr>
        <w:t>,</w:t>
      </w:r>
      <w:r w:rsidRPr="00632B66">
        <w:rPr>
          <w:rFonts w:ascii="Times New Roman" w:hAnsi="Times New Roman" w:cs="Times New Roman"/>
          <w:sz w:val="24"/>
          <w:szCs w:val="24"/>
        </w:rPr>
        <w:t xml:space="preserve"> cumpla con las </w:t>
      </w:r>
      <w:r w:rsidR="007826E9">
        <w:rPr>
          <w:rFonts w:ascii="Times New Roman" w:hAnsi="Times New Roman" w:cs="Times New Roman"/>
          <w:sz w:val="24"/>
          <w:szCs w:val="24"/>
        </w:rPr>
        <w:t xml:space="preserve">disposiciones </w:t>
      </w:r>
      <w:r w:rsidRPr="00632B66">
        <w:rPr>
          <w:rFonts w:ascii="Times New Roman" w:hAnsi="Times New Roman" w:cs="Times New Roman"/>
          <w:sz w:val="24"/>
          <w:szCs w:val="24"/>
        </w:rPr>
        <w:t>constitucionales, tales como la idoneidad técnica y objetiva de los juzgadores</w:t>
      </w:r>
      <w:r w:rsidR="00C43BD5">
        <w:rPr>
          <w:rFonts w:ascii="Times New Roman" w:hAnsi="Times New Roman" w:cs="Times New Roman"/>
          <w:sz w:val="24"/>
          <w:szCs w:val="24"/>
        </w:rPr>
        <w:t>,</w:t>
      </w:r>
      <w:r w:rsidRPr="00632B66">
        <w:rPr>
          <w:rFonts w:ascii="Times New Roman" w:hAnsi="Times New Roman" w:cs="Times New Roman"/>
          <w:sz w:val="24"/>
          <w:szCs w:val="24"/>
        </w:rPr>
        <w:t xml:space="preserve"> </w:t>
      </w:r>
      <w:r w:rsidR="007826E9">
        <w:rPr>
          <w:rFonts w:ascii="Times New Roman" w:hAnsi="Times New Roman" w:cs="Times New Roman"/>
          <w:sz w:val="24"/>
          <w:szCs w:val="24"/>
        </w:rPr>
        <w:t xml:space="preserve">y </w:t>
      </w:r>
      <w:r w:rsidRPr="00632B66">
        <w:rPr>
          <w:rFonts w:ascii="Times New Roman" w:hAnsi="Times New Roman" w:cs="Times New Roman"/>
          <w:sz w:val="24"/>
          <w:szCs w:val="24"/>
        </w:rPr>
        <w:t>el principio de</w:t>
      </w:r>
      <w:r w:rsidR="00C43BD5">
        <w:rPr>
          <w:rFonts w:ascii="Times New Roman" w:hAnsi="Times New Roman" w:cs="Times New Roman"/>
          <w:sz w:val="24"/>
          <w:szCs w:val="24"/>
        </w:rPr>
        <w:t>l</w:t>
      </w:r>
      <w:r w:rsidRPr="00632B66">
        <w:rPr>
          <w:rFonts w:ascii="Times New Roman" w:hAnsi="Times New Roman" w:cs="Times New Roman"/>
          <w:sz w:val="24"/>
          <w:szCs w:val="24"/>
        </w:rPr>
        <w:t xml:space="preserve"> juez natural en la determinación –previa, clara y precisa– de los criterios de competencia.</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En consecuencia, se ha recalcado que –respet</w:t>
      </w:r>
      <w:r w:rsidR="00C43BD5">
        <w:rPr>
          <w:rFonts w:ascii="Times New Roman" w:hAnsi="Times New Roman" w:cs="Times New Roman"/>
          <w:sz w:val="24"/>
          <w:szCs w:val="24"/>
        </w:rPr>
        <w:t xml:space="preserve">ando </w:t>
      </w:r>
      <w:r w:rsidRPr="00632B66">
        <w:rPr>
          <w:rFonts w:ascii="Times New Roman" w:hAnsi="Times New Roman" w:cs="Times New Roman"/>
          <w:sz w:val="24"/>
          <w:szCs w:val="24"/>
        </w:rPr>
        <w:t>el principio de legalidad procesal– se debe evitar la manipulación arbitraria del proceso penal, mediante la indeterminación de las reglas de competencia que busquen sustraer una causa del juez a quien corresponde conocer, para tramitarla en otro tribunal donde el accionante pueda considerar como probable una decisión favorable a sus intereses.</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En ese sentido, y para el caso de los delitos de crimen organizado</w:t>
      </w:r>
      <w:r w:rsidR="00BD16C0">
        <w:rPr>
          <w:rFonts w:ascii="Times New Roman" w:hAnsi="Times New Roman" w:cs="Times New Roman"/>
          <w:sz w:val="24"/>
          <w:szCs w:val="24"/>
        </w:rPr>
        <w:t>,</w:t>
      </w:r>
      <w:r w:rsidRPr="00632B66">
        <w:rPr>
          <w:rFonts w:ascii="Times New Roman" w:hAnsi="Times New Roman" w:cs="Times New Roman"/>
          <w:sz w:val="24"/>
          <w:szCs w:val="24"/>
        </w:rPr>
        <w:t xml:space="preserve"> esta Sala ent</w:t>
      </w:r>
      <w:r w:rsidR="00C43BD5">
        <w:rPr>
          <w:rFonts w:ascii="Times New Roman" w:hAnsi="Times New Roman" w:cs="Times New Roman"/>
          <w:sz w:val="24"/>
          <w:szCs w:val="24"/>
        </w:rPr>
        <w:t>i</w:t>
      </w:r>
      <w:r w:rsidRPr="00632B66">
        <w:rPr>
          <w:rFonts w:ascii="Times New Roman" w:hAnsi="Times New Roman" w:cs="Times New Roman"/>
          <w:sz w:val="24"/>
          <w:szCs w:val="24"/>
        </w:rPr>
        <w:t>end</w:t>
      </w:r>
      <w:r w:rsidR="00C43BD5">
        <w:rPr>
          <w:rFonts w:ascii="Times New Roman" w:hAnsi="Times New Roman" w:cs="Times New Roman"/>
          <w:sz w:val="24"/>
          <w:szCs w:val="24"/>
        </w:rPr>
        <w:t>e</w:t>
      </w:r>
      <w:r w:rsidRPr="00632B66">
        <w:rPr>
          <w:rFonts w:ascii="Times New Roman" w:hAnsi="Times New Roman" w:cs="Times New Roman"/>
          <w:sz w:val="24"/>
          <w:szCs w:val="24"/>
        </w:rPr>
        <w:t xml:space="preserve"> que </w:t>
      </w:r>
      <w:r w:rsidR="00C43BD5">
        <w:rPr>
          <w:rFonts w:ascii="Times New Roman" w:hAnsi="Times New Roman" w:cs="Times New Roman"/>
          <w:sz w:val="24"/>
          <w:szCs w:val="24"/>
        </w:rPr>
        <w:t>su</w:t>
      </w:r>
      <w:r w:rsidRPr="00632B66">
        <w:rPr>
          <w:rFonts w:ascii="Times New Roman" w:hAnsi="Times New Roman" w:cs="Times New Roman"/>
          <w:sz w:val="24"/>
          <w:szCs w:val="24"/>
        </w:rPr>
        <w:t xml:space="preserve"> delimitación debe comprender </w:t>
      </w:r>
      <w:r w:rsidR="00BD16C0">
        <w:rPr>
          <w:rFonts w:ascii="Times New Roman" w:hAnsi="Times New Roman" w:cs="Times New Roman"/>
          <w:sz w:val="24"/>
          <w:szCs w:val="24"/>
        </w:rPr>
        <w:t xml:space="preserve">todos </w:t>
      </w:r>
      <w:r w:rsidRPr="00632B66">
        <w:rPr>
          <w:rFonts w:ascii="Times New Roman" w:hAnsi="Times New Roman" w:cs="Times New Roman"/>
          <w:sz w:val="24"/>
          <w:szCs w:val="24"/>
        </w:rPr>
        <w:t>los elementos</w:t>
      </w:r>
      <w:r w:rsidR="00BD16C0">
        <w:rPr>
          <w:rFonts w:ascii="Times New Roman" w:hAnsi="Times New Roman" w:cs="Times New Roman"/>
          <w:sz w:val="24"/>
          <w:szCs w:val="24"/>
        </w:rPr>
        <w:t xml:space="preserve"> siguientes</w:t>
      </w:r>
      <w:r w:rsidRPr="00632B66">
        <w:rPr>
          <w:rFonts w:ascii="Times New Roman" w:hAnsi="Times New Roman" w:cs="Times New Roman"/>
          <w:sz w:val="24"/>
          <w:szCs w:val="24"/>
        </w:rPr>
        <w:t xml:space="preserve">: (a) </w:t>
      </w:r>
      <w:r w:rsidR="00C43BD5">
        <w:rPr>
          <w:rFonts w:ascii="Times New Roman" w:hAnsi="Times New Roman" w:cs="Times New Roman"/>
          <w:sz w:val="24"/>
          <w:szCs w:val="24"/>
        </w:rPr>
        <w:t xml:space="preserve">que se trate de un </w:t>
      </w:r>
      <w:r w:rsidRPr="00632B66">
        <w:rPr>
          <w:rFonts w:ascii="Times New Roman" w:hAnsi="Times New Roman" w:cs="Times New Roman"/>
          <w:sz w:val="24"/>
          <w:szCs w:val="24"/>
        </w:rPr>
        <w:t xml:space="preserve">grupo compuesto de dos o más personas; (b) </w:t>
      </w:r>
      <w:r w:rsidR="00C43BD5">
        <w:rPr>
          <w:rFonts w:ascii="Times New Roman" w:hAnsi="Times New Roman" w:cs="Times New Roman"/>
          <w:sz w:val="24"/>
          <w:szCs w:val="24"/>
        </w:rPr>
        <w:t xml:space="preserve">que esté </w:t>
      </w:r>
      <w:r w:rsidRPr="00632B66">
        <w:rPr>
          <w:rFonts w:ascii="Times New Roman" w:hAnsi="Times New Roman" w:cs="Times New Roman"/>
          <w:sz w:val="24"/>
          <w:szCs w:val="24"/>
        </w:rPr>
        <w:t xml:space="preserve">estructurado; (c) que exista durante cierto tiempo; y (d) </w:t>
      </w:r>
      <w:r w:rsidR="00C43BD5">
        <w:rPr>
          <w:rFonts w:ascii="Times New Roman" w:hAnsi="Times New Roman" w:cs="Times New Roman"/>
          <w:sz w:val="24"/>
          <w:szCs w:val="24"/>
        </w:rPr>
        <w:t xml:space="preserve">que </w:t>
      </w:r>
      <w:r w:rsidRPr="00632B66">
        <w:rPr>
          <w:rFonts w:ascii="Times New Roman" w:hAnsi="Times New Roman" w:cs="Times New Roman"/>
          <w:sz w:val="24"/>
          <w:szCs w:val="24"/>
        </w:rPr>
        <w:t xml:space="preserve">actúe concertadamente con el propósito de cometer uno o más delitos. Sin embargo, también se ha agregado que para su adecuada interpretación concurran las características </w:t>
      </w:r>
      <w:r w:rsidR="00C43BD5">
        <w:rPr>
          <w:rFonts w:ascii="Times New Roman" w:hAnsi="Times New Roman" w:cs="Times New Roman"/>
          <w:sz w:val="24"/>
          <w:szCs w:val="24"/>
        </w:rPr>
        <w:t xml:space="preserve">de estructura jerárquica, posibilidad </w:t>
      </w:r>
      <w:r w:rsidRPr="00632B66">
        <w:rPr>
          <w:rFonts w:ascii="Times New Roman" w:hAnsi="Times New Roman" w:cs="Times New Roman"/>
          <w:sz w:val="24"/>
          <w:szCs w:val="24"/>
        </w:rPr>
        <w:t xml:space="preserve">de </w:t>
      </w:r>
      <w:r w:rsidR="00C43BD5">
        <w:rPr>
          <w:rFonts w:ascii="Times New Roman" w:hAnsi="Times New Roman" w:cs="Times New Roman"/>
          <w:sz w:val="24"/>
          <w:szCs w:val="24"/>
        </w:rPr>
        <w:t xml:space="preserve">sustituir a </w:t>
      </w:r>
      <w:r w:rsidRPr="00632B66">
        <w:rPr>
          <w:rFonts w:ascii="Times New Roman" w:hAnsi="Times New Roman" w:cs="Times New Roman"/>
          <w:sz w:val="24"/>
          <w:szCs w:val="24"/>
        </w:rPr>
        <w:t>sus miembros y existencia de un centro de decisión.</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Mientras que por realización compleja se ha descartado su uso autónomo o independiente y se ha anclado a las concreciones del primer concepto, es decir, entendiendo que es aplicable como criterio de competencia si el homicidio simple o agravado, secuestro o extorsión</w:t>
      </w:r>
      <w:r w:rsidR="00C43BD5">
        <w:rPr>
          <w:rFonts w:ascii="Times New Roman" w:hAnsi="Times New Roman" w:cs="Times New Roman"/>
          <w:sz w:val="24"/>
          <w:szCs w:val="24"/>
        </w:rPr>
        <w:t>,</w:t>
      </w:r>
      <w:r w:rsidRPr="00632B66">
        <w:rPr>
          <w:rFonts w:ascii="Times New Roman" w:hAnsi="Times New Roman" w:cs="Times New Roman"/>
          <w:sz w:val="24"/>
          <w:szCs w:val="24"/>
        </w:rPr>
        <w:t xml:space="preserve"> es realizado por una organización criminal </w:t>
      </w:r>
      <w:r w:rsidR="00C43BD5">
        <w:rPr>
          <w:rFonts w:ascii="Times New Roman" w:hAnsi="Times New Roman" w:cs="Times New Roman"/>
          <w:sz w:val="24"/>
          <w:szCs w:val="24"/>
        </w:rPr>
        <w:t>con</w:t>
      </w:r>
      <w:r w:rsidRPr="00632B66">
        <w:rPr>
          <w:rFonts w:ascii="Times New Roman" w:hAnsi="Times New Roman" w:cs="Times New Roman"/>
          <w:sz w:val="24"/>
          <w:szCs w:val="24"/>
        </w:rPr>
        <w:t xml:space="preserve"> las características descritas en el inciso primero.</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En efecto, se descarta la inconstitucionalidad de los tribunales penales con competencia especializada en materia de crimen organizado, porque su ámbito de conocimiento está objetivamente determinado por ley en razón de la gravedad y complejidad de tal tipo de delincuencia.</w:t>
      </w:r>
    </w:p>
    <w:p w:rsidR="00632B66" w:rsidRPr="00632B66" w:rsidRDefault="00632B66" w:rsidP="00632B66">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r>
      <w:r w:rsidRPr="00632B66">
        <w:rPr>
          <w:rFonts w:ascii="Times New Roman" w:hAnsi="Times New Roman" w:cs="Times New Roman"/>
          <w:i/>
          <w:sz w:val="24"/>
          <w:szCs w:val="24"/>
        </w:rPr>
        <w:t>C.</w:t>
      </w:r>
      <w:r w:rsidRPr="00632B66">
        <w:rPr>
          <w:rFonts w:ascii="Times New Roman" w:hAnsi="Times New Roman" w:cs="Times New Roman"/>
          <w:sz w:val="24"/>
          <w:szCs w:val="24"/>
        </w:rPr>
        <w:t xml:space="preserve"> Asimismo, en relación con lo anterior</w:t>
      </w:r>
      <w:r w:rsidR="00C43BD5">
        <w:rPr>
          <w:rFonts w:ascii="Times New Roman" w:hAnsi="Times New Roman" w:cs="Times New Roman"/>
          <w:sz w:val="24"/>
          <w:szCs w:val="24"/>
        </w:rPr>
        <w:t>,</w:t>
      </w:r>
      <w:r w:rsidRPr="00632B66">
        <w:rPr>
          <w:rFonts w:ascii="Times New Roman" w:hAnsi="Times New Roman" w:cs="Times New Roman"/>
          <w:sz w:val="24"/>
          <w:szCs w:val="24"/>
        </w:rPr>
        <w:t xml:space="preserve"> también se ha inferido a partir de los principios constitucionales en juego</w:t>
      </w:r>
      <w:r w:rsidR="00634200">
        <w:rPr>
          <w:rFonts w:ascii="Times New Roman" w:hAnsi="Times New Roman" w:cs="Times New Roman"/>
          <w:sz w:val="24"/>
          <w:szCs w:val="24"/>
        </w:rPr>
        <w:t>,</w:t>
      </w:r>
      <w:r w:rsidRPr="00632B66">
        <w:rPr>
          <w:rFonts w:ascii="Times New Roman" w:hAnsi="Times New Roman" w:cs="Times New Roman"/>
          <w:sz w:val="24"/>
          <w:szCs w:val="24"/>
        </w:rPr>
        <w:t xml:space="preserve"> que ni los sujetos procesales ni el juez pueden definir de forma discrecional la sede encargada de dirimir el conflicto penal, sino que ella debe estar previamente determinada por la ley</w:t>
      </w:r>
      <w:r w:rsidR="00634200">
        <w:rPr>
          <w:rFonts w:ascii="Times New Roman" w:hAnsi="Times New Roman" w:cs="Times New Roman"/>
          <w:sz w:val="24"/>
          <w:szCs w:val="24"/>
        </w:rPr>
        <w:t xml:space="preserve">; por lo que </w:t>
      </w:r>
      <w:r w:rsidRPr="00632B66">
        <w:rPr>
          <w:rFonts w:ascii="Times New Roman" w:hAnsi="Times New Roman" w:cs="Times New Roman"/>
          <w:sz w:val="24"/>
          <w:szCs w:val="24"/>
        </w:rPr>
        <w:t>no resulta admisible constitucionalmente que el órgano acusador fije la competencia judicial</w:t>
      </w:r>
      <w:r w:rsidR="00634200">
        <w:rPr>
          <w:rFonts w:ascii="Times New Roman" w:hAnsi="Times New Roman" w:cs="Times New Roman"/>
          <w:sz w:val="24"/>
          <w:szCs w:val="24"/>
        </w:rPr>
        <w:t xml:space="preserve"> en cada caso concreto</w:t>
      </w:r>
      <w:r w:rsidRPr="00632B66">
        <w:rPr>
          <w:rFonts w:ascii="Times New Roman" w:hAnsi="Times New Roman" w:cs="Times New Roman"/>
          <w:sz w:val="24"/>
          <w:szCs w:val="24"/>
        </w:rPr>
        <w:t>.</w:t>
      </w:r>
    </w:p>
    <w:p w:rsidR="00AE53C2" w:rsidRPr="00632B66" w:rsidRDefault="00AE53C2" w:rsidP="00AE53C2">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r>
      <w:r w:rsidRPr="00632B66">
        <w:rPr>
          <w:rFonts w:ascii="Times New Roman" w:hAnsi="Times New Roman" w:cs="Times New Roman"/>
          <w:i/>
          <w:sz w:val="24"/>
          <w:szCs w:val="24"/>
        </w:rPr>
        <w:t>D.</w:t>
      </w:r>
      <w:r w:rsidRPr="00632B66">
        <w:rPr>
          <w:rFonts w:ascii="Times New Roman" w:hAnsi="Times New Roman" w:cs="Times New Roman"/>
          <w:sz w:val="24"/>
          <w:szCs w:val="24"/>
        </w:rPr>
        <w:t xml:space="preserve"> Ello implica una conexidad material entre la variante interpretativa descartada por esta sentencia del art. 1</w:t>
      </w:r>
      <w:r>
        <w:rPr>
          <w:rFonts w:ascii="Times New Roman" w:hAnsi="Times New Roman" w:cs="Times New Roman"/>
          <w:sz w:val="24"/>
          <w:szCs w:val="24"/>
        </w:rPr>
        <w:t>,</w:t>
      </w:r>
      <w:r w:rsidRPr="00632B66">
        <w:rPr>
          <w:rFonts w:ascii="Times New Roman" w:hAnsi="Times New Roman" w:cs="Times New Roman"/>
          <w:sz w:val="24"/>
          <w:szCs w:val="24"/>
        </w:rPr>
        <w:t xml:space="preserve"> y el art. 4 frase primera LECRODEC, como se expone a continuación.</w:t>
      </w:r>
    </w:p>
    <w:p w:rsidR="00AE53C2" w:rsidRPr="00110714" w:rsidRDefault="00AE53C2" w:rsidP="00AE53C2">
      <w:pPr>
        <w:spacing w:after="0" w:line="360" w:lineRule="auto"/>
        <w:jc w:val="both"/>
        <w:rPr>
          <w:rFonts w:ascii="Times New Roman" w:hAnsi="Times New Roman" w:cs="Times New Roman"/>
          <w:sz w:val="24"/>
          <w:szCs w:val="24"/>
        </w:rPr>
      </w:pPr>
      <w:r w:rsidRPr="00632B66">
        <w:rPr>
          <w:rFonts w:ascii="Times New Roman" w:hAnsi="Times New Roman" w:cs="Times New Roman"/>
          <w:sz w:val="24"/>
          <w:szCs w:val="24"/>
        </w:rPr>
        <w:tab/>
        <w:t xml:space="preserve">a. </w:t>
      </w:r>
      <w:r>
        <w:rPr>
          <w:rFonts w:ascii="Times New Roman" w:hAnsi="Times New Roman" w:cs="Times New Roman"/>
          <w:sz w:val="24"/>
          <w:szCs w:val="24"/>
        </w:rPr>
        <w:t>L</w:t>
      </w:r>
      <w:r w:rsidRPr="00632B66">
        <w:rPr>
          <w:rFonts w:ascii="Times New Roman" w:hAnsi="Times New Roman" w:cs="Times New Roman"/>
          <w:sz w:val="24"/>
          <w:szCs w:val="24"/>
        </w:rPr>
        <w:t xml:space="preserve">a atribución concedida al Fiscal General de la República toma como base normativa la indeterminación de los criterios de competencia reinterpretados en esta sentencia. Y siendo que el principal efecto de esta decisión ha sido </w:t>
      </w:r>
      <w:r>
        <w:rPr>
          <w:rFonts w:ascii="Times New Roman" w:hAnsi="Times New Roman" w:cs="Times New Roman"/>
          <w:sz w:val="24"/>
          <w:szCs w:val="24"/>
        </w:rPr>
        <w:t xml:space="preserve">aclarar la indeterminación </w:t>
      </w:r>
      <w:r w:rsidRPr="00632B66">
        <w:rPr>
          <w:rFonts w:ascii="Times New Roman" w:hAnsi="Times New Roman" w:cs="Times New Roman"/>
          <w:sz w:val="24"/>
          <w:szCs w:val="24"/>
        </w:rPr>
        <w:t xml:space="preserve">legislativa para no atentar contra la prohibición de fuero atractivo –art. 190 Cn.–, </w:t>
      </w:r>
      <w:r>
        <w:rPr>
          <w:rFonts w:ascii="Times New Roman" w:hAnsi="Times New Roman" w:cs="Times New Roman"/>
          <w:sz w:val="24"/>
          <w:szCs w:val="24"/>
        </w:rPr>
        <w:t xml:space="preserve">la interpretación conforme a la Constitución que se ha expresado sobre el art. 1 LECRODEC </w:t>
      </w:r>
      <w:r w:rsidRPr="00110714">
        <w:rPr>
          <w:rFonts w:ascii="Times New Roman" w:hAnsi="Times New Roman" w:cs="Times New Roman"/>
          <w:sz w:val="24"/>
          <w:szCs w:val="24"/>
        </w:rPr>
        <w:t xml:space="preserve">debe extenderse al art. 4 de la misma, en la medida que atribuye al Fiscal General de la República la calificación sobre si determinado asunto queda comprendido </w:t>
      </w:r>
      <w:r>
        <w:rPr>
          <w:rFonts w:ascii="Times New Roman" w:hAnsi="Times New Roman" w:cs="Times New Roman"/>
          <w:sz w:val="24"/>
          <w:szCs w:val="24"/>
        </w:rPr>
        <w:t xml:space="preserve">o no </w:t>
      </w:r>
      <w:r w:rsidRPr="00110714">
        <w:rPr>
          <w:rFonts w:ascii="Times New Roman" w:hAnsi="Times New Roman" w:cs="Times New Roman"/>
          <w:sz w:val="24"/>
          <w:szCs w:val="24"/>
        </w:rPr>
        <w:t>dentro del margen de actuación competencial de los tribunales especializados en crimen organizado.</w:t>
      </w:r>
    </w:p>
    <w:p w:rsidR="00AE53C2" w:rsidRPr="00110714" w:rsidRDefault="00AE53C2" w:rsidP="00AE53C2">
      <w:pPr>
        <w:spacing w:after="0" w:line="360" w:lineRule="auto"/>
        <w:jc w:val="both"/>
        <w:rPr>
          <w:rFonts w:ascii="Times New Roman" w:hAnsi="Times New Roman" w:cs="Times New Roman"/>
          <w:i/>
          <w:sz w:val="24"/>
          <w:szCs w:val="24"/>
        </w:rPr>
      </w:pPr>
      <w:r w:rsidRPr="00110714">
        <w:rPr>
          <w:rFonts w:ascii="Times New Roman" w:hAnsi="Times New Roman" w:cs="Times New Roman"/>
          <w:sz w:val="24"/>
          <w:szCs w:val="24"/>
        </w:rPr>
        <w:tab/>
        <w:t xml:space="preserve">En ese sentido, para preservar la normatividad del art. 4 LECRODEC frase primera, sin que se vulneren los parámetros interpretativos plasmados en la presente decisión, </w:t>
      </w:r>
      <w:r w:rsidRPr="00110714">
        <w:rPr>
          <w:rFonts w:ascii="Times New Roman" w:hAnsi="Times New Roman" w:cs="Times New Roman"/>
          <w:i/>
          <w:sz w:val="24"/>
          <w:szCs w:val="24"/>
        </w:rPr>
        <w:t xml:space="preserve">se debe entender que la potestad concedida al Fiscal General de la República </w:t>
      </w:r>
      <w:r>
        <w:rPr>
          <w:rFonts w:ascii="Times New Roman" w:hAnsi="Times New Roman" w:cs="Times New Roman"/>
          <w:i/>
          <w:sz w:val="24"/>
          <w:szCs w:val="24"/>
        </w:rPr>
        <w:t xml:space="preserve">de </w:t>
      </w:r>
      <w:r w:rsidRPr="00110714">
        <w:rPr>
          <w:rFonts w:ascii="Times New Roman" w:hAnsi="Times New Roman" w:cs="Times New Roman"/>
          <w:i/>
          <w:sz w:val="24"/>
          <w:szCs w:val="24"/>
        </w:rPr>
        <w:t>decidir sobre la procedencia inicial del conocimiento de los delitos a los que se refiere la ley por los tribunales comunes o especializados, está sujeta en última instancia a la decisión que adopten los tribunales. Y ello sin que estos estén obligados a desarrollar toda la fase de instrucci</w:t>
      </w:r>
      <w:r>
        <w:rPr>
          <w:rFonts w:ascii="Times New Roman" w:hAnsi="Times New Roman" w:cs="Times New Roman"/>
          <w:i/>
          <w:sz w:val="24"/>
          <w:szCs w:val="24"/>
        </w:rPr>
        <w:t>ón para hacer el análisis sobre su competencia.</w:t>
      </w:r>
    </w:p>
    <w:p w:rsidR="00AE53C2" w:rsidRDefault="00AE53C2" w:rsidP="00AE53C2">
      <w:pPr>
        <w:spacing w:after="0" w:line="360" w:lineRule="auto"/>
        <w:jc w:val="both"/>
        <w:rPr>
          <w:rFonts w:ascii="Times New Roman" w:hAnsi="Times New Roman" w:cs="Times New Roman"/>
          <w:sz w:val="24"/>
          <w:szCs w:val="24"/>
        </w:rPr>
      </w:pPr>
      <w:r w:rsidRPr="00110714">
        <w:rPr>
          <w:rFonts w:ascii="Times New Roman" w:hAnsi="Times New Roman" w:cs="Times New Roman"/>
          <w:i/>
          <w:sz w:val="24"/>
          <w:szCs w:val="24"/>
        </w:rPr>
        <w:tab/>
        <w:t xml:space="preserve">Es decir, </w:t>
      </w:r>
      <w:r>
        <w:rPr>
          <w:rFonts w:ascii="Times New Roman" w:hAnsi="Times New Roman" w:cs="Times New Roman"/>
          <w:i/>
          <w:sz w:val="24"/>
          <w:szCs w:val="24"/>
        </w:rPr>
        <w:t xml:space="preserve">que </w:t>
      </w:r>
      <w:r w:rsidRPr="00110714">
        <w:rPr>
          <w:rFonts w:ascii="Times New Roman" w:hAnsi="Times New Roman" w:cs="Times New Roman"/>
          <w:i/>
          <w:sz w:val="24"/>
          <w:szCs w:val="24"/>
        </w:rPr>
        <w:t xml:space="preserve">se admite el ejercicio de dicha atribución </w:t>
      </w:r>
      <w:r>
        <w:rPr>
          <w:rFonts w:ascii="Times New Roman" w:hAnsi="Times New Roman" w:cs="Times New Roman"/>
          <w:i/>
          <w:sz w:val="24"/>
          <w:szCs w:val="24"/>
        </w:rPr>
        <w:t xml:space="preserve">por la Fiscalía, </w:t>
      </w:r>
      <w:r w:rsidRPr="00110714">
        <w:rPr>
          <w:rFonts w:ascii="Times New Roman" w:hAnsi="Times New Roman" w:cs="Times New Roman"/>
          <w:i/>
          <w:sz w:val="24"/>
          <w:szCs w:val="24"/>
        </w:rPr>
        <w:t>siempre y cuando los jueces preserv</w:t>
      </w:r>
      <w:r>
        <w:rPr>
          <w:rFonts w:ascii="Times New Roman" w:hAnsi="Times New Roman" w:cs="Times New Roman"/>
          <w:i/>
          <w:sz w:val="24"/>
          <w:szCs w:val="24"/>
        </w:rPr>
        <w:t>e</w:t>
      </w:r>
      <w:r w:rsidRPr="00110714">
        <w:rPr>
          <w:rFonts w:ascii="Times New Roman" w:hAnsi="Times New Roman" w:cs="Times New Roman"/>
          <w:i/>
          <w:sz w:val="24"/>
          <w:szCs w:val="24"/>
        </w:rPr>
        <w:t xml:space="preserve">n la última palabra para calificar </w:t>
      </w:r>
      <w:r>
        <w:rPr>
          <w:rFonts w:ascii="Times New Roman" w:hAnsi="Times New Roman" w:cs="Times New Roman"/>
          <w:i/>
          <w:sz w:val="24"/>
          <w:szCs w:val="24"/>
        </w:rPr>
        <w:t>si son competentes o no,</w:t>
      </w:r>
      <w:r w:rsidRPr="00110714">
        <w:rPr>
          <w:rFonts w:ascii="Times New Roman" w:hAnsi="Times New Roman" w:cs="Times New Roman"/>
          <w:i/>
          <w:sz w:val="24"/>
          <w:szCs w:val="24"/>
        </w:rPr>
        <w:t xml:space="preserve"> según la concurrencia de los elementos determinantes que acrediten </w:t>
      </w:r>
      <w:r>
        <w:rPr>
          <w:rFonts w:ascii="Times New Roman" w:hAnsi="Times New Roman" w:cs="Times New Roman"/>
          <w:i/>
          <w:sz w:val="24"/>
          <w:szCs w:val="24"/>
        </w:rPr>
        <w:t xml:space="preserve">mínimamente </w:t>
      </w:r>
      <w:r w:rsidRPr="00110714">
        <w:rPr>
          <w:rFonts w:ascii="Times New Roman" w:hAnsi="Times New Roman" w:cs="Times New Roman"/>
          <w:i/>
          <w:sz w:val="24"/>
          <w:szCs w:val="24"/>
        </w:rPr>
        <w:t xml:space="preserve">que se está en presencia de un delito realizado por el crimen organizado y si es de realización compleja; todo ello </w:t>
      </w:r>
      <w:r>
        <w:rPr>
          <w:rFonts w:ascii="Times New Roman" w:hAnsi="Times New Roman" w:cs="Times New Roman"/>
          <w:i/>
          <w:sz w:val="24"/>
          <w:szCs w:val="24"/>
        </w:rPr>
        <w:t xml:space="preserve">conforme a </w:t>
      </w:r>
      <w:r w:rsidRPr="00110714">
        <w:rPr>
          <w:rFonts w:ascii="Times New Roman" w:hAnsi="Times New Roman" w:cs="Times New Roman"/>
          <w:i/>
          <w:sz w:val="24"/>
          <w:szCs w:val="24"/>
        </w:rPr>
        <w:t>los términos prescritos en la LECRODEC y en esta sentencia.</w:t>
      </w:r>
    </w:p>
    <w:p w:rsidR="00AE53C2" w:rsidRDefault="00AE53C2" w:rsidP="00AE5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En todo caso, q</w:t>
      </w:r>
      <w:r w:rsidRPr="00632B66">
        <w:rPr>
          <w:rFonts w:ascii="Times New Roman" w:hAnsi="Times New Roman" w:cs="Times New Roman"/>
          <w:sz w:val="24"/>
          <w:szCs w:val="24"/>
        </w:rPr>
        <w:t xml:space="preserve">ueda a salvo la </w:t>
      </w:r>
      <w:r>
        <w:rPr>
          <w:rFonts w:ascii="Times New Roman" w:hAnsi="Times New Roman" w:cs="Times New Roman"/>
          <w:sz w:val="24"/>
          <w:szCs w:val="24"/>
        </w:rPr>
        <w:t xml:space="preserve">atribución </w:t>
      </w:r>
      <w:r w:rsidRPr="00632B66">
        <w:rPr>
          <w:rFonts w:ascii="Times New Roman" w:hAnsi="Times New Roman" w:cs="Times New Roman"/>
          <w:sz w:val="24"/>
          <w:szCs w:val="24"/>
        </w:rPr>
        <w:t>constitucional de la Corte Suprema de Justicia de solucionar los posibles conflictos de competencia que entablen los distintos tribunales penal</w:t>
      </w:r>
      <w:r>
        <w:rPr>
          <w:rFonts w:ascii="Times New Roman" w:hAnsi="Times New Roman" w:cs="Times New Roman"/>
          <w:sz w:val="24"/>
          <w:szCs w:val="24"/>
        </w:rPr>
        <w:t>es</w:t>
      </w:r>
      <w:r w:rsidRPr="00632B66">
        <w:rPr>
          <w:rFonts w:ascii="Times New Roman" w:hAnsi="Times New Roman" w:cs="Times New Roman"/>
          <w:sz w:val="24"/>
          <w:szCs w:val="24"/>
        </w:rPr>
        <w:t>, según las particularidades de c</w:t>
      </w:r>
      <w:r>
        <w:rPr>
          <w:rFonts w:ascii="Times New Roman" w:hAnsi="Times New Roman" w:cs="Times New Roman"/>
          <w:sz w:val="24"/>
          <w:szCs w:val="24"/>
        </w:rPr>
        <w:t>ada caso –art. 182 ord. 2° Cn.–</w:t>
      </w:r>
    </w:p>
    <w:p w:rsidR="00AE046C" w:rsidRDefault="00AE53C2" w:rsidP="00AE046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AE046C" w:rsidRPr="000449A9">
        <w:rPr>
          <w:rFonts w:ascii="Times New Roman" w:hAnsi="Times New Roman" w:cs="Times New Roman"/>
          <w:b/>
          <w:sz w:val="24"/>
          <w:szCs w:val="24"/>
        </w:rPr>
        <w:t>V.</w:t>
      </w:r>
      <w:r w:rsidR="00AE046C" w:rsidRPr="00B2463B">
        <w:rPr>
          <w:rFonts w:ascii="Times New Roman" w:hAnsi="Times New Roman" w:cs="Times New Roman"/>
          <w:sz w:val="24"/>
          <w:szCs w:val="24"/>
        </w:rPr>
        <w:t xml:space="preserve"> </w:t>
      </w:r>
      <w:r w:rsidR="00335526">
        <w:rPr>
          <w:rFonts w:ascii="Times New Roman" w:hAnsi="Times New Roman" w:cs="Times New Roman"/>
          <w:sz w:val="24"/>
          <w:szCs w:val="24"/>
        </w:rPr>
        <w:t>L</w:t>
      </w:r>
      <w:r w:rsidR="00AE046C" w:rsidRPr="000449A9">
        <w:rPr>
          <w:rFonts w:ascii="Times New Roman" w:hAnsi="Times New Roman" w:cs="Times New Roman"/>
          <w:sz w:val="24"/>
          <w:szCs w:val="24"/>
        </w:rPr>
        <w:t>a última cuestión cont</w:t>
      </w:r>
      <w:r w:rsidR="00AE046C">
        <w:rPr>
          <w:rFonts w:ascii="Times New Roman" w:hAnsi="Times New Roman" w:cs="Times New Roman"/>
          <w:sz w:val="24"/>
          <w:szCs w:val="24"/>
        </w:rPr>
        <w:t xml:space="preserve">rovertida </w:t>
      </w:r>
      <w:r w:rsidR="00335526">
        <w:rPr>
          <w:rFonts w:ascii="Times New Roman" w:hAnsi="Times New Roman" w:cs="Times New Roman"/>
          <w:sz w:val="24"/>
          <w:szCs w:val="24"/>
        </w:rPr>
        <w:t>que queda por resolver</w:t>
      </w:r>
      <w:r w:rsidR="00AE046C">
        <w:rPr>
          <w:rFonts w:ascii="Times New Roman" w:hAnsi="Times New Roman" w:cs="Times New Roman"/>
          <w:sz w:val="24"/>
          <w:szCs w:val="24"/>
        </w:rPr>
        <w:t>, e</w:t>
      </w:r>
      <w:r w:rsidR="00335526">
        <w:rPr>
          <w:rFonts w:ascii="Times New Roman" w:hAnsi="Times New Roman" w:cs="Times New Roman"/>
          <w:sz w:val="24"/>
          <w:szCs w:val="24"/>
        </w:rPr>
        <w:t xml:space="preserve">s </w:t>
      </w:r>
      <w:r w:rsidR="00AE046C">
        <w:rPr>
          <w:rFonts w:ascii="Times New Roman" w:hAnsi="Times New Roman" w:cs="Times New Roman"/>
          <w:sz w:val="24"/>
          <w:szCs w:val="24"/>
        </w:rPr>
        <w:t>l</w:t>
      </w:r>
      <w:r w:rsidR="00335526">
        <w:rPr>
          <w:rFonts w:ascii="Times New Roman" w:hAnsi="Times New Roman" w:cs="Times New Roman"/>
          <w:sz w:val="24"/>
          <w:szCs w:val="24"/>
        </w:rPr>
        <w:t>a</w:t>
      </w:r>
      <w:r w:rsidR="00AE046C">
        <w:rPr>
          <w:rFonts w:ascii="Times New Roman" w:hAnsi="Times New Roman" w:cs="Times New Roman"/>
          <w:sz w:val="24"/>
          <w:szCs w:val="24"/>
        </w:rPr>
        <w:t xml:space="preserve"> relativ</w:t>
      </w:r>
      <w:r w:rsidR="00335526">
        <w:rPr>
          <w:rFonts w:ascii="Times New Roman" w:hAnsi="Times New Roman" w:cs="Times New Roman"/>
          <w:sz w:val="24"/>
          <w:szCs w:val="24"/>
        </w:rPr>
        <w:t>a</w:t>
      </w:r>
      <w:r w:rsidR="00AE046C">
        <w:rPr>
          <w:rFonts w:ascii="Times New Roman" w:hAnsi="Times New Roman" w:cs="Times New Roman"/>
          <w:sz w:val="24"/>
          <w:szCs w:val="24"/>
        </w:rPr>
        <w:t xml:space="preserve"> a la regulación de la “prueba testimonial</w:t>
      </w:r>
      <w:r w:rsidR="00555AD7">
        <w:rPr>
          <w:rFonts w:ascii="Times New Roman" w:hAnsi="Times New Roman" w:cs="Times New Roman"/>
          <w:sz w:val="24"/>
          <w:szCs w:val="24"/>
        </w:rPr>
        <w:t xml:space="preserve"> de referencia”</w:t>
      </w:r>
      <w:r w:rsidR="00335526">
        <w:rPr>
          <w:rFonts w:ascii="Times New Roman" w:hAnsi="Times New Roman" w:cs="Times New Roman"/>
          <w:sz w:val="24"/>
          <w:szCs w:val="24"/>
        </w:rPr>
        <w:t>, contemplada</w:t>
      </w:r>
      <w:r w:rsidR="00555AD7">
        <w:rPr>
          <w:rFonts w:ascii="Times New Roman" w:hAnsi="Times New Roman" w:cs="Times New Roman"/>
          <w:sz w:val="24"/>
          <w:szCs w:val="24"/>
        </w:rPr>
        <w:t xml:space="preserve"> en la LECRODEC.</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ab/>
        <w:t>Al respecto, el actor sostuvo que su utilización dentro del referido procedimiento especializado</w:t>
      </w:r>
      <w:r w:rsidRPr="00AC0D9D">
        <w:rPr>
          <w:rFonts w:ascii="Times New Roman" w:hAnsi="Times New Roman" w:cs="Times New Roman"/>
          <w:sz w:val="24"/>
          <w:szCs w:val="24"/>
          <w:lang w:val="es-MX"/>
        </w:rPr>
        <w:t xml:space="preserve"> violenta las reglas del debido proceso, pues </w:t>
      </w:r>
      <w:r>
        <w:rPr>
          <w:rFonts w:ascii="Times New Roman" w:hAnsi="Times New Roman" w:cs="Times New Roman"/>
          <w:sz w:val="24"/>
          <w:szCs w:val="24"/>
          <w:lang w:val="es-MX"/>
        </w:rPr>
        <w:t xml:space="preserve">este tipo de testigo </w:t>
      </w:r>
      <w:r w:rsidRPr="00AC0D9D">
        <w:rPr>
          <w:rFonts w:ascii="Times New Roman" w:hAnsi="Times New Roman" w:cs="Times New Roman"/>
          <w:sz w:val="24"/>
          <w:szCs w:val="24"/>
          <w:lang w:val="es-MX"/>
        </w:rPr>
        <w:t>no puede ser valorado judicialmente de forma “concluyente” ya que no le consta de vistas y oídas los hechos. Por tanto, una condena no pue</w:t>
      </w:r>
      <w:r w:rsidR="00FC7905">
        <w:rPr>
          <w:rFonts w:ascii="Times New Roman" w:hAnsi="Times New Roman" w:cs="Times New Roman"/>
          <w:sz w:val="24"/>
          <w:szCs w:val="24"/>
          <w:lang w:val="es-MX"/>
        </w:rPr>
        <w:t>de basarse en sus deposiciones.</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566E63">
        <w:rPr>
          <w:rFonts w:ascii="Times New Roman" w:hAnsi="Times New Roman" w:cs="Times New Roman"/>
          <w:i/>
          <w:sz w:val="24"/>
          <w:szCs w:val="24"/>
          <w:lang w:val="es-MX"/>
        </w:rPr>
        <w:t>1.</w:t>
      </w:r>
      <w:r>
        <w:rPr>
          <w:rFonts w:ascii="Times New Roman" w:hAnsi="Times New Roman" w:cs="Times New Roman"/>
          <w:sz w:val="24"/>
          <w:szCs w:val="24"/>
          <w:lang w:val="es-MX"/>
        </w:rPr>
        <w:t xml:space="preserve"> </w:t>
      </w:r>
      <w:r w:rsidR="008A6EAD">
        <w:rPr>
          <w:rFonts w:ascii="Times New Roman" w:hAnsi="Times New Roman" w:cs="Times New Roman"/>
          <w:sz w:val="24"/>
          <w:szCs w:val="24"/>
          <w:lang w:val="es-MX"/>
        </w:rPr>
        <w:t>R</w:t>
      </w:r>
      <w:r>
        <w:rPr>
          <w:rFonts w:ascii="Times New Roman" w:hAnsi="Times New Roman" w:cs="Times New Roman"/>
          <w:sz w:val="24"/>
          <w:szCs w:val="24"/>
          <w:lang w:val="es-MX"/>
        </w:rPr>
        <w:t>esulta notorio</w:t>
      </w:r>
      <w:r w:rsidRPr="00AC0D9D">
        <w:rPr>
          <w:rFonts w:ascii="Times New Roman" w:hAnsi="Times New Roman" w:cs="Times New Roman"/>
          <w:sz w:val="24"/>
          <w:szCs w:val="24"/>
          <w:lang w:val="es-MX"/>
        </w:rPr>
        <w:t xml:space="preserve"> que la pretensión del demandante se </w:t>
      </w:r>
      <w:r w:rsidR="008A6EAD">
        <w:rPr>
          <w:rFonts w:ascii="Times New Roman" w:hAnsi="Times New Roman" w:cs="Times New Roman"/>
          <w:sz w:val="24"/>
          <w:szCs w:val="24"/>
          <w:lang w:val="es-MX"/>
        </w:rPr>
        <w:t xml:space="preserve">orienta </w:t>
      </w:r>
      <w:r>
        <w:rPr>
          <w:rFonts w:ascii="Times New Roman" w:hAnsi="Times New Roman" w:cs="Times New Roman"/>
          <w:sz w:val="24"/>
          <w:szCs w:val="24"/>
          <w:lang w:val="es-MX"/>
        </w:rPr>
        <w:t>a</w:t>
      </w:r>
      <w:r w:rsidRPr="00AC0D9D">
        <w:rPr>
          <w:rFonts w:ascii="Times New Roman" w:hAnsi="Times New Roman" w:cs="Times New Roman"/>
          <w:sz w:val="24"/>
          <w:szCs w:val="24"/>
          <w:lang w:val="es-MX"/>
        </w:rPr>
        <w:t xml:space="preserve"> desvirtuar en general la admisibilidad de los testigos de refer</w:t>
      </w:r>
      <w:r>
        <w:rPr>
          <w:rFonts w:ascii="Times New Roman" w:hAnsi="Times New Roman" w:cs="Times New Roman"/>
          <w:sz w:val="24"/>
          <w:szCs w:val="24"/>
          <w:lang w:val="es-MX"/>
        </w:rPr>
        <w:t>encia dentro del proceso penal</w:t>
      </w:r>
      <w:r w:rsidR="00335526">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AC0D9D">
        <w:rPr>
          <w:rFonts w:ascii="Times New Roman" w:hAnsi="Times New Roman" w:cs="Times New Roman"/>
          <w:sz w:val="24"/>
          <w:szCs w:val="24"/>
          <w:lang w:val="es-MX"/>
        </w:rPr>
        <w:t>con un especial énfasis en los arts</w:t>
      </w:r>
      <w:r>
        <w:rPr>
          <w:rFonts w:ascii="Times New Roman" w:hAnsi="Times New Roman" w:cs="Times New Roman"/>
          <w:sz w:val="24"/>
          <w:szCs w:val="24"/>
          <w:lang w:val="es-MX"/>
        </w:rPr>
        <w:t>.</w:t>
      </w:r>
      <w:r w:rsidRPr="00AC0D9D">
        <w:rPr>
          <w:rFonts w:ascii="Times New Roman" w:hAnsi="Times New Roman" w:cs="Times New Roman"/>
          <w:sz w:val="24"/>
          <w:szCs w:val="24"/>
          <w:lang w:val="es-MX"/>
        </w:rPr>
        <w:t xml:space="preserve"> 11 y 12</w:t>
      </w:r>
      <w:r>
        <w:rPr>
          <w:rFonts w:ascii="Times New Roman" w:hAnsi="Times New Roman" w:cs="Times New Roman"/>
          <w:sz w:val="24"/>
          <w:szCs w:val="24"/>
          <w:lang w:val="es-MX"/>
        </w:rPr>
        <w:t xml:space="preserve">. </w:t>
      </w:r>
      <w:r w:rsidR="008A6EAD">
        <w:rPr>
          <w:rFonts w:ascii="Times New Roman" w:hAnsi="Times New Roman" w:cs="Times New Roman"/>
          <w:sz w:val="24"/>
          <w:szCs w:val="24"/>
          <w:lang w:val="es-MX"/>
        </w:rPr>
        <w:t xml:space="preserve">Ello conduce a </w:t>
      </w:r>
      <w:r w:rsidRPr="00AC0D9D">
        <w:rPr>
          <w:rFonts w:ascii="Times New Roman" w:hAnsi="Times New Roman" w:cs="Times New Roman"/>
          <w:sz w:val="24"/>
          <w:szCs w:val="24"/>
          <w:lang w:val="es-MX"/>
        </w:rPr>
        <w:t xml:space="preserve">la idea del </w:t>
      </w:r>
      <w:r w:rsidRPr="00AC0D9D">
        <w:rPr>
          <w:rFonts w:ascii="Times New Roman" w:hAnsi="Times New Roman" w:cs="Times New Roman"/>
          <w:i/>
          <w:sz w:val="24"/>
          <w:szCs w:val="24"/>
          <w:lang w:val="es-MX"/>
        </w:rPr>
        <w:t xml:space="preserve">juicio penal conforme </w:t>
      </w:r>
      <w:r>
        <w:rPr>
          <w:rFonts w:ascii="Times New Roman" w:hAnsi="Times New Roman" w:cs="Times New Roman"/>
          <w:i/>
          <w:sz w:val="24"/>
          <w:szCs w:val="24"/>
          <w:lang w:val="es-MX"/>
        </w:rPr>
        <w:t xml:space="preserve">a </w:t>
      </w:r>
      <w:r w:rsidRPr="00AC0D9D">
        <w:rPr>
          <w:rFonts w:ascii="Times New Roman" w:hAnsi="Times New Roman" w:cs="Times New Roman"/>
          <w:i/>
          <w:sz w:val="24"/>
          <w:szCs w:val="24"/>
          <w:lang w:val="es-MX"/>
        </w:rPr>
        <w:t>la Constitución,</w:t>
      </w:r>
      <w:r w:rsidRPr="00AC0D9D">
        <w:rPr>
          <w:rFonts w:ascii="Times New Roman" w:hAnsi="Times New Roman" w:cs="Times New Roman"/>
          <w:sz w:val="24"/>
          <w:szCs w:val="24"/>
          <w:lang w:val="es-MX"/>
        </w:rPr>
        <w:t xml:space="preserve"> cuyos </w:t>
      </w:r>
      <w:r w:rsidR="008A6EAD">
        <w:rPr>
          <w:rFonts w:ascii="Times New Roman" w:hAnsi="Times New Roman" w:cs="Times New Roman"/>
          <w:sz w:val="24"/>
          <w:szCs w:val="24"/>
          <w:lang w:val="es-MX"/>
        </w:rPr>
        <w:t xml:space="preserve">argumentos </w:t>
      </w:r>
      <w:r w:rsidRPr="00AC0D9D">
        <w:rPr>
          <w:rFonts w:ascii="Times New Roman" w:hAnsi="Times New Roman" w:cs="Times New Roman"/>
          <w:sz w:val="24"/>
          <w:szCs w:val="24"/>
          <w:lang w:val="es-MX"/>
        </w:rPr>
        <w:t>esenciales han sido descritos en diferentes fal</w:t>
      </w:r>
      <w:r>
        <w:rPr>
          <w:rFonts w:ascii="Times New Roman" w:hAnsi="Times New Roman" w:cs="Times New Roman"/>
          <w:sz w:val="24"/>
          <w:szCs w:val="24"/>
          <w:lang w:val="es-MX"/>
        </w:rPr>
        <w:t>los pronunciados por esta Sala –por ejemplo, en la Sentenc</w:t>
      </w:r>
      <w:r w:rsidR="00FC7905">
        <w:rPr>
          <w:rFonts w:ascii="Times New Roman" w:hAnsi="Times New Roman" w:cs="Times New Roman"/>
          <w:sz w:val="24"/>
          <w:szCs w:val="24"/>
          <w:lang w:val="es-MX"/>
        </w:rPr>
        <w:t>ia de 1-IV-2004, Inc. 52-2003–.</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AC0D9D">
        <w:rPr>
          <w:rFonts w:ascii="Times New Roman" w:hAnsi="Times New Roman" w:cs="Times New Roman"/>
          <w:sz w:val="24"/>
          <w:szCs w:val="24"/>
          <w:lang w:val="es-MX"/>
        </w:rPr>
        <w:t xml:space="preserve">Así, en la sentencia </w:t>
      </w:r>
      <w:r>
        <w:rPr>
          <w:rFonts w:ascii="Times New Roman" w:hAnsi="Times New Roman" w:cs="Times New Roman"/>
          <w:sz w:val="24"/>
          <w:szCs w:val="24"/>
          <w:lang w:val="es-MX"/>
        </w:rPr>
        <w:t xml:space="preserve">de </w:t>
      </w:r>
      <w:r w:rsidRPr="00AC0D9D">
        <w:rPr>
          <w:rFonts w:ascii="Times New Roman" w:hAnsi="Times New Roman" w:cs="Times New Roman"/>
          <w:sz w:val="24"/>
          <w:szCs w:val="24"/>
          <w:lang w:val="es-MX"/>
        </w:rPr>
        <w:t>24</w:t>
      </w:r>
      <w:r>
        <w:rPr>
          <w:rFonts w:ascii="Times New Roman" w:hAnsi="Times New Roman" w:cs="Times New Roman"/>
          <w:sz w:val="24"/>
          <w:szCs w:val="24"/>
          <w:lang w:val="es-MX"/>
        </w:rPr>
        <w:t>-</w:t>
      </w:r>
      <w:r w:rsidRPr="00AC0D9D">
        <w:rPr>
          <w:rFonts w:ascii="Times New Roman" w:hAnsi="Times New Roman" w:cs="Times New Roman"/>
          <w:sz w:val="24"/>
          <w:szCs w:val="24"/>
          <w:lang w:val="es-MX"/>
        </w:rPr>
        <w:t>X</w:t>
      </w:r>
      <w:r>
        <w:rPr>
          <w:rFonts w:ascii="Times New Roman" w:hAnsi="Times New Roman" w:cs="Times New Roman"/>
          <w:sz w:val="24"/>
          <w:szCs w:val="24"/>
          <w:lang w:val="es-MX"/>
        </w:rPr>
        <w:t xml:space="preserve">-2005, Inc. 2-2005, se sostuvo </w:t>
      </w:r>
      <w:r w:rsidRPr="00AC0D9D">
        <w:rPr>
          <w:rFonts w:ascii="Times New Roman" w:hAnsi="Times New Roman" w:cs="Times New Roman"/>
          <w:sz w:val="24"/>
          <w:szCs w:val="24"/>
          <w:lang w:val="es-MX"/>
        </w:rPr>
        <w:t>que el modelo constitucional del juicio penal supone una configuración triangular entre</w:t>
      </w:r>
      <w:r>
        <w:rPr>
          <w:rFonts w:ascii="Times New Roman" w:hAnsi="Times New Roman" w:cs="Times New Roman"/>
          <w:sz w:val="24"/>
          <w:szCs w:val="24"/>
          <w:lang w:val="es-MX"/>
        </w:rPr>
        <w:t xml:space="preserve"> el acusador, </w:t>
      </w:r>
      <w:r w:rsidR="00335526">
        <w:rPr>
          <w:rFonts w:ascii="Times New Roman" w:hAnsi="Times New Roman" w:cs="Times New Roman"/>
          <w:sz w:val="24"/>
          <w:szCs w:val="24"/>
          <w:lang w:val="es-MX"/>
        </w:rPr>
        <w:t xml:space="preserve">el </w:t>
      </w:r>
      <w:r>
        <w:rPr>
          <w:rFonts w:ascii="Times New Roman" w:hAnsi="Times New Roman" w:cs="Times New Roman"/>
          <w:sz w:val="24"/>
          <w:szCs w:val="24"/>
          <w:lang w:val="es-MX"/>
        </w:rPr>
        <w:t xml:space="preserve">defensor y </w:t>
      </w:r>
      <w:r w:rsidR="00335526">
        <w:rPr>
          <w:rFonts w:ascii="Times New Roman" w:hAnsi="Times New Roman" w:cs="Times New Roman"/>
          <w:sz w:val="24"/>
          <w:szCs w:val="24"/>
          <w:lang w:val="es-MX"/>
        </w:rPr>
        <w:t xml:space="preserve">el </w:t>
      </w:r>
      <w:r>
        <w:rPr>
          <w:rFonts w:ascii="Times New Roman" w:hAnsi="Times New Roman" w:cs="Times New Roman"/>
          <w:sz w:val="24"/>
          <w:szCs w:val="24"/>
          <w:lang w:val="es-MX"/>
        </w:rPr>
        <w:t xml:space="preserve">juez. </w:t>
      </w:r>
      <w:r w:rsidRPr="00AC0D9D">
        <w:rPr>
          <w:rFonts w:ascii="Times New Roman" w:hAnsi="Times New Roman" w:cs="Times New Roman"/>
          <w:sz w:val="24"/>
          <w:szCs w:val="24"/>
          <w:lang w:val="es-MX"/>
        </w:rPr>
        <w:t xml:space="preserve">Es </w:t>
      </w:r>
      <w:r>
        <w:rPr>
          <w:rFonts w:ascii="Times New Roman" w:hAnsi="Times New Roman" w:cs="Times New Roman"/>
          <w:sz w:val="24"/>
          <w:szCs w:val="24"/>
          <w:lang w:val="es-MX"/>
        </w:rPr>
        <w:t>–</w:t>
      </w:r>
      <w:r w:rsidRPr="00AC0D9D">
        <w:rPr>
          <w:rFonts w:ascii="Times New Roman" w:hAnsi="Times New Roman" w:cs="Times New Roman"/>
          <w:sz w:val="24"/>
          <w:szCs w:val="24"/>
          <w:lang w:val="es-MX"/>
        </w:rPr>
        <w:t>por tanto</w:t>
      </w:r>
      <w:r>
        <w:rPr>
          <w:rFonts w:ascii="Times New Roman" w:hAnsi="Times New Roman" w:cs="Times New Roman"/>
          <w:sz w:val="24"/>
          <w:szCs w:val="24"/>
          <w:lang w:val="es-MX"/>
        </w:rPr>
        <w:t>–</w:t>
      </w:r>
      <w:r w:rsidRPr="00AC0D9D">
        <w:rPr>
          <w:rFonts w:ascii="Times New Roman" w:hAnsi="Times New Roman" w:cs="Times New Roman"/>
          <w:sz w:val="24"/>
          <w:szCs w:val="24"/>
          <w:lang w:val="es-MX"/>
        </w:rPr>
        <w:t xml:space="preserve"> una estructura </w:t>
      </w:r>
      <w:r w:rsidRPr="00AC0D9D">
        <w:rPr>
          <w:rFonts w:ascii="Times New Roman" w:hAnsi="Times New Roman" w:cs="Times New Roman"/>
          <w:i/>
          <w:sz w:val="24"/>
          <w:szCs w:val="24"/>
          <w:lang w:val="es-MX"/>
        </w:rPr>
        <w:t xml:space="preserve">tríadica </w:t>
      </w:r>
      <w:r w:rsidRPr="00AC0D9D">
        <w:rPr>
          <w:rFonts w:ascii="Times New Roman" w:hAnsi="Times New Roman" w:cs="Times New Roman"/>
          <w:sz w:val="24"/>
          <w:szCs w:val="24"/>
          <w:lang w:val="es-MX"/>
        </w:rPr>
        <w:t>propia de los modelos acusatorio</w:t>
      </w:r>
      <w:r>
        <w:rPr>
          <w:rFonts w:ascii="Times New Roman" w:hAnsi="Times New Roman" w:cs="Times New Roman"/>
          <w:sz w:val="24"/>
          <w:szCs w:val="24"/>
          <w:lang w:val="es-MX"/>
        </w:rPr>
        <w:t>s</w:t>
      </w:r>
      <w:r w:rsidRPr="00AC0D9D">
        <w:rPr>
          <w:rFonts w:ascii="Times New Roman" w:hAnsi="Times New Roman" w:cs="Times New Roman"/>
          <w:sz w:val="24"/>
          <w:szCs w:val="24"/>
          <w:lang w:val="es-MX"/>
        </w:rPr>
        <w:t xml:space="preserve"> o próximos a dicho modelo, donde el juez se encuentra rígidamente separado de las partes y su decisión sujeta a un contradictorio oral y público.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Al tener tal estructura la idea del </w:t>
      </w:r>
      <w:r w:rsidRPr="0070352B">
        <w:rPr>
          <w:rFonts w:ascii="Times New Roman" w:hAnsi="Times New Roman" w:cs="Times New Roman"/>
          <w:i/>
          <w:sz w:val="24"/>
          <w:szCs w:val="24"/>
          <w:lang w:val="es-MX"/>
        </w:rPr>
        <w:t>juicio</w:t>
      </w:r>
      <w:r>
        <w:rPr>
          <w:rFonts w:ascii="Times New Roman" w:hAnsi="Times New Roman" w:cs="Times New Roman"/>
          <w:sz w:val="24"/>
          <w:szCs w:val="24"/>
          <w:lang w:val="es-MX"/>
        </w:rPr>
        <w:t>, como punto culminante del proceso penal</w:t>
      </w:r>
      <w:r w:rsidRPr="00AC0D9D">
        <w:rPr>
          <w:rFonts w:ascii="Times New Roman" w:hAnsi="Times New Roman" w:cs="Times New Roman"/>
          <w:sz w:val="24"/>
          <w:szCs w:val="24"/>
          <w:lang w:val="es-MX"/>
        </w:rPr>
        <w:t xml:space="preserve"> </w:t>
      </w:r>
      <w:r>
        <w:rPr>
          <w:rFonts w:ascii="Times New Roman" w:hAnsi="Times New Roman" w:cs="Times New Roman"/>
          <w:sz w:val="24"/>
          <w:szCs w:val="24"/>
          <w:lang w:val="es-MX"/>
        </w:rPr>
        <w:t>en el que se produce y valora el material probatorio ofrecido por los diferentes sujetos procesales así como los alegatos de los mismos, adquiere la forma de un debate oral, público, contradictorio y continuo. De forma tal que los principios de publicidad, oralidad, inmediación, contradicción y concentración disciplinan cada una de los actos procesales que se desarrollan desde su apertura hasta la finalización con el dictado de mérito (absolutorio o condenatorio).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En relación con </w:t>
      </w:r>
      <w:r w:rsidR="0050629F">
        <w:rPr>
          <w:rFonts w:ascii="Times New Roman" w:hAnsi="Times New Roman" w:cs="Times New Roman"/>
          <w:sz w:val="24"/>
          <w:szCs w:val="24"/>
          <w:lang w:val="es-MX"/>
        </w:rPr>
        <w:t xml:space="preserve">el </w:t>
      </w:r>
      <w:r w:rsidRPr="000125C0">
        <w:rPr>
          <w:rFonts w:ascii="Times New Roman" w:hAnsi="Times New Roman" w:cs="Times New Roman"/>
          <w:sz w:val="24"/>
          <w:szCs w:val="24"/>
          <w:lang w:val="es-MX"/>
        </w:rPr>
        <w:t xml:space="preserve">tema </w:t>
      </w:r>
      <w:r w:rsidR="008A6EAD">
        <w:rPr>
          <w:rFonts w:ascii="Times New Roman" w:hAnsi="Times New Roman" w:cs="Times New Roman"/>
          <w:sz w:val="24"/>
          <w:szCs w:val="24"/>
          <w:lang w:val="es-MX"/>
        </w:rPr>
        <w:t xml:space="preserve">puesto </w:t>
      </w:r>
      <w:r w:rsidRPr="000125C0">
        <w:rPr>
          <w:rFonts w:ascii="Times New Roman" w:hAnsi="Times New Roman" w:cs="Times New Roman"/>
          <w:sz w:val="24"/>
          <w:szCs w:val="24"/>
          <w:lang w:val="es-MX"/>
        </w:rPr>
        <w:t>a conocimiento</w:t>
      </w:r>
      <w:r>
        <w:rPr>
          <w:rFonts w:ascii="Times New Roman" w:hAnsi="Times New Roman" w:cs="Times New Roman"/>
          <w:sz w:val="24"/>
          <w:szCs w:val="24"/>
          <w:lang w:val="es-MX"/>
        </w:rPr>
        <w:t xml:space="preserve"> de esta Sala</w:t>
      </w:r>
      <w:r w:rsidRPr="000125C0">
        <w:rPr>
          <w:rFonts w:ascii="Times New Roman" w:hAnsi="Times New Roman" w:cs="Times New Roman"/>
          <w:sz w:val="24"/>
          <w:szCs w:val="24"/>
          <w:lang w:val="es-MX"/>
        </w:rPr>
        <w:t>,</w:t>
      </w:r>
      <w:r>
        <w:rPr>
          <w:rFonts w:ascii="Times New Roman" w:hAnsi="Times New Roman" w:cs="Times New Roman"/>
          <w:sz w:val="24"/>
          <w:szCs w:val="24"/>
          <w:lang w:val="es-MX"/>
        </w:rPr>
        <w:t xml:space="preserve"> conviene reconocer que</w:t>
      </w:r>
      <w:r w:rsidRPr="000125C0">
        <w:rPr>
          <w:rFonts w:ascii="Times New Roman" w:hAnsi="Times New Roman" w:cs="Times New Roman"/>
          <w:sz w:val="24"/>
          <w:szCs w:val="24"/>
          <w:lang w:val="es-MX"/>
        </w:rPr>
        <w:t xml:space="preserve"> la </w:t>
      </w:r>
      <w:r w:rsidRPr="00E16498">
        <w:rPr>
          <w:rFonts w:ascii="Times New Roman" w:hAnsi="Times New Roman" w:cs="Times New Roman"/>
          <w:i/>
          <w:sz w:val="24"/>
          <w:szCs w:val="24"/>
          <w:lang w:val="es-MX"/>
        </w:rPr>
        <w:t xml:space="preserve">oralidad </w:t>
      </w:r>
      <w:r w:rsidRPr="000125C0">
        <w:rPr>
          <w:rFonts w:ascii="Times New Roman" w:hAnsi="Times New Roman" w:cs="Times New Roman"/>
          <w:sz w:val="24"/>
          <w:szCs w:val="24"/>
          <w:lang w:val="es-MX"/>
        </w:rPr>
        <w:t>es un principio f</w:t>
      </w:r>
      <w:r>
        <w:rPr>
          <w:rFonts w:ascii="Times New Roman" w:hAnsi="Times New Roman" w:cs="Times New Roman"/>
          <w:sz w:val="24"/>
          <w:szCs w:val="24"/>
          <w:lang w:val="es-MX"/>
        </w:rPr>
        <w:t>undamental del procedimiento –como acontece en las diferentes audiencias previstas en el Código Procesal Penal</w:t>
      </w:r>
      <w:r w:rsidRPr="000125C0">
        <w:rPr>
          <w:rFonts w:ascii="Times New Roman" w:hAnsi="Times New Roman" w:cs="Times New Roman"/>
          <w:sz w:val="24"/>
          <w:szCs w:val="24"/>
          <w:lang w:val="es-MX"/>
        </w:rPr>
        <w:t xml:space="preserve">– que regula la forma sustancial en que se tramitará el expediente penal y </w:t>
      </w:r>
      <w:r>
        <w:rPr>
          <w:rFonts w:ascii="Times New Roman" w:hAnsi="Times New Roman" w:cs="Times New Roman"/>
          <w:sz w:val="24"/>
          <w:szCs w:val="24"/>
          <w:lang w:val="es-MX"/>
        </w:rPr>
        <w:t xml:space="preserve">particularmente, </w:t>
      </w:r>
      <w:r w:rsidRPr="000125C0">
        <w:rPr>
          <w:rFonts w:ascii="Times New Roman" w:hAnsi="Times New Roman" w:cs="Times New Roman"/>
          <w:sz w:val="24"/>
          <w:szCs w:val="24"/>
          <w:lang w:val="es-MX"/>
        </w:rPr>
        <w:t>el modo en que serán producidas las decisiones jurisdiccionales</w:t>
      </w:r>
      <w:r>
        <w:rPr>
          <w:rFonts w:ascii="Times New Roman" w:hAnsi="Times New Roman" w:cs="Times New Roman"/>
          <w:sz w:val="24"/>
          <w:szCs w:val="24"/>
          <w:lang w:val="es-MX"/>
        </w:rPr>
        <w:t xml:space="preserve"> durante la vista pública</w:t>
      </w:r>
      <w:r w:rsidRPr="000125C0">
        <w:rPr>
          <w:rFonts w:ascii="Times New Roman" w:hAnsi="Times New Roman" w:cs="Times New Roman"/>
          <w:sz w:val="24"/>
          <w:szCs w:val="24"/>
          <w:lang w:val="es-MX"/>
        </w:rPr>
        <w:t xml:space="preserve">. De ahí que el </w:t>
      </w:r>
      <w:r w:rsidR="0050629F">
        <w:rPr>
          <w:rFonts w:ascii="Times New Roman" w:hAnsi="Times New Roman" w:cs="Times New Roman"/>
          <w:sz w:val="24"/>
          <w:szCs w:val="24"/>
          <w:lang w:val="es-MX"/>
        </w:rPr>
        <w:t xml:space="preserve">resto de </w:t>
      </w:r>
      <w:r w:rsidRPr="000125C0">
        <w:rPr>
          <w:rFonts w:ascii="Times New Roman" w:hAnsi="Times New Roman" w:cs="Times New Roman"/>
          <w:sz w:val="24"/>
          <w:szCs w:val="24"/>
          <w:lang w:val="es-MX"/>
        </w:rPr>
        <w:t>principios tales como la inmediación, la concentración y la publi</w:t>
      </w:r>
      <w:r>
        <w:rPr>
          <w:rFonts w:ascii="Times New Roman" w:hAnsi="Times New Roman" w:cs="Times New Roman"/>
          <w:sz w:val="24"/>
          <w:szCs w:val="24"/>
          <w:lang w:val="es-MX"/>
        </w:rPr>
        <w:t>cidad adquieren desarrollo</w:t>
      </w:r>
      <w:r w:rsidR="0050629F">
        <w:rPr>
          <w:rFonts w:ascii="Times New Roman" w:hAnsi="Times New Roman" w:cs="Times New Roman"/>
          <w:sz w:val="24"/>
          <w:szCs w:val="24"/>
          <w:lang w:val="es-MX"/>
        </w:rPr>
        <w:t>. T</w:t>
      </w:r>
      <w:r>
        <w:rPr>
          <w:rFonts w:ascii="Times New Roman" w:hAnsi="Times New Roman" w:cs="Times New Roman"/>
          <w:sz w:val="24"/>
          <w:szCs w:val="24"/>
          <w:lang w:val="es-MX"/>
        </w:rPr>
        <w:t xml:space="preserve">al reconocimiento de la oralidad como principio, no desconoce su entendimiento como un mecanismo natural de comunicación entre los diversos intervinientes dentro del ámbito del debate penal y como un instrumento que permite el ingreso de información y discusión de cada elemento probatorio que se introduce.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35526">
        <w:rPr>
          <w:rFonts w:ascii="Times New Roman" w:hAnsi="Times New Roman" w:cs="Times New Roman"/>
          <w:sz w:val="24"/>
          <w:szCs w:val="24"/>
          <w:lang w:val="es-MX"/>
        </w:rPr>
        <w:t>L</w:t>
      </w:r>
      <w:r w:rsidRPr="000125C0">
        <w:rPr>
          <w:rFonts w:ascii="Times New Roman" w:hAnsi="Times New Roman" w:cs="Times New Roman"/>
          <w:sz w:val="24"/>
          <w:szCs w:val="24"/>
          <w:lang w:val="es-MX"/>
        </w:rPr>
        <w:t xml:space="preserve">a </w:t>
      </w:r>
      <w:r w:rsidRPr="00E16498">
        <w:rPr>
          <w:rFonts w:ascii="Times New Roman" w:hAnsi="Times New Roman" w:cs="Times New Roman"/>
          <w:i/>
          <w:sz w:val="24"/>
          <w:szCs w:val="24"/>
          <w:lang w:val="es-MX"/>
        </w:rPr>
        <w:t>inmediación</w:t>
      </w:r>
      <w:r w:rsidRPr="000125C0">
        <w:rPr>
          <w:rFonts w:ascii="Times New Roman" w:hAnsi="Times New Roman" w:cs="Times New Roman"/>
          <w:sz w:val="24"/>
          <w:szCs w:val="24"/>
          <w:lang w:val="es-MX"/>
        </w:rPr>
        <w:t xml:space="preserve"> permite la interacción</w:t>
      </w:r>
      <w:r w:rsidR="00EA5E71">
        <w:rPr>
          <w:rFonts w:ascii="Times New Roman" w:hAnsi="Times New Roman" w:cs="Times New Roman"/>
          <w:sz w:val="24"/>
          <w:szCs w:val="24"/>
          <w:lang w:val="es-MX"/>
        </w:rPr>
        <w:t xml:space="preserve"> </w:t>
      </w:r>
      <w:r w:rsidRPr="000125C0">
        <w:rPr>
          <w:rFonts w:ascii="Times New Roman" w:hAnsi="Times New Roman" w:cs="Times New Roman"/>
          <w:sz w:val="24"/>
          <w:szCs w:val="24"/>
          <w:lang w:val="es-MX"/>
        </w:rPr>
        <w:t>de los distintos intervinientes del juicio con la autoridad judicial</w:t>
      </w:r>
      <w:r w:rsidR="00EA5E71">
        <w:rPr>
          <w:rFonts w:ascii="Times New Roman" w:hAnsi="Times New Roman" w:cs="Times New Roman"/>
          <w:sz w:val="24"/>
          <w:szCs w:val="24"/>
          <w:lang w:val="es-MX"/>
        </w:rPr>
        <w:t>,</w:t>
      </w:r>
      <w:r w:rsidRPr="000125C0">
        <w:rPr>
          <w:rFonts w:ascii="Times New Roman" w:hAnsi="Times New Roman" w:cs="Times New Roman"/>
          <w:sz w:val="24"/>
          <w:szCs w:val="24"/>
          <w:lang w:val="es-MX"/>
        </w:rPr>
        <w:t xml:space="preserve"> lo cual obviamente supone su presencia y participación activa. Pero más allá, también informa el ámbito de la recepción</w:t>
      </w:r>
      <w:r>
        <w:rPr>
          <w:rFonts w:ascii="Times New Roman" w:hAnsi="Times New Roman" w:cs="Times New Roman"/>
          <w:sz w:val="24"/>
          <w:szCs w:val="24"/>
          <w:lang w:val="es-MX"/>
        </w:rPr>
        <w:t xml:space="preserve"> de prueba, en el sentido que </w:t>
      </w:r>
      <w:r w:rsidRPr="000125C0">
        <w:rPr>
          <w:rFonts w:ascii="Times New Roman" w:hAnsi="Times New Roman" w:cs="Times New Roman"/>
          <w:sz w:val="24"/>
          <w:szCs w:val="24"/>
          <w:lang w:val="es-MX"/>
        </w:rPr>
        <w:t>los juzgadores analizarán los datos probatorios que se produzcan</w:t>
      </w:r>
      <w:r>
        <w:rPr>
          <w:rFonts w:ascii="Times New Roman" w:hAnsi="Times New Roman" w:cs="Times New Roman"/>
          <w:sz w:val="24"/>
          <w:szCs w:val="24"/>
          <w:lang w:val="es-MX"/>
        </w:rPr>
        <w:t xml:space="preserve"> de forma continua</w:t>
      </w:r>
      <w:r w:rsidRPr="000125C0">
        <w:rPr>
          <w:rFonts w:ascii="Times New Roman" w:hAnsi="Times New Roman" w:cs="Times New Roman"/>
          <w:sz w:val="24"/>
          <w:szCs w:val="24"/>
          <w:lang w:val="es-MX"/>
        </w:rPr>
        <w:t xml:space="preserve"> en su presencia</w:t>
      </w:r>
      <w:r>
        <w:rPr>
          <w:rFonts w:ascii="Times New Roman" w:hAnsi="Times New Roman" w:cs="Times New Roman"/>
          <w:sz w:val="24"/>
          <w:szCs w:val="24"/>
          <w:lang w:val="es-MX"/>
        </w:rPr>
        <w:t xml:space="preserve"> –principio de concentración o continuidad– </w:t>
      </w:r>
      <w:r w:rsidRPr="000125C0">
        <w:rPr>
          <w:rFonts w:ascii="Times New Roman" w:hAnsi="Times New Roman" w:cs="Times New Roman"/>
          <w:sz w:val="24"/>
          <w:szCs w:val="24"/>
          <w:lang w:val="es-MX"/>
        </w:rPr>
        <w:t xml:space="preserve">y exclusivamente </w:t>
      </w:r>
      <w:r>
        <w:rPr>
          <w:rFonts w:ascii="Times New Roman" w:hAnsi="Times New Roman" w:cs="Times New Roman"/>
          <w:sz w:val="24"/>
          <w:szCs w:val="24"/>
          <w:lang w:val="es-MX"/>
        </w:rPr>
        <w:t xml:space="preserve">y sobre ellos tendrá fundamento la sentencia –principio de </w:t>
      </w:r>
      <w:r w:rsidRPr="0070352B">
        <w:rPr>
          <w:rFonts w:ascii="Times New Roman" w:hAnsi="Times New Roman" w:cs="Times New Roman"/>
          <w:i/>
          <w:sz w:val="24"/>
          <w:szCs w:val="24"/>
          <w:lang w:val="es-MX"/>
        </w:rPr>
        <w:t>identidad física del juzgador</w:t>
      </w:r>
      <w:r>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35526">
        <w:rPr>
          <w:rFonts w:ascii="Times New Roman" w:hAnsi="Times New Roman" w:cs="Times New Roman"/>
          <w:sz w:val="24"/>
          <w:szCs w:val="24"/>
          <w:lang w:val="es-MX"/>
        </w:rPr>
        <w:t>L</w:t>
      </w:r>
      <w:r w:rsidRPr="000125C0">
        <w:rPr>
          <w:rFonts w:ascii="Times New Roman" w:hAnsi="Times New Roman" w:cs="Times New Roman"/>
          <w:sz w:val="24"/>
          <w:szCs w:val="24"/>
          <w:lang w:val="es-MX"/>
        </w:rPr>
        <w:t xml:space="preserve">a </w:t>
      </w:r>
      <w:r w:rsidRPr="00E16498">
        <w:rPr>
          <w:rFonts w:ascii="Times New Roman" w:hAnsi="Times New Roman" w:cs="Times New Roman"/>
          <w:i/>
          <w:sz w:val="24"/>
          <w:szCs w:val="24"/>
          <w:lang w:val="es-MX"/>
        </w:rPr>
        <w:t>contradicción</w:t>
      </w:r>
      <w:r>
        <w:rPr>
          <w:rFonts w:ascii="Times New Roman" w:hAnsi="Times New Roman" w:cs="Times New Roman"/>
          <w:sz w:val="24"/>
          <w:szCs w:val="24"/>
          <w:lang w:val="es-MX"/>
        </w:rPr>
        <w:t xml:space="preserve"> </w:t>
      </w:r>
      <w:r w:rsidRPr="000125C0">
        <w:rPr>
          <w:rFonts w:ascii="Times New Roman" w:hAnsi="Times New Roman" w:cs="Times New Roman"/>
          <w:sz w:val="24"/>
          <w:szCs w:val="24"/>
          <w:lang w:val="es-MX"/>
        </w:rPr>
        <w:t xml:space="preserve">implica al menos cuatro facetas o dimensiones en relación </w:t>
      </w:r>
      <w:r w:rsidR="008A6EAD">
        <w:rPr>
          <w:rFonts w:ascii="Times New Roman" w:hAnsi="Times New Roman" w:cs="Times New Roman"/>
          <w:sz w:val="24"/>
          <w:szCs w:val="24"/>
          <w:lang w:val="es-MX"/>
        </w:rPr>
        <w:t xml:space="preserve">con </w:t>
      </w:r>
      <w:r w:rsidRPr="000125C0">
        <w:rPr>
          <w:rFonts w:ascii="Times New Roman" w:hAnsi="Times New Roman" w:cs="Times New Roman"/>
          <w:sz w:val="24"/>
          <w:szCs w:val="24"/>
          <w:lang w:val="es-MX"/>
        </w:rPr>
        <w:t>los diferentes sujetos procesales</w:t>
      </w:r>
      <w:r w:rsidR="008A6EAD">
        <w:rPr>
          <w:rFonts w:ascii="Times New Roman" w:hAnsi="Times New Roman" w:cs="Times New Roman"/>
          <w:sz w:val="24"/>
          <w:szCs w:val="24"/>
          <w:lang w:val="es-MX"/>
        </w:rPr>
        <w:t>; quienes tienen la posibilidad de</w:t>
      </w:r>
      <w:r w:rsidRPr="000125C0">
        <w:rPr>
          <w:rFonts w:ascii="Times New Roman" w:hAnsi="Times New Roman" w:cs="Times New Roman"/>
          <w:sz w:val="24"/>
          <w:szCs w:val="24"/>
          <w:lang w:val="es-MX"/>
        </w:rPr>
        <w:t xml:space="preserve">: </w:t>
      </w:r>
      <w:r w:rsidRPr="00E16498">
        <w:rPr>
          <w:rFonts w:ascii="Times New Roman" w:hAnsi="Times New Roman" w:cs="Times New Roman"/>
          <w:i/>
          <w:sz w:val="24"/>
          <w:szCs w:val="24"/>
          <w:lang w:val="es-MX"/>
        </w:rPr>
        <w:t>(a)</w:t>
      </w:r>
      <w:r w:rsidRPr="000125C0">
        <w:rPr>
          <w:rFonts w:ascii="Times New Roman" w:hAnsi="Times New Roman" w:cs="Times New Roman"/>
          <w:sz w:val="24"/>
          <w:szCs w:val="24"/>
          <w:lang w:val="es-MX"/>
        </w:rPr>
        <w:t xml:space="preserve"> </w:t>
      </w:r>
      <w:r w:rsidR="00335526">
        <w:rPr>
          <w:rFonts w:ascii="Times New Roman" w:hAnsi="Times New Roman" w:cs="Times New Roman"/>
          <w:sz w:val="24"/>
          <w:szCs w:val="24"/>
          <w:lang w:val="es-MX"/>
        </w:rPr>
        <w:t>ser oído</w:t>
      </w:r>
      <w:r>
        <w:rPr>
          <w:rFonts w:ascii="Times New Roman" w:hAnsi="Times New Roman" w:cs="Times New Roman"/>
          <w:sz w:val="24"/>
          <w:szCs w:val="24"/>
          <w:lang w:val="es-MX"/>
        </w:rPr>
        <w:t xml:space="preserve">s por el tribunal; </w:t>
      </w:r>
      <w:r w:rsidRPr="00E16498">
        <w:rPr>
          <w:rFonts w:ascii="Times New Roman" w:hAnsi="Times New Roman" w:cs="Times New Roman"/>
          <w:i/>
          <w:sz w:val="24"/>
          <w:szCs w:val="24"/>
          <w:lang w:val="es-MX"/>
        </w:rPr>
        <w:t>(</w:t>
      </w:r>
      <w:r>
        <w:rPr>
          <w:rFonts w:ascii="Times New Roman" w:hAnsi="Times New Roman" w:cs="Times New Roman"/>
          <w:i/>
          <w:sz w:val="24"/>
          <w:szCs w:val="24"/>
          <w:lang w:val="es-MX"/>
        </w:rPr>
        <w:t>b</w:t>
      </w:r>
      <w:r w:rsidRPr="00E16498">
        <w:rPr>
          <w:rFonts w:ascii="Times New Roman" w:hAnsi="Times New Roman" w:cs="Times New Roman"/>
          <w:i/>
          <w:sz w:val="24"/>
          <w:szCs w:val="24"/>
          <w:lang w:val="es-MX"/>
        </w:rPr>
        <w:t>)</w:t>
      </w:r>
      <w:r w:rsidRPr="000125C0">
        <w:rPr>
          <w:rFonts w:ascii="Times New Roman" w:hAnsi="Times New Roman" w:cs="Times New Roman"/>
          <w:sz w:val="24"/>
          <w:szCs w:val="24"/>
          <w:lang w:val="es-MX"/>
        </w:rPr>
        <w:t xml:space="preserve"> </w:t>
      </w:r>
      <w:r w:rsidR="0050629F">
        <w:rPr>
          <w:rFonts w:ascii="Times New Roman" w:hAnsi="Times New Roman" w:cs="Times New Roman"/>
          <w:sz w:val="24"/>
          <w:szCs w:val="24"/>
          <w:lang w:val="es-MX"/>
        </w:rPr>
        <w:t xml:space="preserve">de </w:t>
      </w:r>
      <w:r>
        <w:rPr>
          <w:rFonts w:ascii="Times New Roman" w:hAnsi="Times New Roman" w:cs="Times New Roman"/>
          <w:sz w:val="24"/>
          <w:szCs w:val="24"/>
          <w:lang w:val="es-MX"/>
        </w:rPr>
        <w:t>ingresar pruebas;</w:t>
      </w:r>
      <w:r w:rsidRPr="000125C0">
        <w:rPr>
          <w:rFonts w:ascii="Times New Roman" w:hAnsi="Times New Roman" w:cs="Times New Roman"/>
          <w:sz w:val="24"/>
          <w:szCs w:val="24"/>
          <w:lang w:val="es-MX"/>
        </w:rPr>
        <w:t xml:space="preserve"> </w:t>
      </w:r>
      <w:r>
        <w:rPr>
          <w:rFonts w:ascii="Times New Roman" w:hAnsi="Times New Roman" w:cs="Times New Roman"/>
          <w:i/>
          <w:sz w:val="24"/>
          <w:szCs w:val="24"/>
          <w:lang w:val="es-MX"/>
        </w:rPr>
        <w:t>(c</w:t>
      </w:r>
      <w:r w:rsidRPr="00E16498">
        <w:rPr>
          <w:rFonts w:ascii="Times New Roman" w:hAnsi="Times New Roman" w:cs="Times New Roman"/>
          <w:i/>
          <w:sz w:val="24"/>
          <w:szCs w:val="24"/>
          <w:lang w:val="es-MX"/>
        </w:rPr>
        <w:t>)</w:t>
      </w:r>
      <w:r w:rsidRPr="000125C0">
        <w:rPr>
          <w:rFonts w:ascii="Times New Roman" w:hAnsi="Times New Roman" w:cs="Times New Roman"/>
          <w:sz w:val="24"/>
          <w:szCs w:val="24"/>
          <w:lang w:val="es-MX"/>
        </w:rPr>
        <w:t xml:space="preserve"> de controlar la actividad judicial y de la parte contraria, y </w:t>
      </w:r>
      <w:r w:rsidRPr="00E16498">
        <w:rPr>
          <w:rFonts w:ascii="Times New Roman" w:hAnsi="Times New Roman" w:cs="Times New Roman"/>
          <w:i/>
          <w:sz w:val="24"/>
          <w:szCs w:val="24"/>
          <w:lang w:val="es-MX"/>
        </w:rPr>
        <w:t>(d)</w:t>
      </w:r>
      <w:r w:rsidRPr="000125C0">
        <w:rPr>
          <w:rFonts w:ascii="Times New Roman" w:hAnsi="Times New Roman" w:cs="Times New Roman"/>
          <w:sz w:val="24"/>
          <w:szCs w:val="24"/>
          <w:lang w:val="es-MX"/>
        </w:rPr>
        <w:t xml:space="preserve"> de refutar los argumentos que puedan</w:t>
      </w:r>
      <w:r>
        <w:rPr>
          <w:rFonts w:ascii="Times New Roman" w:hAnsi="Times New Roman" w:cs="Times New Roman"/>
          <w:sz w:val="24"/>
          <w:szCs w:val="24"/>
          <w:lang w:val="es-MX"/>
        </w:rPr>
        <w:t xml:space="preserve"> perjudicar su teoría del caso.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0125C0">
        <w:rPr>
          <w:rFonts w:ascii="Times New Roman" w:hAnsi="Times New Roman" w:cs="Times New Roman"/>
          <w:sz w:val="24"/>
          <w:szCs w:val="24"/>
          <w:lang w:val="es-MX"/>
        </w:rPr>
        <w:t xml:space="preserve">Tales </w:t>
      </w:r>
      <w:r w:rsidR="0050629F">
        <w:rPr>
          <w:rFonts w:ascii="Times New Roman" w:hAnsi="Times New Roman" w:cs="Times New Roman"/>
          <w:sz w:val="24"/>
          <w:szCs w:val="24"/>
          <w:lang w:val="es-MX"/>
        </w:rPr>
        <w:t xml:space="preserve">enfoques </w:t>
      </w:r>
      <w:r w:rsidRPr="000125C0">
        <w:rPr>
          <w:rFonts w:ascii="Times New Roman" w:hAnsi="Times New Roman" w:cs="Times New Roman"/>
          <w:sz w:val="24"/>
          <w:szCs w:val="24"/>
          <w:lang w:val="es-MX"/>
        </w:rPr>
        <w:t>tienen una clara relación con la presunción de inocencia y el derecho constitucional de defensa</w:t>
      </w:r>
      <w:r w:rsidR="00335526">
        <w:rPr>
          <w:rFonts w:ascii="Times New Roman" w:hAnsi="Times New Roman" w:cs="Times New Roman"/>
          <w:sz w:val="24"/>
          <w:szCs w:val="24"/>
          <w:lang w:val="es-MX"/>
        </w:rPr>
        <w:t>, e</w:t>
      </w:r>
      <w:r w:rsidRPr="000125C0">
        <w:rPr>
          <w:rFonts w:ascii="Times New Roman" w:hAnsi="Times New Roman" w:cs="Times New Roman"/>
          <w:sz w:val="24"/>
          <w:szCs w:val="24"/>
          <w:lang w:val="es-MX"/>
        </w:rPr>
        <w:t xml:space="preserve">n la medida que únicamente la convicción judicial de los actos de prueba producidos por el debate, y que hayan podido ser apreciados y discutidos en igualdad </w:t>
      </w:r>
      <w:r>
        <w:rPr>
          <w:rFonts w:ascii="Times New Roman" w:hAnsi="Times New Roman" w:cs="Times New Roman"/>
          <w:sz w:val="24"/>
          <w:szCs w:val="24"/>
          <w:lang w:val="es-MX"/>
        </w:rPr>
        <w:t>de oportunidades por las partes</w:t>
      </w:r>
      <w:r w:rsidRPr="000125C0">
        <w:rPr>
          <w:rFonts w:ascii="Times New Roman" w:hAnsi="Times New Roman" w:cs="Times New Roman"/>
          <w:sz w:val="24"/>
          <w:szCs w:val="24"/>
          <w:lang w:val="es-MX"/>
        </w:rPr>
        <w:t xml:space="preserve"> pueden desvirtuar el </w:t>
      </w:r>
      <w:r w:rsidRPr="0070352B">
        <w:rPr>
          <w:rFonts w:ascii="Times New Roman" w:hAnsi="Times New Roman" w:cs="Times New Roman"/>
          <w:i/>
          <w:sz w:val="24"/>
          <w:szCs w:val="24"/>
          <w:lang w:val="es-MX"/>
        </w:rPr>
        <w:t>status</w:t>
      </w:r>
      <w:r>
        <w:rPr>
          <w:rFonts w:ascii="Times New Roman" w:hAnsi="Times New Roman" w:cs="Times New Roman"/>
          <w:sz w:val="24"/>
          <w:szCs w:val="24"/>
          <w:lang w:val="es-MX"/>
        </w:rPr>
        <w:t xml:space="preserve"> de inocencia del imputado.</w:t>
      </w:r>
    </w:p>
    <w:p w:rsidR="008A6EAD"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Por otra parte, el desarrollo y práctica del principio constitucional de defensa impone la necesaria confrontación de la prueba –sea de cargo o de descargo– de forma oral. Así, </w:t>
      </w:r>
      <w:r w:rsidRPr="000A0393">
        <w:rPr>
          <w:rFonts w:ascii="Times New Roman" w:hAnsi="Times New Roman" w:cs="Times New Roman"/>
          <w:i/>
          <w:sz w:val="24"/>
          <w:szCs w:val="24"/>
          <w:lang w:val="es-MX"/>
        </w:rPr>
        <w:t xml:space="preserve">la prueba en un proceso penal de naturaleza acusatoria o con una tendencia pronunciada hacia el mismo, </w:t>
      </w:r>
      <w:r w:rsidR="008A6EAD" w:rsidRPr="000A0393">
        <w:rPr>
          <w:rFonts w:ascii="Times New Roman" w:hAnsi="Times New Roman" w:cs="Times New Roman"/>
          <w:i/>
          <w:sz w:val="24"/>
          <w:szCs w:val="24"/>
          <w:lang w:val="es-MX"/>
        </w:rPr>
        <w:t xml:space="preserve">cualquiera que sean medios o </w:t>
      </w:r>
      <w:r w:rsidR="00062B52" w:rsidRPr="000A0393">
        <w:rPr>
          <w:rFonts w:ascii="Times New Roman" w:hAnsi="Times New Roman" w:cs="Times New Roman"/>
          <w:i/>
          <w:sz w:val="24"/>
          <w:szCs w:val="24"/>
          <w:lang w:val="es-MX"/>
        </w:rPr>
        <w:t xml:space="preserve">su </w:t>
      </w:r>
      <w:r w:rsidR="000A0393" w:rsidRPr="000A0393">
        <w:rPr>
          <w:rFonts w:ascii="Times New Roman" w:hAnsi="Times New Roman" w:cs="Times New Roman"/>
          <w:i/>
          <w:sz w:val="24"/>
          <w:szCs w:val="24"/>
          <w:lang w:val="es-MX"/>
        </w:rPr>
        <w:t>modalidad</w:t>
      </w:r>
      <w:r w:rsidR="00062B52" w:rsidRPr="000A0393">
        <w:rPr>
          <w:rFonts w:ascii="Times New Roman" w:hAnsi="Times New Roman" w:cs="Times New Roman"/>
          <w:i/>
          <w:sz w:val="24"/>
          <w:szCs w:val="24"/>
          <w:lang w:val="es-MX"/>
        </w:rPr>
        <w:t>, estaría siempre expuesta a control del juez y</w:t>
      </w:r>
      <w:r w:rsidR="00335526" w:rsidRPr="000A0393">
        <w:rPr>
          <w:rFonts w:ascii="Times New Roman" w:hAnsi="Times New Roman" w:cs="Times New Roman"/>
          <w:i/>
          <w:sz w:val="24"/>
          <w:szCs w:val="24"/>
          <w:lang w:val="es-MX"/>
        </w:rPr>
        <w:t xml:space="preserve"> de las partes que intervienen.</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En tal sentido, la prueba testimonial se encontrará sujeta por regla general a una modalidad adversativa para su producción, en la que exista la posibilidad tanto del </w:t>
      </w:r>
      <w:r w:rsidR="000A0393">
        <w:rPr>
          <w:rFonts w:ascii="Times New Roman" w:hAnsi="Times New Roman" w:cs="Times New Roman"/>
          <w:sz w:val="24"/>
          <w:szCs w:val="24"/>
          <w:lang w:val="es-MX"/>
        </w:rPr>
        <w:t xml:space="preserve">acusador </w:t>
      </w:r>
      <w:r>
        <w:rPr>
          <w:rFonts w:ascii="Times New Roman" w:hAnsi="Times New Roman" w:cs="Times New Roman"/>
          <w:sz w:val="24"/>
          <w:szCs w:val="24"/>
          <w:lang w:val="es-MX"/>
        </w:rPr>
        <w:t xml:space="preserve">como del imputado de poder confrontar la deposición que realicen los testigos de la parte contraria –el denominado contrainterrogatorio– tal y cual lo </w:t>
      </w:r>
      <w:r w:rsidR="0050629F">
        <w:rPr>
          <w:rFonts w:ascii="Times New Roman" w:hAnsi="Times New Roman" w:cs="Times New Roman"/>
          <w:sz w:val="24"/>
          <w:szCs w:val="24"/>
          <w:lang w:val="es-MX"/>
        </w:rPr>
        <w:t xml:space="preserve">disponen </w:t>
      </w:r>
      <w:r>
        <w:rPr>
          <w:rFonts w:ascii="Times New Roman" w:hAnsi="Times New Roman" w:cs="Times New Roman"/>
          <w:sz w:val="24"/>
          <w:szCs w:val="24"/>
          <w:lang w:val="es-MX"/>
        </w:rPr>
        <w:t xml:space="preserve">los </w:t>
      </w:r>
      <w:r w:rsidRPr="00605469">
        <w:rPr>
          <w:rFonts w:ascii="Times New Roman" w:hAnsi="Times New Roman" w:cs="Times New Roman"/>
          <w:sz w:val="24"/>
          <w:szCs w:val="24"/>
          <w:lang w:val="es-MX"/>
        </w:rPr>
        <w:t>incs. 3° y 4° del art. 209 C. Pr. Pn</w:t>
      </w:r>
      <w:r>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Y es esa idea de contradicción o confrontación la que aparece estipulada en diferentes instrumentos internacionales. El Pacto Internacional de Derechos Civiles y Políticos dispone en el art. 14</w:t>
      </w:r>
      <w:r w:rsidR="000A0393">
        <w:rPr>
          <w:rFonts w:ascii="Times New Roman" w:hAnsi="Times New Roman" w:cs="Times New Roman"/>
          <w:sz w:val="24"/>
          <w:szCs w:val="24"/>
          <w:lang w:val="es-MX"/>
        </w:rPr>
        <w:t xml:space="preserve"> número 3 letra</w:t>
      </w:r>
      <w:r>
        <w:rPr>
          <w:rFonts w:ascii="Times New Roman" w:hAnsi="Times New Roman" w:cs="Times New Roman"/>
          <w:sz w:val="24"/>
          <w:szCs w:val="24"/>
          <w:lang w:val="es-MX"/>
        </w:rPr>
        <w:t xml:space="preserve"> e) que toda persona tiene derecho a </w:t>
      </w:r>
      <w:r w:rsidR="00062B52">
        <w:rPr>
          <w:rFonts w:ascii="Times New Roman" w:hAnsi="Times New Roman" w:cs="Times New Roman"/>
          <w:sz w:val="24"/>
          <w:szCs w:val="24"/>
          <w:lang w:val="es-MX"/>
        </w:rPr>
        <w:t>“</w:t>
      </w:r>
      <w:r w:rsidRPr="00062B52">
        <w:rPr>
          <w:rFonts w:ascii="Times New Roman" w:hAnsi="Times New Roman" w:cs="Times New Roman"/>
          <w:sz w:val="24"/>
          <w:szCs w:val="24"/>
          <w:lang w:val="es-MX"/>
        </w:rPr>
        <w:t xml:space="preserve">interrogar o hacer interrogar a los testigos de cargo y a obtener la comparecencia de los testigos de descargo y que </w:t>
      </w:r>
      <w:r w:rsidR="00062B52" w:rsidRPr="00062B52">
        <w:rPr>
          <w:rFonts w:ascii="Times New Roman" w:hAnsi="Times New Roman" w:cs="Times New Roman"/>
          <w:sz w:val="24"/>
          <w:szCs w:val="24"/>
          <w:lang w:val="es-MX"/>
        </w:rPr>
        <w:t xml:space="preserve">éstos </w:t>
      </w:r>
      <w:r w:rsidRPr="00062B52">
        <w:rPr>
          <w:rFonts w:ascii="Times New Roman" w:hAnsi="Times New Roman" w:cs="Times New Roman"/>
          <w:sz w:val="24"/>
          <w:szCs w:val="24"/>
          <w:lang w:val="es-MX"/>
        </w:rPr>
        <w:t>sean interrogados en las mismas condiciones que los testigos de cargo</w:t>
      </w:r>
      <w:r w:rsidR="00062B52">
        <w:rPr>
          <w:rFonts w:ascii="Times New Roman" w:hAnsi="Times New Roman" w:cs="Times New Roman"/>
          <w:sz w:val="24"/>
          <w:szCs w:val="24"/>
          <w:lang w:val="es-MX"/>
        </w:rPr>
        <w:t>”</w:t>
      </w:r>
      <w:r>
        <w:rPr>
          <w:rFonts w:ascii="Times New Roman" w:hAnsi="Times New Roman" w:cs="Times New Roman"/>
          <w:sz w:val="24"/>
          <w:szCs w:val="24"/>
          <w:lang w:val="es-MX"/>
        </w:rPr>
        <w:t xml:space="preserve">. En igual sentido, la Convención Americana </w:t>
      </w:r>
      <w:r w:rsidR="00062B52">
        <w:rPr>
          <w:rFonts w:ascii="Times New Roman" w:hAnsi="Times New Roman" w:cs="Times New Roman"/>
          <w:sz w:val="24"/>
          <w:szCs w:val="24"/>
          <w:lang w:val="es-MX"/>
        </w:rPr>
        <w:t xml:space="preserve">sobre </w:t>
      </w:r>
      <w:r>
        <w:rPr>
          <w:rFonts w:ascii="Times New Roman" w:hAnsi="Times New Roman" w:cs="Times New Roman"/>
          <w:sz w:val="24"/>
          <w:szCs w:val="24"/>
          <w:lang w:val="es-MX"/>
        </w:rPr>
        <w:t>Derechos Humanos establece en su artículo 8 n</w:t>
      </w:r>
      <w:r w:rsidR="0050629F">
        <w:rPr>
          <w:rFonts w:ascii="Times New Roman" w:hAnsi="Times New Roman" w:cs="Times New Roman"/>
          <w:sz w:val="24"/>
          <w:szCs w:val="24"/>
          <w:lang w:val="es-MX"/>
        </w:rPr>
        <w:t>ú</w:t>
      </w:r>
      <w:r>
        <w:rPr>
          <w:rFonts w:ascii="Times New Roman" w:hAnsi="Times New Roman" w:cs="Times New Roman"/>
          <w:sz w:val="24"/>
          <w:szCs w:val="24"/>
          <w:lang w:val="es-MX"/>
        </w:rPr>
        <w:t>mer</w:t>
      </w:r>
      <w:r w:rsidR="0050629F">
        <w:rPr>
          <w:rFonts w:ascii="Times New Roman" w:hAnsi="Times New Roman" w:cs="Times New Roman"/>
          <w:sz w:val="24"/>
          <w:szCs w:val="24"/>
          <w:lang w:val="es-MX"/>
        </w:rPr>
        <w:t xml:space="preserve">o </w:t>
      </w:r>
      <w:r>
        <w:rPr>
          <w:rFonts w:ascii="Times New Roman" w:hAnsi="Times New Roman" w:cs="Times New Roman"/>
          <w:sz w:val="24"/>
          <w:szCs w:val="24"/>
          <w:lang w:val="es-MX"/>
        </w:rPr>
        <w:t>2° l</w:t>
      </w:r>
      <w:r w:rsidR="0050629F">
        <w:rPr>
          <w:rFonts w:ascii="Times New Roman" w:hAnsi="Times New Roman" w:cs="Times New Roman"/>
          <w:sz w:val="24"/>
          <w:szCs w:val="24"/>
          <w:lang w:val="es-MX"/>
        </w:rPr>
        <w:t xml:space="preserve">etra </w:t>
      </w:r>
      <w:r>
        <w:rPr>
          <w:rFonts w:ascii="Times New Roman" w:hAnsi="Times New Roman" w:cs="Times New Roman"/>
          <w:sz w:val="24"/>
          <w:szCs w:val="24"/>
          <w:lang w:val="es-MX"/>
        </w:rPr>
        <w:t>f) el: “…</w:t>
      </w:r>
      <w:r w:rsidRPr="0050629F">
        <w:rPr>
          <w:rFonts w:ascii="Times New Roman" w:hAnsi="Times New Roman" w:cs="Times New Roman"/>
          <w:sz w:val="24"/>
          <w:szCs w:val="24"/>
          <w:lang w:val="es-MX"/>
        </w:rPr>
        <w:t>derecho de la defensa de interrogar a los testigos presentes en el tribunal y de obtener la comparecencia</w:t>
      </w:r>
      <w:r w:rsidR="00062B52">
        <w:rPr>
          <w:rFonts w:ascii="Times New Roman" w:hAnsi="Times New Roman" w:cs="Times New Roman"/>
          <w:sz w:val="24"/>
          <w:szCs w:val="24"/>
          <w:lang w:val="es-MX"/>
        </w:rPr>
        <w:t>,</w:t>
      </w:r>
      <w:r w:rsidRPr="0050629F">
        <w:rPr>
          <w:rFonts w:ascii="Times New Roman" w:hAnsi="Times New Roman" w:cs="Times New Roman"/>
          <w:sz w:val="24"/>
          <w:szCs w:val="24"/>
          <w:lang w:val="es-MX"/>
        </w:rPr>
        <w:t xml:space="preserve"> como testigos</w:t>
      </w:r>
      <w:r w:rsidR="00062B52">
        <w:rPr>
          <w:rFonts w:ascii="Times New Roman" w:hAnsi="Times New Roman" w:cs="Times New Roman"/>
          <w:sz w:val="24"/>
          <w:szCs w:val="24"/>
          <w:lang w:val="es-MX"/>
        </w:rPr>
        <w:t xml:space="preserve"> o</w:t>
      </w:r>
      <w:r w:rsidRPr="0050629F">
        <w:rPr>
          <w:rFonts w:ascii="Times New Roman" w:hAnsi="Times New Roman" w:cs="Times New Roman"/>
          <w:sz w:val="24"/>
          <w:szCs w:val="24"/>
          <w:lang w:val="es-MX"/>
        </w:rPr>
        <w:t xml:space="preserve"> peritos, de otras </w:t>
      </w:r>
      <w:r w:rsidR="00062B52">
        <w:rPr>
          <w:rFonts w:ascii="Times New Roman" w:hAnsi="Times New Roman" w:cs="Times New Roman"/>
          <w:sz w:val="24"/>
          <w:szCs w:val="24"/>
          <w:lang w:val="es-MX"/>
        </w:rPr>
        <w:t xml:space="preserve">personas </w:t>
      </w:r>
      <w:r w:rsidRPr="0050629F">
        <w:rPr>
          <w:rFonts w:ascii="Times New Roman" w:hAnsi="Times New Roman" w:cs="Times New Roman"/>
          <w:sz w:val="24"/>
          <w:szCs w:val="24"/>
          <w:lang w:val="es-MX"/>
        </w:rPr>
        <w:t>que puedan arrojar luz sobre los hechos</w:t>
      </w:r>
      <w:r w:rsidR="000A0393">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840DE2">
        <w:rPr>
          <w:rFonts w:ascii="Times New Roman" w:hAnsi="Times New Roman" w:cs="Times New Roman"/>
          <w:i/>
          <w:sz w:val="24"/>
          <w:szCs w:val="24"/>
          <w:lang w:val="es-MX"/>
        </w:rPr>
        <w:t>2.</w:t>
      </w:r>
      <w:r>
        <w:rPr>
          <w:rFonts w:ascii="Times New Roman" w:hAnsi="Times New Roman" w:cs="Times New Roman"/>
          <w:sz w:val="24"/>
          <w:szCs w:val="24"/>
          <w:lang w:val="es-MX"/>
        </w:rPr>
        <w:t xml:space="preserve"> De conformidad con lo anterior, la prueba testimonial válida en orden a las garantías constitucionales antes citadas, comprende las declaraciones efectuadas por una persona que ha conocido, mediante la percepción de sus sentidos, los hechos que constituyen el objeto de un proceso y sobre los cuales expone su </w:t>
      </w:r>
      <w:r w:rsidRPr="00D977F5">
        <w:rPr>
          <w:rFonts w:ascii="Times New Roman" w:hAnsi="Times New Roman" w:cs="Times New Roman"/>
          <w:i/>
          <w:sz w:val="24"/>
          <w:szCs w:val="24"/>
          <w:lang w:val="es-MX"/>
        </w:rPr>
        <w:t>dicho de viva voz</w:t>
      </w:r>
      <w:r>
        <w:rPr>
          <w:rFonts w:ascii="Times New Roman" w:hAnsi="Times New Roman" w:cs="Times New Roman"/>
          <w:sz w:val="24"/>
          <w:szCs w:val="24"/>
          <w:lang w:val="es-MX"/>
        </w:rPr>
        <w:t xml:space="preserve"> ante el juez y las partes.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Se trata entonces, de conocimientos adquiridos mediante una percepción sensorial de lo acontecido, y que puede tener relevancia en relación con el hecho delictivo, a las circunstancias que lo agravan o de quienes han participado. Se descarta –por tanto– su presentación a estrados como testigos a quienes no </w:t>
      </w:r>
      <w:r w:rsidR="00062B52">
        <w:rPr>
          <w:rFonts w:ascii="Times New Roman" w:hAnsi="Times New Roman" w:cs="Times New Roman"/>
          <w:sz w:val="24"/>
          <w:szCs w:val="24"/>
          <w:lang w:val="es-MX"/>
        </w:rPr>
        <w:t>sean capaces de aportar elementos útiles en relaci</w:t>
      </w:r>
      <w:r w:rsidR="000A0393">
        <w:rPr>
          <w:rFonts w:ascii="Times New Roman" w:hAnsi="Times New Roman" w:cs="Times New Roman"/>
          <w:sz w:val="24"/>
          <w:szCs w:val="24"/>
          <w:lang w:val="es-MX"/>
        </w:rPr>
        <w:t>ón con los hechos interrogados.</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Dentro de este ámbito es que tiene sentido el análisis de la denominada </w:t>
      </w:r>
      <w:r w:rsidR="000A0393">
        <w:rPr>
          <w:rFonts w:ascii="Times New Roman" w:hAnsi="Times New Roman" w:cs="Times New Roman"/>
          <w:sz w:val="24"/>
          <w:szCs w:val="24"/>
          <w:lang w:val="es-MX"/>
        </w:rPr>
        <w:t>“</w:t>
      </w:r>
      <w:r>
        <w:rPr>
          <w:rFonts w:ascii="Times New Roman" w:hAnsi="Times New Roman" w:cs="Times New Roman"/>
          <w:sz w:val="24"/>
          <w:szCs w:val="24"/>
          <w:lang w:val="es-MX"/>
        </w:rPr>
        <w:t>prueba testimonial de referencia</w:t>
      </w:r>
      <w:r w:rsidR="000A0393">
        <w:rPr>
          <w:rFonts w:ascii="Times New Roman" w:hAnsi="Times New Roman" w:cs="Times New Roman"/>
          <w:sz w:val="24"/>
          <w:szCs w:val="24"/>
          <w:lang w:val="es-MX"/>
        </w:rPr>
        <w:t>”</w:t>
      </w:r>
      <w:r>
        <w:rPr>
          <w:rFonts w:ascii="Times New Roman" w:hAnsi="Times New Roman" w:cs="Times New Roman"/>
          <w:sz w:val="24"/>
          <w:szCs w:val="24"/>
          <w:lang w:val="es-MX"/>
        </w:rPr>
        <w:t xml:space="preserve">, la cual puede ser </w:t>
      </w:r>
      <w:r w:rsidR="0050629F">
        <w:rPr>
          <w:rFonts w:ascii="Times New Roman" w:hAnsi="Times New Roman" w:cs="Times New Roman"/>
          <w:sz w:val="24"/>
          <w:szCs w:val="24"/>
          <w:lang w:val="es-MX"/>
        </w:rPr>
        <w:t xml:space="preserve">entendida </w:t>
      </w:r>
      <w:r>
        <w:rPr>
          <w:rFonts w:ascii="Times New Roman" w:hAnsi="Times New Roman" w:cs="Times New Roman"/>
          <w:sz w:val="24"/>
          <w:szCs w:val="24"/>
          <w:lang w:val="es-MX"/>
        </w:rPr>
        <w:t xml:space="preserve">como </w:t>
      </w:r>
      <w:r w:rsidRPr="00D977F5">
        <w:rPr>
          <w:rFonts w:ascii="Times New Roman" w:hAnsi="Times New Roman" w:cs="Times New Roman"/>
          <w:i/>
          <w:sz w:val="24"/>
          <w:szCs w:val="24"/>
          <w:lang w:val="es-MX"/>
        </w:rPr>
        <w:t>toda afirmación o aseveración realizada por alguien que no estuvo pr</w:t>
      </w:r>
      <w:r w:rsidR="000A0393">
        <w:rPr>
          <w:rFonts w:ascii="Times New Roman" w:hAnsi="Times New Roman" w:cs="Times New Roman"/>
          <w:i/>
          <w:sz w:val="24"/>
          <w:szCs w:val="24"/>
          <w:lang w:val="es-MX"/>
        </w:rPr>
        <w:t>esente al momento de los hechos</w:t>
      </w:r>
      <w:r w:rsidRPr="00D977F5">
        <w:rPr>
          <w:rFonts w:ascii="Times New Roman" w:hAnsi="Times New Roman" w:cs="Times New Roman"/>
          <w:i/>
          <w:sz w:val="24"/>
          <w:szCs w:val="24"/>
          <w:lang w:val="es-MX"/>
        </w:rPr>
        <w:t xml:space="preserve"> </w:t>
      </w:r>
      <w:r w:rsidR="000A0393">
        <w:rPr>
          <w:rFonts w:ascii="Times New Roman" w:hAnsi="Times New Roman" w:cs="Times New Roman"/>
          <w:i/>
          <w:sz w:val="24"/>
          <w:szCs w:val="24"/>
          <w:lang w:val="es-MX"/>
        </w:rPr>
        <w:t xml:space="preserve">y que </w:t>
      </w:r>
      <w:r w:rsidRPr="00D977F5">
        <w:rPr>
          <w:rFonts w:ascii="Times New Roman" w:hAnsi="Times New Roman" w:cs="Times New Roman"/>
          <w:i/>
          <w:sz w:val="24"/>
          <w:szCs w:val="24"/>
          <w:lang w:val="es-MX"/>
        </w:rPr>
        <w:t xml:space="preserve">por ende no los conoce de forma directa o personalmente, </w:t>
      </w:r>
      <w:r w:rsidR="00062B52">
        <w:rPr>
          <w:rFonts w:ascii="Times New Roman" w:hAnsi="Times New Roman" w:cs="Times New Roman"/>
          <w:i/>
          <w:sz w:val="24"/>
          <w:szCs w:val="24"/>
          <w:lang w:val="es-MX"/>
        </w:rPr>
        <w:t>sino a través del relato de terceros o de otros mecanismos probatorios</w:t>
      </w:r>
      <w:r w:rsidRPr="00D977F5">
        <w:rPr>
          <w:rFonts w:ascii="Times New Roman" w:hAnsi="Times New Roman" w:cs="Times New Roman"/>
          <w:sz w:val="24"/>
          <w:szCs w:val="24"/>
          <w:lang w:val="es-MX"/>
        </w:rPr>
        <w:t xml:space="preserve">. </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Es clara</w:t>
      </w:r>
      <w:r w:rsidR="000A0393">
        <w:rPr>
          <w:rFonts w:ascii="Times New Roman" w:hAnsi="Times New Roman" w:cs="Times New Roman"/>
          <w:sz w:val="24"/>
          <w:szCs w:val="24"/>
          <w:lang w:val="es-MX"/>
        </w:rPr>
        <w:t>,</w:t>
      </w:r>
      <w:r>
        <w:rPr>
          <w:rFonts w:ascii="Times New Roman" w:hAnsi="Times New Roman" w:cs="Times New Roman"/>
          <w:sz w:val="24"/>
          <w:szCs w:val="24"/>
          <w:lang w:val="es-MX"/>
        </w:rPr>
        <w:t xml:space="preserve"> entonces</w:t>
      </w:r>
      <w:r w:rsidR="000A0393">
        <w:rPr>
          <w:rFonts w:ascii="Times New Roman" w:hAnsi="Times New Roman" w:cs="Times New Roman"/>
          <w:sz w:val="24"/>
          <w:szCs w:val="24"/>
          <w:lang w:val="es-MX"/>
        </w:rPr>
        <w:t>,</w:t>
      </w:r>
      <w:r>
        <w:rPr>
          <w:rFonts w:ascii="Times New Roman" w:hAnsi="Times New Roman" w:cs="Times New Roman"/>
          <w:sz w:val="24"/>
          <w:szCs w:val="24"/>
          <w:lang w:val="es-MX"/>
        </w:rPr>
        <w:t xml:space="preserve"> la diferencia entre los testigos presenciales del evento y los que </w:t>
      </w:r>
      <w:r w:rsidR="00062B52">
        <w:rPr>
          <w:rFonts w:ascii="Times New Roman" w:hAnsi="Times New Roman" w:cs="Times New Roman"/>
          <w:sz w:val="24"/>
          <w:szCs w:val="24"/>
          <w:lang w:val="es-MX"/>
        </w:rPr>
        <w:t>su conocimiento del hecho o las circunstancias derivan de otras fuentes. En todo caso, a los efectos de garantizar el derecho fundamental a la presunción d</w:t>
      </w:r>
      <w:r w:rsidR="000A0393">
        <w:rPr>
          <w:rFonts w:ascii="Times New Roman" w:hAnsi="Times New Roman" w:cs="Times New Roman"/>
          <w:sz w:val="24"/>
          <w:szCs w:val="24"/>
          <w:lang w:val="es-MX"/>
        </w:rPr>
        <w:t>e inocencia, todos los testigos</w:t>
      </w:r>
      <w:r w:rsidR="00062B52">
        <w:rPr>
          <w:rFonts w:ascii="Times New Roman" w:hAnsi="Times New Roman" w:cs="Times New Roman"/>
          <w:sz w:val="24"/>
          <w:szCs w:val="24"/>
          <w:lang w:val="es-MX"/>
        </w:rPr>
        <w:t xml:space="preserve"> </w:t>
      </w:r>
      <w:r w:rsidR="000A0393">
        <w:rPr>
          <w:rFonts w:ascii="Times New Roman" w:hAnsi="Times New Roman" w:cs="Times New Roman"/>
          <w:sz w:val="24"/>
          <w:szCs w:val="24"/>
          <w:lang w:val="es-MX"/>
        </w:rPr>
        <w:t>–p</w:t>
      </w:r>
      <w:r w:rsidR="00062B52">
        <w:rPr>
          <w:rFonts w:ascii="Times New Roman" w:hAnsi="Times New Roman" w:cs="Times New Roman"/>
          <w:sz w:val="24"/>
          <w:szCs w:val="24"/>
          <w:lang w:val="es-MX"/>
        </w:rPr>
        <w:t>resenciales o no</w:t>
      </w:r>
      <w:r w:rsidR="000A0393">
        <w:rPr>
          <w:rFonts w:ascii="Times New Roman" w:hAnsi="Times New Roman" w:cs="Times New Roman"/>
          <w:sz w:val="24"/>
          <w:szCs w:val="24"/>
          <w:lang w:val="es-MX"/>
        </w:rPr>
        <w:t>–</w:t>
      </w:r>
      <w:r w:rsidR="00062B52">
        <w:rPr>
          <w:rFonts w:ascii="Times New Roman" w:hAnsi="Times New Roman" w:cs="Times New Roman"/>
          <w:sz w:val="24"/>
          <w:szCs w:val="24"/>
          <w:lang w:val="es-MX"/>
        </w:rPr>
        <w:t xml:space="preserve"> de los hechos investigados deben estar sujetos al co</w:t>
      </w:r>
      <w:r w:rsidR="000A0393">
        <w:rPr>
          <w:rFonts w:ascii="Times New Roman" w:hAnsi="Times New Roman" w:cs="Times New Roman"/>
          <w:sz w:val="24"/>
          <w:szCs w:val="24"/>
          <w:lang w:val="es-MX"/>
        </w:rPr>
        <w:t xml:space="preserve">ntrol judicial y de las partes. </w:t>
      </w:r>
      <w:r>
        <w:rPr>
          <w:rFonts w:ascii="Times New Roman" w:hAnsi="Times New Roman" w:cs="Times New Roman"/>
          <w:sz w:val="24"/>
          <w:szCs w:val="24"/>
          <w:lang w:val="es-MX"/>
        </w:rPr>
        <w:t xml:space="preserve">En tal sentido se expresa el </w:t>
      </w:r>
      <w:r w:rsidRPr="00D47FEC">
        <w:rPr>
          <w:rFonts w:ascii="Times New Roman" w:hAnsi="Times New Roman" w:cs="Times New Roman"/>
          <w:sz w:val="24"/>
          <w:szCs w:val="24"/>
          <w:lang w:val="es-MX"/>
        </w:rPr>
        <w:t>art. 220 C.Pr. Pn.</w:t>
      </w:r>
      <w:r>
        <w:rPr>
          <w:rFonts w:ascii="Times New Roman" w:hAnsi="Times New Roman" w:cs="Times New Roman"/>
          <w:sz w:val="24"/>
          <w:szCs w:val="24"/>
          <w:lang w:val="es-MX"/>
        </w:rPr>
        <w:t xml:space="preserve">, cuando establece que: “[p]or regla general, no será admisible la práctica de prueba testimonial de referencia, salvo </w:t>
      </w:r>
      <w:r w:rsidR="000A0393">
        <w:rPr>
          <w:rFonts w:ascii="Times New Roman" w:hAnsi="Times New Roman" w:cs="Times New Roman"/>
          <w:sz w:val="24"/>
          <w:szCs w:val="24"/>
          <w:lang w:val="es-MX"/>
        </w:rPr>
        <w:t>que sea necesaria y confiable”.</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t xml:space="preserve">Sin embargo, tal regla admite determinadas excepciones como las </w:t>
      </w:r>
      <w:r w:rsidR="0050629F">
        <w:rPr>
          <w:rFonts w:ascii="Times New Roman" w:hAnsi="Times New Roman" w:cs="Times New Roman"/>
          <w:sz w:val="24"/>
          <w:szCs w:val="24"/>
          <w:lang w:val="es-MX"/>
        </w:rPr>
        <w:t xml:space="preserve">prescritas </w:t>
      </w:r>
      <w:r>
        <w:rPr>
          <w:rFonts w:ascii="Times New Roman" w:hAnsi="Times New Roman" w:cs="Times New Roman"/>
          <w:sz w:val="24"/>
          <w:szCs w:val="24"/>
          <w:lang w:val="es-MX"/>
        </w:rPr>
        <w:t xml:space="preserve">en el art. 10 LECRODEC, cuando establece su admisibilidad </w:t>
      </w:r>
      <w:r w:rsidR="000A0393">
        <w:rPr>
          <w:rFonts w:ascii="Times New Roman" w:hAnsi="Times New Roman" w:cs="Times New Roman"/>
          <w:sz w:val="24"/>
          <w:szCs w:val="24"/>
          <w:lang w:val="es-MX"/>
        </w:rPr>
        <w:t>si</w:t>
      </w:r>
      <w:r w:rsidR="00EA2CE1">
        <w:rPr>
          <w:rFonts w:ascii="Times New Roman" w:hAnsi="Times New Roman" w:cs="Times New Roman"/>
          <w:sz w:val="24"/>
          <w:szCs w:val="24"/>
          <w:lang w:val="es-MX"/>
        </w:rPr>
        <w:t xml:space="preserve"> se produce</w:t>
      </w:r>
      <w:r>
        <w:rPr>
          <w:rFonts w:ascii="Times New Roman" w:hAnsi="Times New Roman" w:cs="Times New Roman"/>
          <w:sz w:val="24"/>
          <w:szCs w:val="24"/>
          <w:lang w:val="es-MX"/>
        </w:rPr>
        <w:t xml:space="preserve">: </w:t>
      </w:r>
      <w:r w:rsidRPr="0055679E">
        <w:rPr>
          <w:rFonts w:ascii="Times New Roman" w:hAnsi="Times New Roman" w:cs="Times New Roman"/>
          <w:i/>
          <w:sz w:val="24"/>
          <w:szCs w:val="24"/>
          <w:lang w:val="es-MX"/>
        </w:rPr>
        <w:t>(a)</w:t>
      </w:r>
      <w:r>
        <w:rPr>
          <w:rFonts w:ascii="Times New Roman" w:hAnsi="Times New Roman" w:cs="Times New Roman"/>
          <w:sz w:val="24"/>
          <w:szCs w:val="24"/>
          <w:lang w:val="es-MX"/>
        </w:rPr>
        <w:t xml:space="preserve"> muerte, enfermedad grave u otra circunstancia que haga imposible o difícil que comparezca el testigo presencial a rendir su declaración personalmente en la vista pública; </w:t>
      </w:r>
      <w:r w:rsidRPr="0055679E">
        <w:rPr>
          <w:rFonts w:ascii="Times New Roman" w:hAnsi="Times New Roman" w:cs="Times New Roman"/>
          <w:i/>
          <w:sz w:val="24"/>
          <w:szCs w:val="24"/>
          <w:lang w:val="es-MX"/>
        </w:rPr>
        <w:t>(b)</w:t>
      </w:r>
      <w:r>
        <w:rPr>
          <w:rFonts w:ascii="Times New Roman" w:hAnsi="Times New Roman" w:cs="Times New Roman"/>
          <w:sz w:val="24"/>
          <w:szCs w:val="24"/>
          <w:lang w:val="es-MX"/>
        </w:rPr>
        <w:t xml:space="preserve"> operaciones especiales encubiertas; </w:t>
      </w:r>
      <w:r w:rsidRPr="0055679E">
        <w:rPr>
          <w:rFonts w:ascii="Times New Roman" w:hAnsi="Times New Roman" w:cs="Times New Roman"/>
          <w:i/>
          <w:sz w:val="24"/>
          <w:szCs w:val="24"/>
          <w:lang w:val="es-MX"/>
        </w:rPr>
        <w:t>(c)</w:t>
      </w:r>
      <w:r>
        <w:rPr>
          <w:rFonts w:ascii="Times New Roman" w:hAnsi="Times New Roman" w:cs="Times New Roman"/>
          <w:sz w:val="24"/>
          <w:szCs w:val="24"/>
          <w:lang w:val="es-MX"/>
        </w:rPr>
        <w:t xml:space="preserve"> retractación de la víctima o del testigo para controlar la credibilidad de éstas, y </w:t>
      </w:r>
      <w:r w:rsidRPr="0055679E">
        <w:rPr>
          <w:rFonts w:ascii="Times New Roman" w:hAnsi="Times New Roman" w:cs="Times New Roman"/>
          <w:i/>
          <w:sz w:val="24"/>
          <w:szCs w:val="24"/>
          <w:lang w:val="es-MX"/>
        </w:rPr>
        <w:t>(d)</w:t>
      </w:r>
      <w:r>
        <w:rPr>
          <w:rFonts w:ascii="Times New Roman" w:hAnsi="Times New Roman" w:cs="Times New Roman"/>
          <w:sz w:val="24"/>
          <w:szCs w:val="24"/>
          <w:lang w:val="es-MX"/>
        </w:rPr>
        <w:t xml:space="preserve"> manifestaciones expresadas de manera consciente y espontánea, en circunstancias que implicaban un perjuicio a los intereses de la víctima de quien las efectuó o de un tercero en su caso</w:t>
      </w:r>
      <w:r w:rsidR="000A0393">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FA3AAE">
        <w:rPr>
          <w:rFonts w:ascii="Times New Roman" w:hAnsi="Times New Roman" w:cs="Times New Roman"/>
          <w:i/>
          <w:sz w:val="24"/>
          <w:szCs w:val="24"/>
          <w:lang w:val="es-MX"/>
        </w:rPr>
        <w:t>3.</w:t>
      </w:r>
      <w:r w:rsidR="000A0393">
        <w:rPr>
          <w:rFonts w:ascii="Times New Roman" w:hAnsi="Times New Roman" w:cs="Times New Roman"/>
          <w:sz w:val="24"/>
          <w:szCs w:val="24"/>
          <w:lang w:val="es-MX"/>
        </w:rPr>
        <w:t xml:space="preserve"> Tales excepciones</w:t>
      </w:r>
      <w:r>
        <w:rPr>
          <w:rFonts w:ascii="Times New Roman" w:hAnsi="Times New Roman" w:cs="Times New Roman"/>
          <w:sz w:val="24"/>
          <w:szCs w:val="24"/>
          <w:lang w:val="es-MX"/>
        </w:rPr>
        <w:t xml:space="preserve"> no pueden considerarse inconstitucionales, pues atiende</w:t>
      </w:r>
      <w:r w:rsidR="000A0393">
        <w:rPr>
          <w:rFonts w:ascii="Times New Roman" w:hAnsi="Times New Roman" w:cs="Times New Roman"/>
          <w:sz w:val="24"/>
          <w:szCs w:val="24"/>
          <w:lang w:val="es-MX"/>
        </w:rPr>
        <w:t>n</w:t>
      </w:r>
      <w:r>
        <w:rPr>
          <w:rFonts w:ascii="Times New Roman" w:hAnsi="Times New Roman" w:cs="Times New Roman"/>
          <w:sz w:val="24"/>
          <w:szCs w:val="24"/>
          <w:lang w:val="es-MX"/>
        </w:rPr>
        <w:t xml:space="preserve"> al fin básico que informa al proceso penal salvadoreño</w:t>
      </w:r>
      <w:r w:rsidR="00062B52">
        <w:rPr>
          <w:rFonts w:ascii="Times New Roman" w:hAnsi="Times New Roman" w:cs="Times New Roman"/>
          <w:sz w:val="24"/>
          <w:szCs w:val="24"/>
          <w:lang w:val="es-MX"/>
        </w:rPr>
        <w:t>,</w:t>
      </w:r>
      <w:r>
        <w:rPr>
          <w:rFonts w:ascii="Times New Roman" w:hAnsi="Times New Roman" w:cs="Times New Roman"/>
          <w:sz w:val="24"/>
          <w:szCs w:val="24"/>
          <w:lang w:val="es-MX"/>
        </w:rPr>
        <w:t xml:space="preserve"> cual es el descubrimiento de la verdad material –Sentencia de 23-XII-2001, Inc. 5-2001–</w:t>
      </w:r>
      <w:r w:rsidR="000A0393">
        <w:rPr>
          <w:rFonts w:ascii="Times New Roman" w:hAnsi="Times New Roman" w:cs="Times New Roman"/>
          <w:sz w:val="24"/>
          <w:szCs w:val="24"/>
          <w:lang w:val="es-MX"/>
        </w:rPr>
        <w:t>,</w:t>
      </w:r>
      <w:r>
        <w:rPr>
          <w:rFonts w:ascii="Times New Roman" w:hAnsi="Times New Roman" w:cs="Times New Roman"/>
          <w:sz w:val="24"/>
          <w:szCs w:val="24"/>
          <w:lang w:val="es-MX"/>
        </w:rPr>
        <w:t xml:space="preserve"> y están limitadas a parámetros de razonabilidad que el mismo legislador establece como su </w:t>
      </w:r>
      <w:r w:rsidRPr="00D345D3">
        <w:rPr>
          <w:rFonts w:ascii="Times New Roman" w:hAnsi="Times New Roman" w:cs="Times New Roman"/>
          <w:i/>
          <w:sz w:val="24"/>
          <w:szCs w:val="24"/>
          <w:lang w:val="es-MX"/>
        </w:rPr>
        <w:t>necesidad</w:t>
      </w:r>
      <w:r>
        <w:rPr>
          <w:rFonts w:ascii="Times New Roman" w:hAnsi="Times New Roman" w:cs="Times New Roman"/>
          <w:sz w:val="24"/>
          <w:szCs w:val="24"/>
          <w:lang w:val="es-MX"/>
        </w:rPr>
        <w:t xml:space="preserve"> y su </w:t>
      </w:r>
      <w:r w:rsidRPr="00D345D3">
        <w:rPr>
          <w:rFonts w:ascii="Times New Roman" w:hAnsi="Times New Roman" w:cs="Times New Roman"/>
          <w:i/>
          <w:sz w:val="24"/>
          <w:szCs w:val="24"/>
          <w:lang w:val="es-MX"/>
        </w:rPr>
        <w:t xml:space="preserve">confiabilidad </w:t>
      </w:r>
      <w:r>
        <w:rPr>
          <w:rFonts w:ascii="Times New Roman" w:hAnsi="Times New Roman" w:cs="Times New Roman"/>
          <w:sz w:val="24"/>
          <w:szCs w:val="24"/>
          <w:lang w:val="es-MX"/>
        </w:rPr>
        <w:t>(</w:t>
      </w:r>
      <w:r w:rsidRPr="00D47FEC">
        <w:rPr>
          <w:rFonts w:ascii="Times New Roman" w:hAnsi="Times New Roman" w:cs="Times New Roman"/>
          <w:sz w:val="24"/>
          <w:szCs w:val="24"/>
          <w:lang w:val="es-MX"/>
        </w:rPr>
        <w:t>art. 220 inc. 1° C.Pr.Pn.</w:t>
      </w:r>
      <w:r w:rsidR="007A46A4">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Aunado </w:t>
      </w:r>
      <w:r w:rsidR="007A46A4">
        <w:rPr>
          <w:rFonts w:ascii="Times New Roman" w:hAnsi="Times New Roman" w:cs="Times New Roman"/>
          <w:sz w:val="24"/>
          <w:szCs w:val="24"/>
          <w:lang w:val="es-MX"/>
        </w:rPr>
        <w:t>a ello, pueden establecerse otra</w:t>
      </w:r>
      <w:r>
        <w:rPr>
          <w:rFonts w:ascii="Times New Roman" w:hAnsi="Times New Roman" w:cs="Times New Roman"/>
          <w:sz w:val="24"/>
          <w:szCs w:val="24"/>
          <w:lang w:val="es-MX"/>
        </w:rPr>
        <w:t xml:space="preserve">s </w:t>
      </w:r>
      <w:r w:rsidR="007A46A4">
        <w:rPr>
          <w:rFonts w:ascii="Times New Roman" w:hAnsi="Times New Roman" w:cs="Times New Roman"/>
          <w:sz w:val="24"/>
          <w:szCs w:val="24"/>
          <w:lang w:val="es-MX"/>
        </w:rPr>
        <w:t>garantías adicionales derivada</w:t>
      </w:r>
      <w:r>
        <w:rPr>
          <w:rFonts w:ascii="Times New Roman" w:hAnsi="Times New Roman" w:cs="Times New Roman"/>
          <w:sz w:val="24"/>
          <w:szCs w:val="24"/>
          <w:lang w:val="es-MX"/>
        </w:rPr>
        <w:t>s de</w:t>
      </w:r>
      <w:r w:rsidR="007A46A4">
        <w:rPr>
          <w:rFonts w:ascii="Times New Roman" w:hAnsi="Times New Roman" w:cs="Times New Roman"/>
          <w:sz w:val="24"/>
          <w:szCs w:val="24"/>
          <w:lang w:val="es-MX"/>
        </w:rPr>
        <w:t xml:space="preserve"> </w:t>
      </w:r>
      <w:r>
        <w:rPr>
          <w:rFonts w:ascii="Times New Roman" w:hAnsi="Times New Roman" w:cs="Times New Roman"/>
          <w:sz w:val="24"/>
          <w:szCs w:val="24"/>
          <w:lang w:val="es-MX"/>
        </w:rPr>
        <w:t>l</w:t>
      </w:r>
      <w:r w:rsidR="007A46A4">
        <w:rPr>
          <w:rFonts w:ascii="Times New Roman" w:hAnsi="Times New Roman" w:cs="Times New Roman"/>
          <w:sz w:val="24"/>
          <w:szCs w:val="24"/>
          <w:lang w:val="es-MX"/>
        </w:rPr>
        <w:t>os</w:t>
      </w:r>
      <w:r>
        <w:rPr>
          <w:rFonts w:ascii="Times New Roman" w:hAnsi="Times New Roman" w:cs="Times New Roman"/>
          <w:sz w:val="24"/>
          <w:szCs w:val="24"/>
          <w:lang w:val="es-MX"/>
        </w:rPr>
        <w:t xml:space="preserve"> </w:t>
      </w:r>
      <w:r w:rsidR="0050629F">
        <w:rPr>
          <w:rFonts w:ascii="Times New Roman" w:hAnsi="Times New Roman" w:cs="Times New Roman"/>
          <w:sz w:val="24"/>
          <w:szCs w:val="24"/>
          <w:lang w:val="es-MX"/>
        </w:rPr>
        <w:t>principio</w:t>
      </w:r>
      <w:r w:rsidR="007A46A4">
        <w:rPr>
          <w:rFonts w:ascii="Times New Roman" w:hAnsi="Times New Roman" w:cs="Times New Roman"/>
          <w:sz w:val="24"/>
          <w:szCs w:val="24"/>
          <w:lang w:val="es-MX"/>
        </w:rPr>
        <w:t>s</w:t>
      </w:r>
      <w:r w:rsidR="0050629F">
        <w:rPr>
          <w:rFonts w:ascii="Times New Roman" w:hAnsi="Times New Roman" w:cs="Times New Roman"/>
          <w:sz w:val="24"/>
          <w:szCs w:val="24"/>
          <w:lang w:val="es-MX"/>
        </w:rPr>
        <w:t xml:space="preserve"> </w:t>
      </w:r>
      <w:r>
        <w:rPr>
          <w:rFonts w:ascii="Times New Roman" w:hAnsi="Times New Roman" w:cs="Times New Roman"/>
          <w:sz w:val="24"/>
          <w:szCs w:val="24"/>
          <w:lang w:val="es-MX"/>
        </w:rPr>
        <w:t>de juicio previo, defensa</w:t>
      </w:r>
      <w:r w:rsidR="007A46A4">
        <w:rPr>
          <w:rFonts w:ascii="Times New Roman" w:hAnsi="Times New Roman" w:cs="Times New Roman"/>
          <w:sz w:val="24"/>
          <w:szCs w:val="24"/>
          <w:lang w:val="es-MX"/>
        </w:rPr>
        <w:t>,</w:t>
      </w:r>
      <w:r>
        <w:rPr>
          <w:rFonts w:ascii="Times New Roman" w:hAnsi="Times New Roman" w:cs="Times New Roman"/>
          <w:sz w:val="24"/>
          <w:szCs w:val="24"/>
          <w:lang w:val="es-MX"/>
        </w:rPr>
        <w:t xml:space="preserve"> inocencia</w:t>
      </w:r>
      <w:r w:rsidR="007A46A4">
        <w:rPr>
          <w:rFonts w:ascii="Times New Roman" w:hAnsi="Times New Roman" w:cs="Times New Roman"/>
          <w:sz w:val="24"/>
          <w:szCs w:val="24"/>
          <w:lang w:val="es-MX"/>
        </w:rPr>
        <w:t xml:space="preserve">, </w:t>
      </w:r>
      <w:r w:rsidRPr="00D345D3">
        <w:rPr>
          <w:rFonts w:ascii="Times New Roman" w:hAnsi="Times New Roman" w:cs="Times New Roman"/>
          <w:i/>
          <w:sz w:val="24"/>
          <w:szCs w:val="24"/>
          <w:lang w:val="es-MX"/>
        </w:rPr>
        <w:t>legalidad</w:t>
      </w:r>
      <w:r>
        <w:rPr>
          <w:rFonts w:ascii="Times New Roman" w:hAnsi="Times New Roman" w:cs="Times New Roman"/>
          <w:sz w:val="24"/>
          <w:szCs w:val="24"/>
          <w:lang w:val="es-MX"/>
        </w:rPr>
        <w:t xml:space="preserve"> y </w:t>
      </w:r>
      <w:r w:rsidRPr="00D345D3">
        <w:rPr>
          <w:rFonts w:ascii="Times New Roman" w:hAnsi="Times New Roman" w:cs="Times New Roman"/>
          <w:i/>
          <w:sz w:val="24"/>
          <w:szCs w:val="24"/>
          <w:lang w:val="es-MX"/>
        </w:rPr>
        <w:t>subsidiariedad</w:t>
      </w:r>
      <w:r>
        <w:rPr>
          <w:rFonts w:ascii="Times New Roman" w:hAnsi="Times New Roman" w:cs="Times New Roman"/>
          <w:sz w:val="24"/>
          <w:szCs w:val="24"/>
          <w:lang w:val="es-MX"/>
        </w:rPr>
        <w:t>.</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FA3AAE">
        <w:rPr>
          <w:rFonts w:ascii="Times New Roman" w:hAnsi="Times New Roman" w:cs="Times New Roman"/>
          <w:i/>
          <w:sz w:val="24"/>
          <w:szCs w:val="24"/>
          <w:lang w:val="es-MX"/>
        </w:rPr>
        <w:t>4.</w:t>
      </w:r>
      <w:r>
        <w:rPr>
          <w:rFonts w:ascii="Times New Roman" w:hAnsi="Times New Roman" w:cs="Times New Roman"/>
          <w:sz w:val="24"/>
          <w:szCs w:val="24"/>
          <w:lang w:val="es-MX"/>
        </w:rPr>
        <w:t xml:space="preserve"> Es necesario aclarar </w:t>
      </w:r>
      <w:r w:rsidR="007A46A4">
        <w:rPr>
          <w:rFonts w:ascii="Times New Roman" w:hAnsi="Times New Roman" w:cs="Times New Roman"/>
          <w:sz w:val="24"/>
          <w:szCs w:val="24"/>
          <w:lang w:val="es-MX"/>
        </w:rPr>
        <w:t>también</w:t>
      </w:r>
      <w:r>
        <w:rPr>
          <w:rFonts w:ascii="Times New Roman" w:hAnsi="Times New Roman" w:cs="Times New Roman"/>
          <w:sz w:val="24"/>
          <w:szCs w:val="24"/>
          <w:lang w:val="es-MX"/>
        </w:rPr>
        <w:t xml:space="preserve">, que la regulación </w:t>
      </w:r>
      <w:r w:rsidR="007A46A4">
        <w:rPr>
          <w:rFonts w:ascii="Times New Roman" w:hAnsi="Times New Roman" w:cs="Times New Roman"/>
          <w:sz w:val="24"/>
          <w:szCs w:val="24"/>
          <w:lang w:val="es-MX"/>
        </w:rPr>
        <w:t xml:space="preserve">cuestionada no impone </w:t>
      </w:r>
      <w:r w:rsidR="00DB4BDA">
        <w:rPr>
          <w:rFonts w:ascii="Times New Roman" w:hAnsi="Times New Roman" w:cs="Times New Roman"/>
          <w:sz w:val="24"/>
          <w:szCs w:val="24"/>
          <w:lang w:val="es-MX"/>
        </w:rPr>
        <w:t xml:space="preserve">automáticamente </w:t>
      </w:r>
      <w:r>
        <w:rPr>
          <w:rFonts w:ascii="Times New Roman" w:hAnsi="Times New Roman" w:cs="Times New Roman"/>
          <w:sz w:val="24"/>
          <w:szCs w:val="24"/>
          <w:lang w:val="es-MX"/>
        </w:rPr>
        <w:t xml:space="preserve">una determinada relevancia probatoria, pues es el juez penal </w:t>
      </w:r>
      <w:r w:rsidR="007A46A4">
        <w:rPr>
          <w:rFonts w:ascii="Times New Roman" w:hAnsi="Times New Roman" w:cs="Times New Roman"/>
          <w:sz w:val="24"/>
          <w:szCs w:val="24"/>
          <w:lang w:val="es-MX"/>
        </w:rPr>
        <w:t xml:space="preserve">–juez natural– </w:t>
      </w:r>
      <w:r>
        <w:rPr>
          <w:rFonts w:ascii="Times New Roman" w:hAnsi="Times New Roman" w:cs="Times New Roman"/>
          <w:sz w:val="24"/>
          <w:szCs w:val="24"/>
          <w:lang w:val="es-MX"/>
        </w:rPr>
        <w:t xml:space="preserve">quien en última instancia debe valorar conforme </w:t>
      </w:r>
      <w:r w:rsidR="00302652">
        <w:rPr>
          <w:rFonts w:ascii="Times New Roman" w:hAnsi="Times New Roman" w:cs="Times New Roman"/>
          <w:sz w:val="24"/>
          <w:szCs w:val="24"/>
          <w:lang w:val="es-MX"/>
        </w:rPr>
        <w:t xml:space="preserve">a </w:t>
      </w:r>
      <w:r>
        <w:rPr>
          <w:rFonts w:ascii="Times New Roman" w:hAnsi="Times New Roman" w:cs="Times New Roman"/>
          <w:sz w:val="24"/>
          <w:szCs w:val="24"/>
          <w:lang w:val="es-MX"/>
        </w:rPr>
        <w:t xml:space="preserve">las reglas de la </w:t>
      </w:r>
      <w:r w:rsidR="00DB4BDA">
        <w:rPr>
          <w:rFonts w:ascii="Times New Roman" w:hAnsi="Times New Roman" w:cs="Times New Roman"/>
          <w:sz w:val="24"/>
          <w:szCs w:val="24"/>
          <w:lang w:val="es-MX"/>
        </w:rPr>
        <w:t xml:space="preserve">sana crítica </w:t>
      </w:r>
      <w:r>
        <w:rPr>
          <w:rFonts w:ascii="Times New Roman" w:hAnsi="Times New Roman" w:cs="Times New Roman"/>
          <w:sz w:val="24"/>
          <w:szCs w:val="24"/>
          <w:lang w:val="es-MX"/>
        </w:rPr>
        <w:t xml:space="preserve">su </w:t>
      </w:r>
      <w:r w:rsidR="00DB4BDA">
        <w:rPr>
          <w:rFonts w:ascii="Times New Roman" w:hAnsi="Times New Roman" w:cs="Times New Roman"/>
          <w:sz w:val="24"/>
          <w:szCs w:val="24"/>
          <w:lang w:val="es-MX"/>
        </w:rPr>
        <w:t>incidencia en la imposición de una sentencia condenatoria</w:t>
      </w:r>
      <w:r>
        <w:rPr>
          <w:rFonts w:ascii="Times New Roman" w:hAnsi="Times New Roman" w:cs="Times New Roman"/>
          <w:sz w:val="24"/>
          <w:szCs w:val="24"/>
          <w:lang w:val="es-MX"/>
        </w:rPr>
        <w:t xml:space="preserve">. </w:t>
      </w:r>
      <w:r w:rsidR="00302652">
        <w:rPr>
          <w:rFonts w:ascii="Times New Roman" w:hAnsi="Times New Roman" w:cs="Times New Roman"/>
          <w:sz w:val="24"/>
          <w:szCs w:val="24"/>
          <w:lang w:val="es-MX"/>
        </w:rPr>
        <w:t>E</w:t>
      </w:r>
      <w:r>
        <w:rPr>
          <w:rFonts w:ascii="Times New Roman" w:hAnsi="Times New Roman" w:cs="Times New Roman"/>
          <w:sz w:val="24"/>
          <w:szCs w:val="24"/>
          <w:lang w:val="es-MX"/>
        </w:rPr>
        <w:t>llo supone la estimación racional de todas las variables que han t</w:t>
      </w:r>
      <w:r w:rsidR="00302652">
        <w:rPr>
          <w:rFonts w:ascii="Times New Roman" w:hAnsi="Times New Roman" w:cs="Times New Roman"/>
          <w:sz w:val="24"/>
          <w:szCs w:val="24"/>
          <w:lang w:val="es-MX"/>
        </w:rPr>
        <w:t>enido lugar, tanto en relación con e</w:t>
      </w:r>
      <w:r>
        <w:rPr>
          <w:rFonts w:ascii="Times New Roman" w:hAnsi="Times New Roman" w:cs="Times New Roman"/>
          <w:sz w:val="24"/>
          <w:szCs w:val="24"/>
          <w:lang w:val="es-MX"/>
        </w:rPr>
        <w:t xml:space="preserve">l testimonio de referencia como en la reconstrucción judicial de los hechos que han tenido lugar mediante la incorporación de otros elementos de prueba. Así lo establece claramente el </w:t>
      </w:r>
      <w:r w:rsidRPr="00D47FEC">
        <w:rPr>
          <w:rFonts w:ascii="Times New Roman" w:hAnsi="Times New Roman" w:cs="Times New Roman"/>
          <w:sz w:val="24"/>
          <w:szCs w:val="24"/>
          <w:lang w:val="es-MX"/>
        </w:rPr>
        <w:t>art. 179 C.Pr.Pn.</w:t>
      </w:r>
      <w:r w:rsidR="00302652">
        <w:rPr>
          <w:rFonts w:ascii="Times New Roman" w:hAnsi="Times New Roman" w:cs="Times New Roman"/>
          <w:sz w:val="24"/>
          <w:szCs w:val="24"/>
          <w:lang w:val="es-MX"/>
        </w:rPr>
        <w:t>, cuando manifiesta que</w:t>
      </w:r>
      <w:r>
        <w:rPr>
          <w:rFonts w:ascii="Times New Roman" w:hAnsi="Times New Roman" w:cs="Times New Roman"/>
          <w:sz w:val="24"/>
          <w:szCs w:val="24"/>
          <w:lang w:val="es-MX"/>
        </w:rPr>
        <w:t>: “[l]os jueces deberán valorar, en su conjunto y de acuerdo con las reglas de la sana crítica, las pruebas lícitas, pertinentes y útiles que hubiesen sido admitidas y producidas conforme a l</w:t>
      </w:r>
      <w:r w:rsidR="00302652">
        <w:rPr>
          <w:rFonts w:ascii="Times New Roman" w:hAnsi="Times New Roman" w:cs="Times New Roman"/>
          <w:sz w:val="24"/>
          <w:szCs w:val="24"/>
          <w:lang w:val="es-MX"/>
        </w:rPr>
        <w:t>as previsiones de este Código”.</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302652">
        <w:rPr>
          <w:rFonts w:ascii="Times New Roman" w:hAnsi="Times New Roman" w:cs="Times New Roman"/>
          <w:sz w:val="24"/>
          <w:szCs w:val="24"/>
          <w:lang w:val="es-MX"/>
        </w:rPr>
        <w:t>Por lo tanto</w:t>
      </w:r>
      <w:r>
        <w:rPr>
          <w:rFonts w:ascii="Times New Roman" w:hAnsi="Times New Roman" w:cs="Times New Roman"/>
          <w:sz w:val="24"/>
          <w:szCs w:val="24"/>
          <w:lang w:val="es-MX"/>
        </w:rPr>
        <w:t>, se requiere de otras pruebas que corroboren sus manifestaciones, además de la obligación de informar por parte de ellos en su intervención judicial</w:t>
      </w:r>
      <w:r w:rsidR="00302652">
        <w:rPr>
          <w:rFonts w:ascii="Times New Roman" w:hAnsi="Times New Roman" w:cs="Times New Roman"/>
          <w:sz w:val="24"/>
          <w:szCs w:val="24"/>
          <w:lang w:val="es-MX"/>
        </w:rPr>
        <w:t>,</w:t>
      </w:r>
      <w:r>
        <w:rPr>
          <w:rFonts w:ascii="Times New Roman" w:hAnsi="Times New Roman" w:cs="Times New Roman"/>
          <w:sz w:val="24"/>
          <w:szCs w:val="24"/>
          <w:lang w:val="es-MX"/>
        </w:rPr>
        <w:t xml:space="preserve"> cuál es la fuente mediante la </w:t>
      </w:r>
      <w:r w:rsidR="00302652">
        <w:rPr>
          <w:rFonts w:ascii="Times New Roman" w:hAnsi="Times New Roman" w:cs="Times New Roman"/>
          <w:sz w:val="24"/>
          <w:szCs w:val="24"/>
          <w:lang w:val="es-MX"/>
        </w:rPr>
        <w:t xml:space="preserve">que </w:t>
      </w:r>
      <w:r>
        <w:rPr>
          <w:rFonts w:ascii="Times New Roman" w:hAnsi="Times New Roman" w:cs="Times New Roman"/>
          <w:sz w:val="24"/>
          <w:szCs w:val="24"/>
          <w:lang w:val="es-MX"/>
        </w:rPr>
        <w:t xml:space="preserve">han adquirido tal conocimiento, quedando igualmente su información sujeta a los respectivos interrogatorios y contra-interrogatorios tanto de la parte que lo ofrece </w:t>
      </w:r>
      <w:r w:rsidR="0050629F">
        <w:rPr>
          <w:rFonts w:ascii="Times New Roman" w:hAnsi="Times New Roman" w:cs="Times New Roman"/>
          <w:sz w:val="24"/>
          <w:szCs w:val="24"/>
          <w:lang w:val="es-MX"/>
        </w:rPr>
        <w:t xml:space="preserve">como </w:t>
      </w:r>
      <w:r>
        <w:rPr>
          <w:rFonts w:ascii="Times New Roman" w:hAnsi="Times New Roman" w:cs="Times New Roman"/>
          <w:sz w:val="24"/>
          <w:szCs w:val="24"/>
          <w:lang w:val="es-MX"/>
        </w:rPr>
        <w:t>de quien se vea perjudicado por lo que exponga, aún con todas las dificultades que la utilización de t</w:t>
      </w:r>
      <w:r w:rsidR="00302652">
        <w:rPr>
          <w:rFonts w:ascii="Times New Roman" w:hAnsi="Times New Roman" w:cs="Times New Roman"/>
          <w:sz w:val="24"/>
          <w:szCs w:val="24"/>
          <w:lang w:val="es-MX"/>
        </w:rPr>
        <w:t>al especie de testigos entraña.</w:t>
      </w:r>
    </w:p>
    <w:p w:rsidR="00AE046C"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603D50">
        <w:rPr>
          <w:rFonts w:ascii="Times New Roman" w:hAnsi="Times New Roman" w:cs="Times New Roman"/>
          <w:i/>
          <w:sz w:val="24"/>
          <w:szCs w:val="24"/>
          <w:lang w:val="es-MX"/>
        </w:rPr>
        <w:t>5.</w:t>
      </w:r>
      <w:r>
        <w:rPr>
          <w:rFonts w:ascii="Times New Roman" w:hAnsi="Times New Roman" w:cs="Times New Roman"/>
          <w:sz w:val="24"/>
          <w:szCs w:val="24"/>
          <w:lang w:val="es-MX"/>
        </w:rPr>
        <w:t xml:space="preserve"> En consecuencia, </w:t>
      </w:r>
      <w:r w:rsidRPr="00302652">
        <w:rPr>
          <w:rFonts w:ascii="Times New Roman" w:hAnsi="Times New Roman" w:cs="Times New Roman"/>
          <w:i/>
          <w:sz w:val="24"/>
          <w:szCs w:val="24"/>
          <w:lang w:val="es-MX"/>
        </w:rPr>
        <w:t>la</w:t>
      </w:r>
      <w:r w:rsidR="007E6F91">
        <w:rPr>
          <w:rFonts w:ascii="Times New Roman" w:hAnsi="Times New Roman" w:cs="Times New Roman"/>
          <w:i/>
          <w:sz w:val="24"/>
          <w:szCs w:val="24"/>
          <w:lang w:val="es-MX"/>
        </w:rPr>
        <w:t xml:space="preserve"> necesidad del </w:t>
      </w:r>
      <w:r w:rsidRPr="00302652">
        <w:rPr>
          <w:rFonts w:ascii="Times New Roman" w:hAnsi="Times New Roman" w:cs="Times New Roman"/>
          <w:i/>
          <w:sz w:val="24"/>
          <w:szCs w:val="24"/>
          <w:lang w:val="es-MX"/>
        </w:rPr>
        <w:t>descubrimiento de la verdad histórica</w:t>
      </w:r>
      <w:r w:rsidR="00302652" w:rsidRPr="00302652">
        <w:rPr>
          <w:rFonts w:ascii="Times New Roman" w:hAnsi="Times New Roman" w:cs="Times New Roman"/>
          <w:i/>
          <w:sz w:val="24"/>
          <w:szCs w:val="24"/>
          <w:lang w:val="es-MX"/>
        </w:rPr>
        <w:t xml:space="preserve"> como fin del proceso penal;</w:t>
      </w:r>
      <w:r w:rsidRPr="00302652">
        <w:rPr>
          <w:rFonts w:ascii="Times New Roman" w:hAnsi="Times New Roman" w:cs="Times New Roman"/>
          <w:i/>
          <w:sz w:val="24"/>
          <w:szCs w:val="24"/>
          <w:lang w:val="es-MX"/>
        </w:rPr>
        <w:t xml:space="preserve"> </w:t>
      </w:r>
      <w:r w:rsidR="007E6F91">
        <w:rPr>
          <w:rFonts w:ascii="Times New Roman" w:hAnsi="Times New Roman" w:cs="Times New Roman"/>
          <w:i/>
          <w:sz w:val="24"/>
          <w:szCs w:val="24"/>
          <w:lang w:val="es-MX"/>
        </w:rPr>
        <w:t xml:space="preserve">el </w:t>
      </w:r>
      <w:r w:rsidRPr="00302652">
        <w:rPr>
          <w:rFonts w:ascii="Times New Roman" w:hAnsi="Times New Roman" w:cs="Times New Roman"/>
          <w:i/>
          <w:sz w:val="24"/>
          <w:szCs w:val="24"/>
          <w:lang w:val="es-MX"/>
        </w:rPr>
        <w:t xml:space="preserve">carácter excepcional que reviste </w:t>
      </w:r>
      <w:r w:rsidR="007E6F91">
        <w:rPr>
          <w:rFonts w:ascii="Times New Roman" w:hAnsi="Times New Roman" w:cs="Times New Roman"/>
          <w:i/>
          <w:sz w:val="24"/>
          <w:szCs w:val="24"/>
          <w:lang w:val="es-MX"/>
        </w:rPr>
        <w:t>l</w:t>
      </w:r>
      <w:r w:rsidRPr="00302652">
        <w:rPr>
          <w:rFonts w:ascii="Times New Roman" w:hAnsi="Times New Roman" w:cs="Times New Roman"/>
          <w:i/>
          <w:sz w:val="24"/>
          <w:szCs w:val="24"/>
          <w:lang w:val="es-MX"/>
        </w:rPr>
        <w:t>a práctica procesal</w:t>
      </w:r>
      <w:r w:rsidR="007E6F91">
        <w:rPr>
          <w:rFonts w:ascii="Times New Roman" w:hAnsi="Times New Roman" w:cs="Times New Roman"/>
          <w:i/>
          <w:sz w:val="24"/>
          <w:szCs w:val="24"/>
          <w:lang w:val="es-MX"/>
        </w:rPr>
        <w:t xml:space="preserve"> de utilizar testigos de referencia</w:t>
      </w:r>
      <w:r w:rsidR="00302652" w:rsidRPr="00302652">
        <w:rPr>
          <w:rFonts w:ascii="Times New Roman" w:hAnsi="Times New Roman" w:cs="Times New Roman"/>
          <w:i/>
          <w:sz w:val="24"/>
          <w:szCs w:val="24"/>
          <w:lang w:val="es-MX"/>
        </w:rPr>
        <w:t>;</w:t>
      </w:r>
      <w:r w:rsidRPr="00302652">
        <w:rPr>
          <w:rFonts w:ascii="Times New Roman" w:hAnsi="Times New Roman" w:cs="Times New Roman"/>
          <w:i/>
          <w:sz w:val="24"/>
          <w:szCs w:val="24"/>
          <w:lang w:val="es-MX"/>
        </w:rPr>
        <w:t xml:space="preserve"> </w:t>
      </w:r>
      <w:r w:rsidR="007E6F91">
        <w:rPr>
          <w:rFonts w:ascii="Times New Roman" w:hAnsi="Times New Roman" w:cs="Times New Roman"/>
          <w:i/>
          <w:sz w:val="24"/>
          <w:szCs w:val="24"/>
          <w:lang w:val="es-MX"/>
        </w:rPr>
        <w:t xml:space="preserve">la </w:t>
      </w:r>
      <w:r w:rsidRPr="00302652">
        <w:rPr>
          <w:rFonts w:ascii="Times New Roman" w:hAnsi="Times New Roman" w:cs="Times New Roman"/>
          <w:i/>
          <w:sz w:val="24"/>
          <w:szCs w:val="24"/>
          <w:lang w:val="es-MX"/>
        </w:rPr>
        <w:t>posibilidad de control judicial</w:t>
      </w:r>
      <w:r w:rsidR="007E6F91">
        <w:rPr>
          <w:rFonts w:ascii="Times New Roman" w:hAnsi="Times New Roman" w:cs="Times New Roman"/>
          <w:i/>
          <w:sz w:val="24"/>
          <w:szCs w:val="24"/>
          <w:lang w:val="es-MX"/>
        </w:rPr>
        <w:t xml:space="preserve"> sobre la misma</w:t>
      </w:r>
      <w:r w:rsidR="00302652" w:rsidRPr="00302652">
        <w:rPr>
          <w:rFonts w:ascii="Times New Roman" w:hAnsi="Times New Roman" w:cs="Times New Roman"/>
          <w:i/>
          <w:sz w:val="24"/>
          <w:szCs w:val="24"/>
          <w:lang w:val="es-MX"/>
        </w:rPr>
        <w:t>;</w:t>
      </w:r>
      <w:r w:rsidRPr="00302652">
        <w:rPr>
          <w:rFonts w:ascii="Times New Roman" w:hAnsi="Times New Roman" w:cs="Times New Roman"/>
          <w:i/>
          <w:sz w:val="24"/>
          <w:szCs w:val="24"/>
          <w:lang w:val="es-MX"/>
        </w:rPr>
        <w:t xml:space="preserve"> </w:t>
      </w:r>
      <w:r w:rsidR="007E6F91">
        <w:rPr>
          <w:rFonts w:ascii="Times New Roman" w:hAnsi="Times New Roman" w:cs="Times New Roman"/>
          <w:i/>
          <w:sz w:val="24"/>
          <w:szCs w:val="24"/>
          <w:lang w:val="es-MX"/>
        </w:rPr>
        <w:t xml:space="preserve">la existencia de </w:t>
      </w:r>
      <w:r w:rsidRPr="00302652">
        <w:rPr>
          <w:rFonts w:ascii="Times New Roman" w:hAnsi="Times New Roman" w:cs="Times New Roman"/>
          <w:i/>
          <w:sz w:val="24"/>
          <w:szCs w:val="24"/>
          <w:lang w:val="es-MX"/>
        </w:rPr>
        <w:t>estipulaciones claras y razonables en orden a establecer el número taxativo de casos en que es posible su utilización</w:t>
      </w:r>
      <w:r w:rsidR="00302652" w:rsidRPr="00302652">
        <w:rPr>
          <w:rFonts w:ascii="Times New Roman" w:hAnsi="Times New Roman" w:cs="Times New Roman"/>
          <w:i/>
          <w:sz w:val="24"/>
          <w:szCs w:val="24"/>
          <w:lang w:val="es-MX"/>
        </w:rPr>
        <w:t>;</w:t>
      </w:r>
      <w:r w:rsidRPr="00302652">
        <w:rPr>
          <w:rFonts w:ascii="Times New Roman" w:hAnsi="Times New Roman" w:cs="Times New Roman"/>
          <w:i/>
          <w:sz w:val="24"/>
          <w:szCs w:val="24"/>
          <w:lang w:val="es-MX"/>
        </w:rPr>
        <w:t xml:space="preserve"> </w:t>
      </w:r>
      <w:r w:rsidR="007E6F91">
        <w:rPr>
          <w:rFonts w:ascii="Times New Roman" w:hAnsi="Times New Roman" w:cs="Times New Roman"/>
          <w:i/>
          <w:sz w:val="24"/>
          <w:szCs w:val="24"/>
          <w:lang w:val="es-MX"/>
        </w:rPr>
        <w:t xml:space="preserve">justifican </w:t>
      </w:r>
      <w:r w:rsidRPr="00302652">
        <w:rPr>
          <w:rFonts w:ascii="Times New Roman" w:hAnsi="Times New Roman" w:cs="Times New Roman"/>
          <w:i/>
          <w:sz w:val="24"/>
          <w:szCs w:val="24"/>
          <w:lang w:val="es-MX"/>
        </w:rPr>
        <w:t>declara</w:t>
      </w:r>
      <w:r w:rsidR="007E6F91">
        <w:rPr>
          <w:rFonts w:ascii="Times New Roman" w:hAnsi="Times New Roman" w:cs="Times New Roman"/>
          <w:i/>
          <w:sz w:val="24"/>
          <w:szCs w:val="24"/>
          <w:lang w:val="es-MX"/>
        </w:rPr>
        <w:t xml:space="preserve">r </w:t>
      </w:r>
      <w:r w:rsidR="007E6F91" w:rsidRPr="00302652">
        <w:rPr>
          <w:rFonts w:ascii="Times New Roman" w:hAnsi="Times New Roman" w:cs="Times New Roman"/>
          <w:i/>
          <w:sz w:val="24"/>
          <w:szCs w:val="24"/>
          <w:lang w:val="es-MX"/>
        </w:rPr>
        <w:t xml:space="preserve">en la presente sentencia </w:t>
      </w:r>
      <w:r w:rsidRPr="00302652">
        <w:rPr>
          <w:rFonts w:ascii="Times New Roman" w:hAnsi="Times New Roman" w:cs="Times New Roman"/>
          <w:i/>
          <w:sz w:val="24"/>
          <w:szCs w:val="24"/>
          <w:lang w:val="es-MX"/>
        </w:rPr>
        <w:t>que no existe el vicio de constitucionalidad alegado.</w:t>
      </w:r>
    </w:p>
    <w:p w:rsidR="00AE046C" w:rsidRPr="00B2463B"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D50DFB">
        <w:rPr>
          <w:rFonts w:ascii="Times New Roman" w:hAnsi="Times New Roman" w:cs="Times New Roman"/>
          <w:b/>
          <w:sz w:val="24"/>
          <w:szCs w:val="24"/>
          <w:lang w:val="es-MX"/>
        </w:rPr>
        <w:t>Por tanto,</w:t>
      </w:r>
    </w:p>
    <w:p w:rsidR="00AE046C" w:rsidRDefault="00AE046C" w:rsidP="00AE046C">
      <w:pPr>
        <w:spacing w:after="0" w:line="360" w:lineRule="auto"/>
        <w:jc w:val="both"/>
        <w:rPr>
          <w:rFonts w:ascii="Times New Roman" w:hAnsi="Times New Roman" w:cs="Times New Roman"/>
          <w:sz w:val="24"/>
          <w:szCs w:val="24"/>
          <w:lang w:val="es-MX"/>
        </w:rPr>
      </w:pPr>
      <w:r w:rsidRPr="00B2463B">
        <w:rPr>
          <w:rFonts w:ascii="Times New Roman" w:hAnsi="Times New Roman" w:cs="Times New Roman"/>
          <w:sz w:val="24"/>
          <w:szCs w:val="24"/>
          <w:lang w:val="es-MX"/>
        </w:rPr>
        <w:tab/>
      </w:r>
      <w:r w:rsidRPr="00D50DFB">
        <w:rPr>
          <w:rFonts w:ascii="Times New Roman" w:hAnsi="Times New Roman" w:cs="Times New Roman"/>
          <w:sz w:val="24"/>
          <w:szCs w:val="24"/>
          <w:lang w:val="es-MX"/>
        </w:rPr>
        <w:t>Con base en las razones expuestas, disposiciones constitucionales citadas y arts. 11 y 77-F de la Ley de Procedimientos Constitucionales, en nombre de la República</w:t>
      </w:r>
      <w:r w:rsidR="007E6F91">
        <w:rPr>
          <w:rFonts w:ascii="Times New Roman" w:hAnsi="Times New Roman" w:cs="Times New Roman"/>
          <w:sz w:val="24"/>
          <w:szCs w:val="24"/>
          <w:lang w:val="es-MX"/>
        </w:rPr>
        <w:t xml:space="preserve"> de El Salvador esta Sala:</w:t>
      </w:r>
    </w:p>
    <w:p w:rsidR="00AE046C" w:rsidRPr="00B2463B"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D50DFB">
        <w:rPr>
          <w:rFonts w:ascii="Times New Roman" w:hAnsi="Times New Roman" w:cs="Times New Roman"/>
          <w:b/>
          <w:sz w:val="24"/>
          <w:szCs w:val="24"/>
          <w:lang w:val="es-MX"/>
        </w:rPr>
        <w:t>Falla:</w:t>
      </w:r>
    </w:p>
    <w:p w:rsidR="00AE046C" w:rsidRDefault="00AE046C" w:rsidP="00AE046C">
      <w:pPr>
        <w:spacing w:after="0" w:line="360" w:lineRule="auto"/>
        <w:jc w:val="both"/>
        <w:rPr>
          <w:rFonts w:ascii="Times New Roman" w:hAnsi="Times New Roman" w:cs="Times New Roman"/>
          <w:sz w:val="24"/>
          <w:szCs w:val="24"/>
          <w:lang w:val="es-MX"/>
        </w:rPr>
      </w:pPr>
      <w:r w:rsidRPr="00B2463B">
        <w:rPr>
          <w:rFonts w:ascii="Times New Roman" w:hAnsi="Times New Roman" w:cs="Times New Roman"/>
          <w:sz w:val="24"/>
          <w:szCs w:val="24"/>
          <w:lang w:val="es-MX"/>
        </w:rPr>
        <w:tab/>
      </w:r>
      <w:r>
        <w:rPr>
          <w:rFonts w:ascii="Times New Roman" w:hAnsi="Times New Roman" w:cs="Times New Roman"/>
          <w:i/>
          <w:sz w:val="24"/>
          <w:szCs w:val="24"/>
          <w:lang w:val="es-MX"/>
        </w:rPr>
        <w:t xml:space="preserve">1. </w:t>
      </w:r>
      <w:r w:rsidRPr="004349B2">
        <w:rPr>
          <w:rFonts w:ascii="Times New Roman" w:hAnsi="Times New Roman" w:cs="Times New Roman"/>
          <w:i/>
          <w:sz w:val="24"/>
          <w:szCs w:val="24"/>
          <w:lang w:val="es-MX"/>
        </w:rPr>
        <w:t>Declárase</w:t>
      </w:r>
      <w:r w:rsidRPr="004349B2">
        <w:rPr>
          <w:rFonts w:ascii="Times New Roman" w:hAnsi="Times New Roman" w:cs="Times New Roman"/>
          <w:sz w:val="24"/>
          <w:szCs w:val="24"/>
          <w:lang w:val="es-MX"/>
        </w:rPr>
        <w:t xml:space="preserve"> </w:t>
      </w:r>
      <w:r>
        <w:rPr>
          <w:rFonts w:ascii="Times New Roman" w:hAnsi="Times New Roman" w:cs="Times New Roman"/>
          <w:sz w:val="24"/>
          <w:szCs w:val="24"/>
          <w:lang w:val="es-MX"/>
        </w:rPr>
        <w:t>que en el artículo 1 de la Ley C</w:t>
      </w:r>
      <w:r w:rsidRPr="004349B2">
        <w:rPr>
          <w:rFonts w:ascii="Times New Roman" w:hAnsi="Times New Roman" w:cs="Times New Roman"/>
          <w:sz w:val="24"/>
          <w:szCs w:val="24"/>
          <w:lang w:val="es-MX"/>
        </w:rPr>
        <w:t xml:space="preserve">ontra el Crimen Organizado y Delitos de Realización Compleja, </w:t>
      </w:r>
      <w:r w:rsidRPr="00335526">
        <w:rPr>
          <w:rFonts w:ascii="Times New Roman" w:hAnsi="Times New Roman" w:cs="Times New Roman"/>
          <w:i/>
          <w:sz w:val="24"/>
          <w:szCs w:val="24"/>
          <w:lang w:val="es-MX"/>
        </w:rPr>
        <w:t>no existe la inconstitucionalidad</w:t>
      </w:r>
      <w:r w:rsidRPr="004349B2">
        <w:rPr>
          <w:rFonts w:ascii="Times New Roman" w:hAnsi="Times New Roman" w:cs="Times New Roman"/>
          <w:sz w:val="24"/>
          <w:szCs w:val="24"/>
          <w:lang w:val="es-MX"/>
        </w:rPr>
        <w:t xml:space="preserve"> relativa </w:t>
      </w:r>
      <w:r w:rsidR="000B6258">
        <w:rPr>
          <w:rFonts w:ascii="Times New Roman" w:hAnsi="Times New Roman" w:cs="Times New Roman"/>
          <w:sz w:val="24"/>
          <w:szCs w:val="24"/>
          <w:lang w:val="es-MX"/>
        </w:rPr>
        <w:t xml:space="preserve">a </w:t>
      </w:r>
      <w:r w:rsidRPr="004349B2">
        <w:rPr>
          <w:rFonts w:ascii="Times New Roman" w:hAnsi="Times New Roman" w:cs="Times New Roman"/>
          <w:sz w:val="24"/>
          <w:szCs w:val="24"/>
          <w:lang w:val="es-MX"/>
        </w:rPr>
        <w:t xml:space="preserve">la </w:t>
      </w:r>
      <w:r w:rsidR="00E17EA2">
        <w:rPr>
          <w:rFonts w:ascii="Times New Roman" w:hAnsi="Times New Roman" w:cs="Times New Roman"/>
          <w:sz w:val="24"/>
          <w:szCs w:val="24"/>
          <w:lang w:val="es-MX"/>
        </w:rPr>
        <w:t xml:space="preserve">supuesta </w:t>
      </w:r>
      <w:r>
        <w:rPr>
          <w:rFonts w:ascii="Times New Roman" w:hAnsi="Times New Roman" w:cs="Times New Roman"/>
          <w:sz w:val="24"/>
          <w:szCs w:val="24"/>
          <w:lang w:val="es-MX"/>
        </w:rPr>
        <w:t xml:space="preserve">contradicción </w:t>
      </w:r>
      <w:r w:rsidR="00E17EA2">
        <w:rPr>
          <w:rFonts w:ascii="Times New Roman" w:hAnsi="Times New Roman" w:cs="Times New Roman"/>
          <w:sz w:val="24"/>
          <w:szCs w:val="24"/>
          <w:lang w:val="es-MX"/>
        </w:rPr>
        <w:t>con e</w:t>
      </w:r>
      <w:r w:rsidRPr="004349B2">
        <w:rPr>
          <w:rFonts w:ascii="Times New Roman" w:hAnsi="Times New Roman" w:cs="Times New Roman"/>
          <w:sz w:val="24"/>
          <w:szCs w:val="24"/>
          <w:lang w:val="es-MX"/>
        </w:rPr>
        <w:t>l art. 190 Cn.</w:t>
      </w:r>
      <w:r w:rsidR="00E17EA2">
        <w:rPr>
          <w:rFonts w:ascii="Times New Roman" w:hAnsi="Times New Roman" w:cs="Times New Roman"/>
          <w:sz w:val="24"/>
          <w:szCs w:val="24"/>
          <w:lang w:val="es-MX"/>
        </w:rPr>
        <w:t>,</w:t>
      </w:r>
      <w:r w:rsidRPr="004349B2">
        <w:rPr>
          <w:rFonts w:ascii="Times New Roman" w:hAnsi="Times New Roman" w:cs="Times New Roman"/>
          <w:sz w:val="24"/>
          <w:szCs w:val="24"/>
          <w:lang w:val="es-MX"/>
        </w:rPr>
        <w:t xml:space="preserve"> en cuanto a </w:t>
      </w:r>
      <w:r w:rsidR="00E17EA2">
        <w:rPr>
          <w:rFonts w:ascii="Times New Roman" w:hAnsi="Times New Roman" w:cs="Times New Roman"/>
          <w:sz w:val="24"/>
          <w:szCs w:val="24"/>
          <w:lang w:val="es-MX"/>
        </w:rPr>
        <w:t>la</w:t>
      </w:r>
      <w:r w:rsidRPr="004349B2">
        <w:rPr>
          <w:rFonts w:ascii="Times New Roman" w:hAnsi="Times New Roman" w:cs="Times New Roman"/>
          <w:sz w:val="24"/>
          <w:szCs w:val="24"/>
          <w:lang w:val="es-MX"/>
        </w:rPr>
        <w:t xml:space="preserve"> competencia </w:t>
      </w:r>
      <w:r w:rsidR="00E17EA2">
        <w:rPr>
          <w:rFonts w:ascii="Times New Roman" w:hAnsi="Times New Roman" w:cs="Times New Roman"/>
          <w:sz w:val="24"/>
          <w:szCs w:val="24"/>
          <w:lang w:val="es-MX"/>
        </w:rPr>
        <w:t xml:space="preserve">de los tribunales especializados </w:t>
      </w:r>
      <w:r w:rsidRPr="004349B2">
        <w:rPr>
          <w:rFonts w:ascii="Times New Roman" w:hAnsi="Times New Roman" w:cs="Times New Roman"/>
          <w:sz w:val="24"/>
          <w:szCs w:val="24"/>
          <w:lang w:val="es-MX"/>
        </w:rPr>
        <w:t xml:space="preserve">para conocer de los delitos realizados bajo la modalidad de </w:t>
      </w:r>
      <w:r w:rsidRPr="008E3431">
        <w:rPr>
          <w:rFonts w:ascii="Times New Roman" w:hAnsi="Times New Roman" w:cs="Times New Roman"/>
          <w:i/>
          <w:sz w:val="24"/>
          <w:szCs w:val="24"/>
          <w:lang w:val="es-MX"/>
        </w:rPr>
        <w:t>crimen organizado</w:t>
      </w:r>
      <w:r w:rsidR="00AE53C2">
        <w:rPr>
          <w:rFonts w:ascii="Times New Roman" w:hAnsi="Times New Roman" w:cs="Times New Roman"/>
          <w:i/>
          <w:sz w:val="24"/>
          <w:szCs w:val="24"/>
          <w:lang w:val="es-MX"/>
        </w:rPr>
        <w:t>,</w:t>
      </w:r>
      <w:r w:rsidRPr="004349B2">
        <w:rPr>
          <w:rFonts w:ascii="Times New Roman" w:hAnsi="Times New Roman" w:cs="Times New Roman"/>
          <w:sz w:val="24"/>
          <w:szCs w:val="24"/>
          <w:lang w:val="es-MX"/>
        </w:rPr>
        <w:t xml:space="preserve"> </w:t>
      </w:r>
      <w:r w:rsidR="00E17EA2">
        <w:rPr>
          <w:rFonts w:ascii="Times New Roman" w:hAnsi="Times New Roman" w:cs="Times New Roman"/>
          <w:sz w:val="24"/>
          <w:szCs w:val="24"/>
          <w:lang w:val="es-MX"/>
        </w:rPr>
        <w:t xml:space="preserve">y de </w:t>
      </w:r>
      <w:r w:rsidRPr="008E3431">
        <w:rPr>
          <w:rFonts w:ascii="Times New Roman" w:hAnsi="Times New Roman" w:cs="Times New Roman"/>
          <w:i/>
          <w:sz w:val="24"/>
          <w:szCs w:val="24"/>
          <w:lang w:val="es-MX"/>
        </w:rPr>
        <w:t>realización compleja</w:t>
      </w:r>
      <w:r w:rsidR="00E17EA2">
        <w:rPr>
          <w:rFonts w:ascii="Times New Roman" w:hAnsi="Times New Roman" w:cs="Times New Roman"/>
          <w:i/>
          <w:sz w:val="24"/>
          <w:szCs w:val="24"/>
          <w:lang w:val="es-MX"/>
        </w:rPr>
        <w:t>;</w:t>
      </w:r>
      <w:r w:rsidRPr="004349B2">
        <w:rPr>
          <w:rFonts w:ascii="Times New Roman" w:hAnsi="Times New Roman" w:cs="Times New Roman"/>
          <w:sz w:val="24"/>
          <w:szCs w:val="24"/>
          <w:lang w:val="es-MX"/>
        </w:rPr>
        <w:t xml:space="preserve"> en la medida </w:t>
      </w:r>
      <w:r w:rsidR="00E17EA2">
        <w:rPr>
          <w:rFonts w:ascii="Times New Roman" w:hAnsi="Times New Roman" w:cs="Times New Roman"/>
          <w:sz w:val="24"/>
          <w:szCs w:val="24"/>
          <w:lang w:val="es-MX"/>
        </w:rPr>
        <w:t xml:space="preserve">en </w:t>
      </w:r>
      <w:r w:rsidRPr="004349B2">
        <w:rPr>
          <w:rFonts w:ascii="Times New Roman" w:hAnsi="Times New Roman" w:cs="Times New Roman"/>
          <w:sz w:val="24"/>
          <w:szCs w:val="24"/>
          <w:lang w:val="es-MX"/>
        </w:rPr>
        <w:t xml:space="preserve">que ambos términos pueden ser objetivamente delimitables de acuerdo </w:t>
      </w:r>
      <w:r>
        <w:rPr>
          <w:rFonts w:ascii="Times New Roman" w:hAnsi="Times New Roman" w:cs="Times New Roman"/>
          <w:sz w:val="24"/>
          <w:szCs w:val="24"/>
          <w:lang w:val="es-MX"/>
        </w:rPr>
        <w:t xml:space="preserve">con </w:t>
      </w:r>
      <w:r w:rsidRPr="004349B2">
        <w:rPr>
          <w:rFonts w:ascii="Times New Roman" w:hAnsi="Times New Roman" w:cs="Times New Roman"/>
          <w:sz w:val="24"/>
          <w:szCs w:val="24"/>
          <w:lang w:val="es-MX"/>
        </w:rPr>
        <w:t>lo establecido en l</w:t>
      </w:r>
      <w:r>
        <w:rPr>
          <w:rFonts w:ascii="Times New Roman" w:hAnsi="Times New Roman" w:cs="Times New Roman"/>
          <w:sz w:val="24"/>
          <w:szCs w:val="24"/>
          <w:lang w:val="es-MX"/>
        </w:rPr>
        <w:t>a</w:t>
      </w:r>
      <w:r w:rsidRPr="004349B2">
        <w:rPr>
          <w:rFonts w:ascii="Times New Roman" w:hAnsi="Times New Roman" w:cs="Times New Roman"/>
          <w:sz w:val="24"/>
          <w:szCs w:val="24"/>
          <w:lang w:val="es-MX"/>
        </w:rPr>
        <w:t>s considera</w:t>
      </w:r>
      <w:r>
        <w:rPr>
          <w:rFonts w:ascii="Times New Roman" w:hAnsi="Times New Roman" w:cs="Times New Roman"/>
          <w:sz w:val="24"/>
          <w:szCs w:val="24"/>
          <w:lang w:val="es-MX"/>
        </w:rPr>
        <w:t xml:space="preserve">ciones </w:t>
      </w:r>
      <w:r w:rsidRPr="004349B2">
        <w:rPr>
          <w:rFonts w:ascii="Times New Roman" w:hAnsi="Times New Roman" w:cs="Times New Roman"/>
          <w:sz w:val="24"/>
          <w:szCs w:val="24"/>
          <w:lang w:val="es-MX"/>
        </w:rPr>
        <w:t>expuest</w:t>
      </w:r>
      <w:r>
        <w:rPr>
          <w:rFonts w:ascii="Times New Roman" w:hAnsi="Times New Roman" w:cs="Times New Roman"/>
          <w:sz w:val="24"/>
          <w:szCs w:val="24"/>
          <w:lang w:val="es-MX"/>
        </w:rPr>
        <w:t>a</w:t>
      </w:r>
      <w:r w:rsidR="00AE53C2">
        <w:rPr>
          <w:rFonts w:ascii="Times New Roman" w:hAnsi="Times New Roman" w:cs="Times New Roman"/>
          <w:sz w:val="24"/>
          <w:szCs w:val="24"/>
          <w:lang w:val="es-MX"/>
        </w:rPr>
        <w:t>s en la presente sentencia.</w:t>
      </w:r>
    </w:p>
    <w:p w:rsidR="00AE53C2"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AE53C2">
        <w:rPr>
          <w:rFonts w:ascii="Times New Roman" w:hAnsi="Times New Roman" w:cs="Times New Roman"/>
          <w:i/>
          <w:sz w:val="24"/>
          <w:szCs w:val="24"/>
          <w:lang w:val="es-MX"/>
        </w:rPr>
        <w:t>2</w:t>
      </w:r>
      <w:r w:rsidR="00AE53C2" w:rsidRPr="00632B66">
        <w:rPr>
          <w:rFonts w:ascii="Times New Roman" w:hAnsi="Times New Roman" w:cs="Times New Roman"/>
          <w:i/>
          <w:sz w:val="24"/>
          <w:szCs w:val="24"/>
          <w:lang w:val="es-MX"/>
        </w:rPr>
        <w:t>.</w:t>
      </w:r>
      <w:r w:rsidR="00AE53C2" w:rsidRPr="00632B66">
        <w:rPr>
          <w:rFonts w:ascii="Times New Roman" w:hAnsi="Times New Roman" w:cs="Times New Roman"/>
          <w:sz w:val="24"/>
          <w:szCs w:val="24"/>
          <w:lang w:val="es-MX"/>
        </w:rPr>
        <w:t xml:space="preserve"> </w:t>
      </w:r>
      <w:r w:rsidR="00AE53C2" w:rsidRPr="00335526">
        <w:rPr>
          <w:rFonts w:ascii="Times New Roman" w:hAnsi="Times New Roman" w:cs="Times New Roman"/>
          <w:i/>
          <w:sz w:val="24"/>
          <w:szCs w:val="24"/>
          <w:lang w:val="es-MX"/>
        </w:rPr>
        <w:t>Declárase</w:t>
      </w:r>
      <w:r w:rsidR="00AE53C2" w:rsidRPr="00632B66">
        <w:rPr>
          <w:rFonts w:ascii="Times New Roman" w:hAnsi="Times New Roman" w:cs="Times New Roman"/>
          <w:sz w:val="24"/>
          <w:szCs w:val="24"/>
          <w:lang w:val="es-MX"/>
        </w:rPr>
        <w:t xml:space="preserve"> </w:t>
      </w:r>
      <w:r w:rsidR="00AE53C2">
        <w:rPr>
          <w:rFonts w:ascii="Times New Roman" w:hAnsi="Times New Roman" w:cs="Times New Roman"/>
          <w:sz w:val="24"/>
          <w:szCs w:val="24"/>
          <w:lang w:val="es-MX"/>
        </w:rPr>
        <w:t xml:space="preserve">que en </w:t>
      </w:r>
      <w:r w:rsidR="00AE53C2" w:rsidRPr="00632B66">
        <w:rPr>
          <w:rFonts w:ascii="Times New Roman" w:hAnsi="Times New Roman" w:cs="Times New Roman"/>
          <w:sz w:val="24"/>
          <w:szCs w:val="24"/>
          <w:lang w:val="es-MX"/>
        </w:rPr>
        <w:t xml:space="preserve">el art. 4 frase primera de la </w:t>
      </w:r>
      <w:r w:rsidR="00E17EA2">
        <w:rPr>
          <w:rFonts w:ascii="Times New Roman" w:hAnsi="Times New Roman" w:cs="Times New Roman"/>
          <w:sz w:val="24"/>
          <w:szCs w:val="24"/>
          <w:lang w:val="es-MX"/>
        </w:rPr>
        <w:t>Ley Contra el Crimen Organizado</w:t>
      </w:r>
      <w:r w:rsidR="00B22EC1">
        <w:rPr>
          <w:rFonts w:ascii="Times New Roman" w:hAnsi="Times New Roman" w:cs="Times New Roman"/>
          <w:sz w:val="24"/>
          <w:szCs w:val="24"/>
          <w:lang w:val="es-MX"/>
        </w:rPr>
        <w:t xml:space="preserve"> y Delitos de Realización Compleja,</w:t>
      </w:r>
      <w:r w:rsidR="00AE53C2" w:rsidRPr="00632B66">
        <w:rPr>
          <w:rFonts w:ascii="Times New Roman" w:hAnsi="Times New Roman" w:cs="Times New Roman"/>
          <w:sz w:val="24"/>
          <w:szCs w:val="24"/>
          <w:lang w:val="es-MX"/>
        </w:rPr>
        <w:t xml:space="preserve"> </w:t>
      </w:r>
      <w:r w:rsidR="00AE53C2" w:rsidRPr="00335526">
        <w:rPr>
          <w:rFonts w:ascii="Times New Roman" w:hAnsi="Times New Roman" w:cs="Times New Roman"/>
          <w:i/>
          <w:sz w:val="24"/>
          <w:szCs w:val="24"/>
          <w:lang w:val="es-MX"/>
        </w:rPr>
        <w:t>no existe la inconstitucionalidad</w:t>
      </w:r>
      <w:r w:rsidR="00AE53C2">
        <w:rPr>
          <w:rFonts w:ascii="Times New Roman" w:hAnsi="Times New Roman" w:cs="Times New Roman"/>
          <w:sz w:val="24"/>
          <w:szCs w:val="24"/>
          <w:lang w:val="es-MX"/>
        </w:rPr>
        <w:t xml:space="preserve"> relativa a </w:t>
      </w:r>
      <w:r w:rsidR="00E17EA2">
        <w:rPr>
          <w:rFonts w:ascii="Times New Roman" w:hAnsi="Times New Roman" w:cs="Times New Roman"/>
          <w:sz w:val="24"/>
          <w:szCs w:val="24"/>
          <w:lang w:val="es-MX"/>
        </w:rPr>
        <w:t xml:space="preserve">la supuesta contradicción con el art. 190 Cn. consistente en atribuirle a la </w:t>
      </w:r>
      <w:r w:rsidR="00AE53C2" w:rsidRPr="00632B66">
        <w:rPr>
          <w:rFonts w:ascii="Times New Roman" w:hAnsi="Times New Roman" w:cs="Times New Roman"/>
          <w:sz w:val="24"/>
          <w:szCs w:val="24"/>
          <w:lang w:val="es-MX"/>
        </w:rPr>
        <w:t>Fiscal</w:t>
      </w:r>
      <w:r w:rsidR="00E17EA2">
        <w:rPr>
          <w:rFonts w:ascii="Times New Roman" w:hAnsi="Times New Roman" w:cs="Times New Roman"/>
          <w:sz w:val="24"/>
          <w:szCs w:val="24"/>
          <w:lang w:val="es-MX"/>
        </w:rPr>
        <w:t>ía</w:t>
      </w:r>
      <w:r w:rsidR="00AE53C2" w:rsidRPr="00632B66">
        <w:rPr>
          <w:rFonts w:ascii="Times New Roman" w:hAnsi="Times New Roman" w:cs="Times New Roman"/>
          <w:sz w:val="24"/>
          <w:szCs w:val="24"/>
          <w:lang w:val="es-MX"/>
        </w:rPr>
        <w:t xml:space="preserve"> General de la República un amplio margen de apreciación para determinar el ámbito de competencia de los tribunales contemplados en la referida ley; </w:t>
      </w:r>
      <w:r w:rsidR="00AE53C2">
        <w:rPr>
          <w:rFonts w:ascii="Times New Roman" w:hAnsi="Times New Roman" w:cs="Times New Roman"/>
          <w:sz w:val="24"/>
          <w:szCs w:val="24"/>
          <w:lang w:val="es-MX"/>
        </w:rPr>
        <w:t xml:space="preserve">pues tal disposición admite una interpretación conforme a la Constitución, en el sentido </w:t>
      </w:r>
      <w:r w:rsidR="00335526">
        <w:rPr>
          <w:rFonts w:ascii="Times New Roman" w:hAnsi="Times New Roman" w:cs="Times New Roman"/>
          <w:sz w:val="24"/>
          <w:szCs w:val="24"/>
          <w:lang w:val="es-MX"/>
        </w:rPr>
        <w:t xml:space="preserve">de </w:t>
      </w:r>
      <w:r w:rsidR="00AE53C2">
        <w:rPr>
          <w:rFonts w:ascii="Times New Roman" w:hAnsi="Times New Roman" w:cs="Times New Roman"/>
          <w:sz w:val="24"/>
          <w:szCs w:val="24"/>
          <w:lang w:val="es-MX"/>
        </w:rPr>
        <w:t xml:space="preserve">que </w:t>
      </w:r>
      <w:r w:rsidR="00335526">
        <w:rPr>
          <w:rFonts w:ascii="Times New Roman" w:hAnsi="Times New Roman" w:cs="Times New Roman"/>
          <w:sz w:val="24"/>
          <w:szCs w:val="24"/>
          <w:lang w:val="es-MX"/>
        </w:rPr>
        <w:t xml:space="preserve">la mencionada </w:t>
      </w:r>
      <w:r w:rsidR="00AE53C2">
        <w:rPr>
          <w:rFonts w:ascii="Times New Roman" w:hAnsi="Times New Roman" w:cs="Times New Roman"/>
          <w:sz w:val="24"/>
          <w:szCs w:val="24"/>
          <w:lang w:val="es-MX"/>
        </w:rPr>
        <w:t>facultad está siempre sujeta a lo que determinen los tribunales sobre su propia competencia, o en su caso, la Corte Suprema de Justicia</w:t>
      </w:r>
      <w:r w:rsidR="00335526">
        <w:rPr>
          <w:rFonts w:ascii="Times New Roman" w:hAnsi="Times New Roman" w:cs="Times New Roman"/>
          <w:sz w:val="24"/>
          <w:szCs w:val="24"/>
          <w:lang w:val="es-MX"/>
        </w:rPr>
        <w:t>; y ello sin necesidad de tramitar toda la fase de instrucción del proceso penal respectivo</w:t>
      </w:r>
      <w:r w:rsidR="00AE53C2">
        <w:rPr>
          <w:rFonts w:ascii="Times New Roman" w:hAnsi="Times New Roman" w:cs="Times New Roman"/>
          <w:sz w:val="24"/>
          <w:szCs w:val="24"/>
          <w:lang w:val="es-MX"/>
        </w:rPr>
        <w:t>.</w:t>
      </w:r>
    </w:p>
    <w:p w:rsidR="00AE046C" w:rsidRDefault="00AE53C2"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Pr>
          <w:rFonts w:ascii="Times New Roman" w:hAnsi="Times New Roman" w:cs="Times New Roman"/>
          <w:i/>
          <w:sz w:val="24"/>
          <w:szCs w:val="24"/>
          <w:lang w:val="es-MX"/>
        </w:rPr>
        <w:t>3</w:t>
      </w:r>
      <w:r w:rsidR="00AE046C">
        <w:rPr>
          <w:rFonts w:ascii="Times New Roman" w:hAnsi="Times New Roman" w:cs="Times New Roman"/>
          <w:i/>
          <w:sz w:val="24"/>
          <w:szCs w:val="24"/>
          <w:lang w:val="es-MX"/>
        </w:rPr>
        <w:t xml:space="preserve">. </w:t>
      </w:r>
      <w:r w:rsidR="00AE046C" w:rsidRPr="004349B2">
        <w:rPr>
          <w:rFonts w:ascii="Times New Roman" w:hAnsi="Times New Roman" w:cs="Times New Roman"/>
          <w:i/>
          <w:sz w:val="24"/>
          <w:szCs w:val="24"/>
          <w:lang w:val="es-MX"/>
        </w:rPr>
        <w:t>Declárase</w:t>
      </w:r>
      <w:r w:rsidR="00AE046C" w:rsidRPr="004349B2">
        <w:rPr>
          <w:rFonts w:ascii="Times New Roman" w:hAnsi="Times New Roman" w:cs="Times New Roman"/>
          <w:sz w:val="24"/>
          <w:szCs w:val="24"/>
          <w:lang w:val="es-MX"/>
        </w:rPr>
        <w:t xml:space="preserve"> que</w:t>
      </w:r>
      <w:r w:rsidR="00E17EA2">
        <w:rPr>
          <w:rFonts w:ascii="Times New Roman" w:hAnsi="Times New Roman" w:cs="Times New Roman"/>
          <w:sz w:val="24"/>
          <w:szCs w:val="24"/>
          <w:lang w:val="es-MX"/>
        </w:rPr>
        <w:t xml:space="preserve"> en el art. 10 de la Ley C</w:t>
      </w:r>
      <w:r w:rsidR="00E17EA2" w:rsidRPr="004349B2">
        <w:rPr>
          <w:rFonts w:ascii="Times New Roman" w:hAnsi="Times New Roman" w:cs="Times New Roman"/>
          <w:sz w:val="24"/>
          <w:szCs w:val="24"/>
          <w:lang w:val="es-MX"/>
        </w:rPr>
        <w:t>ontra el Crimen Organizado y Delitos de Realización Compleja</w:t>
      </w:r>
      <w:r w:rsidR="00AE046C" w:rsidRPr="004349B2">
        <w:rPr>
          <w:rFonts w:ascii="Times New Roman" w:hAnsi="Times New Roman" w:cs="Times New Roman"/>
          <w:sz w:val="24"/>
          <w:szCs w:val="24"/>
          <w:lang w:val="es-MX"/>
        </w:rPr>
        <w:t xml:space="preserve"> </w:t>
      </w:r>
      <w:r w:rsidR="00AE046C" w:rsidRPr="00335526">
        <w:rPr>
          <w:rFonts w:ascii="Times New Roman" w:hAnsi="Times New Roman" w:cs="Times New Roman"/>
          <w:i/>
          <w:sz w:val="24"/>
          <w:szCs w:val="24"/>
          <w:lang w:val="es-MX"/>
        </w:rPr>
        <w:t>no existe la inconstitucionalidad</w:t>
      </w:r>
      <w:r w:rsidR="00AE046C" w:rsidRPr="004349B2">
        <w:rPr>
          <w:rFonts w:ascii="Times New Roman" w:hAnsi="Times New Roman" w:cs="Times New Roman"/>
          <w:sz w:val="24"/>
          <w:szCs w:val="24"/>
          <w:lang w:val="es-MX"/>
        </w:rPr>
        <w:t xml:space="preserve"> alegada</w:t>
      </w:r>
      <w:r w:rsidR="00E17EA2">
        <w:rPr>
          <w:rFonts w:ascii="Times New Roman" w:hAnsi="Times New Roman" w:cs="Times New Roman"/>
          <w:sz w:val="24"/>
          <w:szCs w:val="24"/>
          <w:lang w:val="es-MX"/>
        </w:rPr>
        <w:t>,</w:t>
      </w:r>
      <w:r w:rsidR="00AE046C" w:rsidRPr="004349B2">
        <w:rPr>
          <w:rFonts w:ascii="Times New Roman" w:hAnsi="Times New Roman" w:cs="Times New Roman"/>
          <w:sz w:val="24"/>
          <w:szCs w:val="24"/>
          <w:lang w:val="es-MX"/>
        </w:rPr>
        <w:t xml:space="preserve"> relativ</w:t>
      </w:r>
      <w:r w:rsidR="00E17EA2">
        <w:rPr>
          <w:rFonts w:ascii="Times New Roman" w:hAnsi="Times New Roman" w:cs="Times New Roman"/>
          <w:sz w:val="24"/>
          <w:szCs w:val="24"/>
          <w:lang w:val="es-MX"/>
        </w:rPr>
        <w:t xml:space="preserve">a a la supuesta contradicción con </w:t>
      </w:r>
      <w:r w:rsidR="00E17EA2" w:rsidRPr="004349B2">
        <w:rPr>
          <w:rFonts w:ascii="Times New Roman" w:hAnsi="Times New Roman" w:cs="Times New Roman"/>
          <w:sz w:val="24"/>
          <w:szCs w:val="24"/>
          <w:lang w:val="es-MX"/>
        </w:rPr>
        <w:t>los artículos 11 y 12 Cn.</w:t>
      </w:r>
      <w:r w:rsidR="00E17EA2">
        <w:rPr>
          <w:rFonts w:ascii="Times New Roman" w:hAnsi="Times New Roman" w:cs="Times New Roman"/>
          <w:sz w:val="24"/>
          <w:szCs w:val="24"/>
          <w:lang w:val="es-MX"/>
        </w:rPr>
        <w:t xml:space="preserve">, al contemplar la existencia </w:t>
      </w:r>
      <w:r w:rsidR="00AE046C" w:rsidRPr="004349B2">
        <w:rPr>
          <w:rFonts w:ascii="Times New Roman" w:hAnsi="Times New Roman" w:cs="Times New Roman"/>
          <w:sz w:val="24"/>
          <w:szCs w:val="24"/>
          <w:lang w:val="es-MX"/>
        </w:rPr>
        <w:t>de los testigos de referencia</w:t>
      </w:r>
      <w:r w:rsidR="00E17EA2">
        <w:rPr>
          <w:rFonts w:ascii="Times New Roman" w:hAnsi="Times New Roman" w:cs="Times New Roman"/>
          <w:sz w:val="24"/>
          <w:szCs w:val="24"/>
          <w:lang w:val="es-MX"/>
        </w:rPr>
        <w:t>;</w:t>
      </w:r>
      <w:r w:rsidR="00AE046C" w:rsidRPr="004349B2">
        <w:rPr>
          <w:rFonts w:ascii="Times New Roman" w:hAnsi="Times New Roman" w:cs="Times New Roman"/>
          <w:sz w:val="24"/>
          <w:szCs w:val="24"/>
          <w:lang w:val="es-MX"/>
        </w:rPr>
        <w:t xml:space="preserve"> </w:t>
      </w:r>
      <w:r w:rsidR="00E17EA2">
        <w:rPr>
          <w:rFonts w:ascii="Times New Roman" w:hAnsi="Times New Roman" w:cs="Times New Roman"/>
          <w:sz w:val="24"/>
          <w:szCs w:val="24"/>
          <w:lang w:val="es-MX"/>
        </w:rPr>
        <w:t xml:space="preserve">pues </w:t>
      </w:r>
      <w:r w:rsidR="00AE046C" w:rsidRPr="004349B2">
        <w:rPr>
          <w:rFonts w:ascii="Times New Roman" w:hAnsi="Times New Roman" w:cs="Times New Roman"/>
          <w:sz w:val="24"/>
          <w:szCs w:val="24"/>
          <w:lang w:val="es-MX"/>
        </w:rPr>
        <w:t>la utilización del referido medio probatorio es excepcional</w:t>
      </w:r>
      <w:r w:rsidR="00E17EA2">
        <w:rPr>
          <w:rFonts w:ascii="Times New Roman" w:hAnsi="Times New Roman" w:cs="Times New Roman"/>
          <w:sz w:val="24"/>
          <w:szCs w:val="24"/>
          <w:lang w:val="es-MX"/>
        </w:rPr>
        <w:t xml:space="preserve"> y susceptible de </w:t>
      </w:r>
      <w:r w:rsidR="00AE046C" w:rsidRPr="004349B2">
        <w:rPr>
          <w:rFonts w:ascii="Times New Roman" w:hAnsi="Times New Roman" w:cs="Times New Roman"/>
          <w:sz w:val="24"/>
          <w:szCs w:val="24"/>
          <w:lang w:val="es-MX"/>
        </w:rPr>
        <w:t>control</w:t>
      </w:r>
      <w:r w:rsidR="00E17EA2">
        <w:rPr>
          <w:rFonts w:ascii="Times New Roman" w:hAnsi="Times New Roman" w:cs="Times New Roman"/>
          <w:sz w:val="24"/>
          <w:szCs w:val="24"/>
          <w:lang w:val="es-MX"/>
        </w:rPr>
        <w:t xml:space="preserve"> </w:t>
      </w:r>
      <w:r w:rsidR="00AE046C" w:rsidRPr="004349B2">
        <w:rPr>
          <w:rFonts w:ascii="Times New Roman" w:hAnsi="Times New Roman" w:cs="Times New Roman"/>
          <w:sz w:val="24"/>
          <w:szCs w:val="24"/>
          <w:lang w:val="es-MX"/>
        </w:rPr>
        <w:t>por las partes mediante los diferentes tipos de interrogatorio</w:t>
      </w:r>
      <w:r w:rsidR="00E17EA2">
        <w:rPr>
          <w:rFonts w:ascii="Times New Roman" w:hAnsi="Times New Roman" w:cs="Times New Roman"/>
          <w:sz w:val="24"/>
          <w:szCs w:val="24"/>
          <w:lang w:val="es-MX"/>
        </w:rPr>
        <w:t>;</w:t>
      </w:r>
      <w:r w:rsidR="00AE046C" w:rsidRPr="004349B2">
        <w:rPr>
          <w:rFonts w:ascii="Times New Roman" w:hAnsi="Times New Roman" w:cs="Times New Roman"/>
          <w:sz w:val="24"/>
          <w:szCs w:val="24"/>
          <w:lang w:val="es-MX"/>
        </w:rPr>
        <w:t xml:space="preserve"> y tanto su admisión como su valoración queda</w:t>
      </w:r>
      <w:r w:rsidR="00E17EA2">
        <w:rPr>
          <w:rFonts w:ascii="Times New Roman" w:hAnsi="Times New Roman" w:cs="Times New Roman"/>
          <w:sz w:val="24"/>
          <w:szCs w:val="24"/>
          <w:lang w:val="es-MX"/>
        </w:rPr>
        <w:t>n</w:t>
      </w:r>
      <w:r w:rsidR="00AE046C" w:rsidRPr="004349B2">
        <w:rPr>
          <w:rFonts w:ascii="Times New Roman" w:hAnsi="Times New Roman" w:cs="Times New Roman"/>
          <w:sz w:val="24"/>
          <w:szCs w:val="24"/>
          <w:lang w:val="es-MX"/>
        </w:rPr>
        <w:t xml:space="preserve"> s</w:t>
      </w:r>
      <w:r w:rsidR="00E17EA2">
        <w:rPr>
          <w:rFonts w:ascii="Times New Roman" w:hAnsi="Times New Roman" w:cs="Times New Roman"/>
          <w:sz w:val="24"/>
          <w:szCs w:val="24"/>
          <w:lang w:val="es-MX"/>
        </w:rPr>
        <w:t>ometidas a la intervención judicial.</w:t>
      </w:r>
    </w:p>
    <w:p w:rsidR="00B22EC1"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AE53C2">
        <w:rPr>
          <w:rFonts w:ascii="Times New Roman" w:hAnsi="Times New Roman" w:cs="Times New Roman"/>
          <w:i/>
          <w:sz w:val="24"/>
          <w:szCs w:val="24"/>
          <w:lang w:val="es-MX"/>
        </w:rPr>
        <w:t>4</w:t>
      </w:r>
      <w:r>
        <w:rPr>
          <w:rFonts w:ascii="Times New Roman" w:hAnsi="Times New Roman" w:cs="Times New Roman"/>
          <w:i/>
          <w:sz w:val="24"/>
          <w:szCs w:val="24"/>
          <w:lang w:val="es-MX"/>
        </w:rPr>
        <w:t xml:space="preserve">. </w:t>
      </w:r>
      <w:r w:rsidRPr="004349B2">
        <w:rPr>
          <w:rFonts w:ascii="Times New Roman" w:hAnsi="Times New Roman" w:cs="Times New Roman"/>
          <w:i/>
          <w:sz w:val="24"/>
          <w:szCs w:val="24"/>
          <w:lang w:val="es-MX"/>
        </w:rPr>
        <w:t xml:space="preserve">Declárase inconstitucional </w:t>
      </w:r>
      <w:r w:rsidR="00B22EC1" w:rsidRPr="004349B2">
        <w:rPr>
          <w:rFonts w:ascii="Times New Roman" w:hAnsi="Times New Roman" w:cs="Times New Roman"/>
          <w:sz w:val="24"/>
          <w:szCs w:val="24"/>
          <w:lang w:val="es-MX"/>
        </w:rPr>
        <w:t>el inc</w:t>
      </w:r>
      <w:r w:rsidR="00B22EC1">
        <w:rPr>
          <w:rFonts w:ascii="Times New Roman" w:hAnsi="Times New Roman" w:cs="Times New Roman"/>
          <w:sz w:val="24"/>
          <w:szCs w:val="24"/>
          <w:lang w:val="es-MX"/>
        </w:rPr>
        <w:t xml:space="preserve">. 3° </w:t>
      </w:r>
      <w:r w:rsidR="00B22EC1" w:rsidRPr="004349B2">
        <w:rPr>
          <w:rFonts w:ascii="Times New Roman" w:hAnsi="Times New Roman" w:cs="Times New Roman"/>
          <w:sz w:val="24"/>
          <w:szCs w:val="24"/>
          <w:lang w:val="es-MX"/>
        </w:rPr>
        <w:t xml:space="preserve">del </w:t>
      </w:r>
      <w:r w:rsidR="00B22EC1">
        <w:rPr>
          <w:rFonts w:ascii="Times New Roman" w:hAnsi="Times New Roman" w:cs="Times New Roman"/>
          <w:sz w:val="24"/>
          <w:szCs w:val="24"/>
          <w:lang w:val="es-MX"/>
        </w:rPr>
        <w:t>art. 1 de la Ley C</w:t>
      </w:r>
      <w:r w:rsidR="00B22EC1" w:rsidRPr="004349B2">
        <w:rPr>
          <w:rFonts w:ascii="Times New Roman" w:hAnsi="Times New Roman" w:cs="Times New Roman"/>
          <w:sz w:val="24"/>
          <w:szCs w:val="24"/>
          <w:lang w:val="es-MX"/>
        </w:rPr>
        <w:t xml:space="preserve">ontra el Crimen Organizado </w:t>
      </w:r>
      <w:r w:rsidR="00B22EC1">
        <w:rPr>
          <w:rFonts w:ascii="Times New Roman" w:hAnsi="Times New Roman" w:cs="Times New Roman"/>
          <w:sz w:val="24"/>
          <w:szCs w:val="24"/>
          <w:lang w:val="es-MX"/>
        </w:rPr>
        <w:t>y Delitos de Realización Compleja, específicamente en cuanto utiliza</w:t>
      </w:r>
      <w:r w:rsidR="00B22EC1" w:rsidRPr="004349B2">
        <w:rPr>
          <w:rFonts w:ascii="Times New Roman" w:hAnsi="Times New Roman" w:cs="Times New Roman"/>
          <w:sz w:val="24"/>
          <w:szCs w:val="24"/>
          <w:lang w:val="es-MX"/>
        </w:rPr>
        <w:t xml:space="preserve"> </w:t>
      </w:r>
      <w:r w:rsidRPr="004349B2">
        <w:rPr>
          <w:rFonts w:ascii="Times New Roman" w:hAnsi="Times New Roman" w:cs="Times New Roman"/>
          <w:sz w:val="24"/>
          <w:szCs w:val="24"/>
          <w:lang w:val="es-MX"/>
        </w:rPr>
        <w:t>l</w:t>
      </w:r>
      <w:r w:rsidR="00E17EA2">
        <w:rPr>
          <w:rFonts w:ascii="Times New Roman" w:hAnsi="Times New Roman" w:cs="Times New Roman"/>
          <w:sz w:val="24"/>
          <w:szCs w:val="24"/>
          <w:lang w:val="es-MX"/>
        </w:rPr>
        <w:t>os</w:t>
      </w:r>
      <w:r w:rsidRPr="004349B2">
        <w:rPr>
          <w:rFonts w:ascii="Times New Roman" w:hAnsi="Times New Roman" w:cs="Times New Roman"/>
          <w:sz w:val="24"/>
          <w:szCs w:val="24"/>
          <w:lang w:val="es-MX"/>
        </w:rPr>
        <w:t xml:space="preserve"> término</w:t>
      </w:r>
      <w:r w:rsidR="00E17EA2">
        <w:rPr>
          <w:rFonts w:ascii="Times New Roman" w:hAnsi="Times New Roman" w:cs="Times New Roman"/>
          <w:sz w:val="24"/>
          <w:szCs w:val="24"/>
          <w:lang w:val="es-MX"/>
        </w:rPr>
        <w:t>s</w:t>
      </w:r>
      <w:r w:rsidRPr="004349B2">
        <w:rPr>
          <w:rFonts w:ascii="Times New Roman" w:hAnsi="Times New Roman" w:cs="Times New Roman"/>
          <w:sz w:val="24"/>
          <w:szCs w:val="24"/>
          <w:lang w:val="es-MX"/>
        </w:rPr>
        <w:t xml:space="preserve"> “alarma </w:t>
      </w:r>
      <w:r w:rsidR="00E17EA2">
        <w:rPr>
          <w:rFonts w:ascii="Times New Roman" w:hAnsi="Times New Roman" w:cs="Times New Roman"/>
          <w:sz w:val="24"/>
          <w:szCs w:val="24"/>
          <w:lang w:val="es-MX"/>
        </w:rPr>
        <w:t xml:space="preserve">y conmoción </w:t>
      </w:r>
      <w:r w:rsidRPr="004349B2">
        <w:rPr>
          <w:rFonts w:ascii="Times New Roman" w:hAnsi="Times New Roman" w:cs="Times New Roman"/>
          <w:sz w:val="24"/>
          <w:szCs w:val="24"/>
          <w:lang w:val="es-MX"/>
        </w:rPr>
        <w:t>social”</w:t>
      </w:r>
      <w:r w:rsidR="00B22EC1">
        <w:rPr>
          <w:rFonts w:ascii="Times New Roman" w:hAnsi="Times New Roman" w:cs="Times New Roman"/>
          <w:sz w:val="24"/>
          <w:szCs w:val="24"/>
          <w:lang w:val="es-MX"/>
        </w:rPr>
        <w:t xml:space="preserve"> como circunstancias</w:t>
      </w:r>
      <w:r w:rsidRPr="004349B2">
        <w:rPr>
          <w:rFonts w:ascii="Times New Roman" w:hAnsi="Times New Roman" w:cs="Times New Roman"/>
          <w:sz w:val="24"/>
          <w:szCs w:val="24"/>
          <w:lang w:val="es-MX"/>
        </w:rPr>
        <w:t xml:space="preserve"> para fijar el ámbito de competencia de los tribunales </w:t>
      </w:r>
      <w:r w:rsidR="00E17EA2">
        <w:rPr>
          <w:rFonts w:ascii="Times New Roman" w:hAnsi="Times New Roman" w:cs="Times New Roman"/>
          <w:sz w:val="24"/>
          <w:szCs w:val="24"/>
          <w:lang w:val="es-MX"/>
        </w:rPr>
        <w:t xml:space="preserve">establecidos </w:t>
      </w:r>
      <w:r w:rsidRPr="004349B2">
        <w:rPr>
          <w:rFonts w:ascii="Times New Roman" w:hAnsi="Times New Roman" w:cs="Times New Roman"/>
          <w:sz w:val="24"/>
          <w:szCs w:val="24"/>
          <w:lang w:val="es-MX"/>
        </w:rPr>
        <w:t xml:space="preserve">en la referida ley; </w:t>
      </w:r>
      <w:r w:rsidR="00B22EC1">
        <w:rPr>
          <w:rFonts w:ascii="Times New Roman" w:hAnsi="Times New Roman" w:cs="Times New Roman"/>
          <w:sz w:val="24"/>
          <w:szCs w:val="24"/>
          <w:lang w:val="es-MX"/>
        </w:rPr>
        <w:t xml:space="preserve">los cuales son vagos e indeterminados, y por ello </w:t>
      </w:r>
      <w:r w:rsidR="0050629F">
        <w:rPr>
          <w:rFonts w:ascii="Times New Roman" w:hAnsi="Times New Roman" w:cs="Times New Roman"/>
          <w:sz w:val="24"/>
          <w:szCs w:val="24"/>
          <w:lang w:val="es-MX"/>
        </w:rPr>
        <w:t>in</w:t>
      </w:r>
      <w:r w:rsidRPr="004349B2">
        <w:rPr>
          <w:rFonts w:ascii="Times New Roman" w:hAnsi="Times New Roman" w:cs="Times New Roman"/>
          <w:sz w:val="24"/>
          <w:szCs w:val="24"/>
          <w:lang w:val="es-MX"/>
        </w:rPr>
        <w:t>compatible</w:t>
      </w:r>
      <w:r w:rsidR="00E17EA2">
        <w:rPr>
          <w:rFonts w:ascii="Times New Roman" w:hAnsi="Times New Roman" w:cs="Times New Roman"/>
          <w:sz w:val="24"/>
          <w:szCs w:val="24"/>
          <w:lang w:val="es-MX"/>
        </w:rPr>
        <w:t>s</w:t>
      </w:r>
      <w:r w:rsidRPr="004349B2">
        <w:rPr>
          <w:rFonts w:ascii="Times New Roman" w:hAnsi="Times New Roman" w:cs="Times New Roman"/>
          <w:sz w:val="24"/>
          <w:szCs w:val="24"/>
          <w:lang w:val="es-MX"/>
        </w:rPr>
        <w:t xml:space="preserve"> con el mandato de certeza contenido en el principio de legalidad</w:t>
      </w:r>
      <w:r>
        <w:rPr>
          <w:rFonts w:ascii="Times New Roman" w:hAnsi="Times New Roman" w:cs="Times New Roman"/>
          <w:sz w:val="24"/>
          <w:szCs w:val="24"/>
          <w:lang w:val="es-MX"/>
        </w:rPr>
        <w:t xml:space="preserve"> y la prohibición de</w:t>
      </w:r>
      <w:r w:rsidR="00B22EC1">
        <w:rPr>
          <w:rFonts w:ascii="Times New Roman" w:hAnsi="Times New Roman" w:cs="Times New Roman"/>
          <w:sz w:val="24"/>
          <w:szCs w:val="24"/>
          <w:lang w:val="es-MX"/>
        </w:rPr>
        <w:t xml:space="preserve"> fuero atractivo –art. 190 Cn.– El resto del mencionado inciso queda vigente, y por lo tanto sujeto a aplicación por los tribunales respectivos.</w:t>
      </w:r>
    </w:p>
    <w:p w:rsidR="00B22EC1" w:rsidRDefault="00AE046C"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632B66">
        <w:rPr>
          <w:rFonts w:ascii="Times New Roman" w:hAnsi="Times New Roman" w:cs="Times New Roman"/>
          <w:i/>
          <w:sz w:val="24"/>
          <w:szCs w:val="24"/>
          <w:lang w:val="es-MX"/>
        </w:rPr>
        <w:t>5</w:t>
      </w:r>
      <w:r>
        <w:rPr>
          <w:rFonts w:ascii="Times New Roman" w:hAnsi="Times New Roman" w:cs="Times New Roman"/>
          <w:i/>
          <w:sz w:val="24"/>
          <w:szCs w:val="24"/>
          <w:lang w:val="es-MX"/>
        </w:rPr>
        <w:t xml:space="preserve">. </w:t>
      </w:r>
      <w:r w:rsidR="00B22EC1" w:rsidRPr="004349B2">
        <w:rPr>
          <w:rFonts w:ascii="Times New Roman" w:hAnsi="Times New Roman" w:cs="Times New Roman"/>
          <w:i/>
          <w:sz w:val="24"/>
          <w:szCs w:val="24"/>
          <w:lang w:val="es-MX"/>
        </w:rPr>
        <w:t xml:space="preserve">Notifíquese </w:t>
      </w:r>
      <w:r w:rsidR="00B22EC1" w:rsidRPr="00D50DFB">
        <w:rPr>
          <w:rFonts w:ascii="Times New Roman" w:hAnsi="Times New Roman" w:cs="Times New Roman"/>
          <w:sz w:val="24"/>
          <w:szCs w:val="24"/>
          <w:lang w:val="es-MX"/>
        </w:rPr>
        <w:t>la presente resoluc</w:t>
      </w:r>
      <w:r w:rsidR="00B22EC1">
        <w:rPr>
          <w:rFonts w:ascii="Times New Roman" w:hAnsi="Times New Roman" w:cs="Times New Roman"/>
          <w:sz w:val="24"/>
          <w:szCs w:val="24"/>
          <w:lang w:val="es-MX"/>
        </w:rPr>
        <w:t>ión a todos los intervinientes.</w:t>
      </w:r>
    </w:p>
    <w:p w:rsidR="00AE046C" w:rsidRDefault="00B22EC1" w:rsidP="00AE046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Pr="00B22EC1">
        <w:rPr>
          <w:rFonts w:ascii="Times New Roman" w:hAnsi="Times New Roman" w:cs="Times New Roman"/>
          <w:i/>
          <w:sz w:val="24"/>
          <w:szCs w:val="24"/>
          <w:lang w:val="es-MX"/>
        </w:rPr>
        <w:t>6.</w:t>
      </w:r>
      <w:r>
        <w:rPr>
          <w:rFonts w:ascii="Times New Roman" w:hAnsi="Times New Roman" w:cs="Times New Roman"/>
          <w:sz w:val="24"/>
          <w:szCs w:val="24"/>
          <w:lang w:val="es-MX"/>
        </w:rPr>
        <w:t xml:space="preserve"> </w:t>
      </w:r>
      <w:r w:rsidR="00AE046C" w:rsidRPr="004349B2">
        <w:rPr>
          <w:rFonts w:ascii="Times New Roman" w:hAnsi="Times New Roman" w:cs="Times New Roman"/>
          <w:i/>
          <w:sz w:val="24"/>
          <w:szCs w:val="24"/>
          <w:lang w:val="es-MX"/>
        </w:rPr>
        <w:t>Publíquese</w:t>
      </w:r>
      <w:r w:rsidR="00AE046C" w:rsidRPr="00D50DFB">
        <w:rPr>
          <w:rFonts w:ascii="Times New Roman" w:hAnsi="Times New Roman" w:cs="Times New Roman"/>
          <w:sz w:val="24"/>
          <w:szCs w:val="24"/>
          <w:lang w:val="es-MX"/>
        </w:rPr>
        <w:t xml:space="preserve"> esta sentencia en el Diario Oficial dentro de los quin</w:t>
      </w:r>
      <w:r w:rsidR="00AE046C">
        <w:rPr>
          <w:rFonts w:ascii="Times New Roman" w:hAnsi="Times New Roman" w:cs="Times New Roman"/>
          <w:sz w:val="24"/>
          <w:szCs w:val="24"/>
          <w:lang w:val="es-MX"/>
        </w:rPr>
        <w:t>ce días siguientes a esta fecha,</w:t>
      </w:r>
      <w:r w:rsidR="00AE046C" w:rsidRPr="00D50DFB">
        <w:rPr>
          <w:rFonts w:ascii="Times New Roman" w:hAnsi="Times New Roman" w:cs="Times New Roman"/>
          <w:sz w:val="24"/>
          <w:szCs w:val="24"/>
          <w:lang w:val="es-MX"/>
        </w:rPr>
        <w:t xml:space="preserve"> debiendo remitirse copia de la misma al Di</w:t>
      </w:r>
      <w:r>
        <w:rPr>
          <w:rFonts w:ascii="Times New Roman" w:hAnsi="Times New Roman" w:cs="Times New Roman"/>
          <w:sz w:val="24"/>
          <w:szCs w:val="24"/>
          <w:lang w:val="es-MX"/>
        </w:rPr>
        <w:t>rector de dicho órgano oficial.</w:t>
      </w:r>
    </w:p>
    <w:sectPr w:rsidR="00AE046C" w:rsidSect="004014BD">
      <w:headerReference w:type="default" r:id="rId7"/>
      <w:pgSz w:w="12191" w:h="18144" w:code="5"/>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1C5" w:rsidRDefault="00E151C5" w:rsidP="00866C79">
      <w:pPr>
        <w:spacing w:after="0" w:line="240" w:lineRule="auto"/>
      </w:pPr>
      <w:r>
        <w:separator/>
      </w:r>
    </w:p>
  </w:endnote>
  <w:endnote w:type="continuationSeparator" w:id="1">
    <w:p w:rsidR="00E151C5" w:rsidRDefault="00E151C5" w:rsidP="00866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1C5" w:rsidRDefault="00E151C5" w:rsidP="00866C79">
      <w:pPr>
        <w:spacing w:after="0" w:line="240" w:lineRule="auto"/>
      </w:pPr>
      <w:r>
        <w:separator/>
      </w:r>
    </w:p>
  </w:footnote>
  <w:footnote w:type="continuationSeparator" w:id="1">
    <w:p w:rsidR="00E151C5" w:rsidRDefault="00E151C5" w:rsidP="00866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3641"/>
      <w:docPartObj>
        <w:docPartGallery w:val="Page Numbers (Top of Page)"/>
        <w:docPartUnique/>
      </w:docPartObj>
    </w:sdtPr>
    <w:sdtContent>
      <w:p w:rsidR="00335526" w:rsidRDefault="007B3331">
        <w:pPr>
          <w:pStyle w:val="Encabezado"/>
          <w:jc w:val="center"/>
        </w:pPr>
        <w:fldSimple w:instr=" PAGE   \* MERGEFORMAT ">
          <w:r w:rsidR="00DE774A">
            <w:rPr>
              <w:noProof/>
            </w:rPr>
            <w:t>1</w:t>
          </w:r>
        </w:fldSimple>
      </w:p>
    </w:sdtContent>
  </w:sdt>
  <w:p w:rsidR="00335526" w:rsidRDefault="003355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0262"/>
    <w:multiLevelType w:val="hybridMultilevel"/>
    <w:tmpl w:val="0C4897B4"/>
    <w:lvl w:ilvl="0" w:tplc="549EAA9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EB86A06"/>
    <w:multiLevelType w:val="hybridMultilevel"/>
    <w:tmpl w:val="A2EE2A9C"/>
    <w:lvl w:ilvl="0" w:tplc="F53A52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C15A1B"/>
    <w:multiLevelType w:val="hybridMultilevel"/>
    <w:tmpl w:val="B6DCB40A"/>
    <w:lvl w:ilvl="0" w:tplc="785AA8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AA3174E"/>
    <w:multiLevelType w:val="hybridMultilevel"/>
    <w:tmpl w:val="E6EC81F8"/>
    <w:lvl w:ilvl="0" w:tplc="DC30D7D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20A040DF"/>
    <w:multiLevelType w:val="hybridMultilevel"/>
    <w:tmpl w:val="8AB24FF2"/>
    <w:lvl w:ilvl="0" w:tplc="BFF240E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2BC0120B"/>
    <w:multiLevelType w:val="hybridMultilevel"/>
    <w:tmpl w:val="E500F636"/>
    <w:lvl w:ilvl="0" w:tplc="10CE0AF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4AE62A2A"/>
    <w:multiLevelType w:val="hybridMultilevel"/>
    <w:tmpl w:val="2D847976"/>
    <w:lvl w:ilvl="0" w:tplc="AD74C4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EEF7339"/>
    <w:multiLevelType w:val="hybridMultilevel"/>
    <w:tmpl w:val="C728DB8C"/>
    <w:lvl w:ilvl="0" w:tplc="8BAE1FC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A680DFA"/>
    <w:multiLevelType w:val="hybridMultilevel"/>
    <w:tmpl w:val="2842D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ABA4BBB"/>
    <w:multiLevelType w:val="hybridMultilevel"/>
    <w:tmpl w:val="2B46AA28"/>
    <w:lvl w:ilvl="0" w:tplc="0C0A0001">
      <w:start w:val="1"/>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CFB5189"/>
    <w:multiLevelType w:val="hybridMultilevel"/>
    <w:tmpl w:val="D186BDFA"/>
    <w:lvl w:ilvl="0" w:tplc="9120FBB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5E356DE2"/>
    <w:multiLevelType w:val="hybridMultilevel"/>
    <w:tmpl w:val="11E83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AEE0B6C"/>
    <w:multiLevelType w:val="hybridMultilevel"/>
    <w:tmpl w:val="43AEBC0C"/>
    <w:lvl w:ilvl="0" w:tplc="5FE2B8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1A1E57"/>
    <w:multiLevelType w:val="hybridMultilevel"/>
    <w:tmpl w:val="97B225CA"/>
    <w:lvl w:ilvl="0" w:tplc="5B9C09BA">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4"/>
  </w:num>
  <w:num w:numId="3">
    <w:abstractNumId w:val="2"/>
  </w:num>
  <w:num w:numId="4">
    <w:abstractNumId w:val="1"/>
  </w:num>
  <w:num w:numId="5">
    <w:abstractNumId w:val="11"/>
  </w:num>
  <w:num w:numId="6">
    <w:abstractNumId w:val="6"/>
  </w:num>
  <w:num w:numId="7">
    <w:abstractNumId w:val="12"/>
  </w:num>
  <w:num w:numId="8">
    <w:abstractNumId w:val="13"/>
  </w:num>
  <w:num w:numId="9">
    <w:abstractNumId w:val="0"/>
  </w:num>
  <w:num w:numId="10">
    <w:abstractNumId w:val="10"/>
  </w:num>
  <w:num w:numId="11">
    <w:abstractNumId w:val="5"/>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E046C"/>
    <w:rsid w:val="00016277"/>
    <w:rsid w:val="000227DE"/>
    <w:rsid w:val="00034A40"/>
    <w:rsid w:val="0006267A"/>
    <w:rsid w:val="00062B52"/>
    <w:rsid w:val="00070C8C"/>
    <w:rsid w:val="00071A37"/>
    <w:rsid w:val="00076DDF"/>
    <w:rsid w:val="00085D67"/>
    <w:rsid w:val="00086028"/>
    <w:rsid w:val="000A0393"/>
    <w:rsid w:val="000A0F9A"/>
    <w:rsid w:val="000A3E4F"/>
    <w:rsid w:val="000B4A19"/>
    <w:rsid w:val="000B6258"/>
    <w:rsid w:val="000C0469"/>
    <w:rsid w:val="000C7981"/>
    <w:rsid w:val="000D5A0E"/>
    <w:rsid w:val="000E06F8"/>
    <w:rsid w:val="00105BCD"/>
    <w:rsid w:val="00141350"/>
    <w:rsid w:val="00147B2A"/>
    <w:rsid w:val="00172917"/>
    <w:rsid w:val="001C41CD"/>
    <w:rsid w:val="001D262F"/>
    <w:rsid w:val="001F5EC6"/>
    <w:rsid w:val="00247F95"/>
    <w:rsid w:val="00251B49"/>
    <w:rsid w:val="00252000"/>
    <w:rsid w:val="00262C15"/>
    <w:rsid w:val="002655FD"/>
    <w:rsid w:val="00266F92"/>
    <w:rsid w:val="002856A9"/>
    <w:rsid w:val="00285F0B"/>
    <w:rsid w:val="002A5D27"/>
    <w:rsid w:val="002F091C"/>
    <w:rsid w:val="002F1C5F"/>
    <w:rsid w:val="003014A8"/>
    <w:rsid w:val="00302652"/>
    <w:rsid w:val="00304630"/>
    <w:rsid w:val="00305DAC"/>
    <w:rsid w:val="0031399A"/>
    <w:rsid w:val="00333622"/>
    <w:rsid w:val="00335526"/>
    <w:rsid w:val="003420CA"/>
    <w:rsid w:val="00344BCE"/>
    <w:rsid w:val="003E3A09"/>
    <w:rsid w:val="004014BD"/>
    <w:rsid w:val="004265FE"/>
    <w:rsid w:val="00436DF5"/>
    <w:rsid w:val="00444419"/>
    <w:rsid w:val="004A0719"/>
    <w:rsid w:val="004A609B"/>
    <w:rsid w:val="004E2C8A"/>
    <w:rsid w:val="004E616B"/>
    <w:rsid w:val="004E7B11"/>
    <w:rsid w:val="0050629F"/>
    <w:rsid w:val="00507C5A"/>
    <w:rsid w:val="005132B7"/>
    <w:rsid w:val="005154A2"/>
    <w:rsid w:val="00555AD7"/>
    <w:rsid w:val="00557660"/>
    <w:rsid w:val="00563799"/>
    <w:rsid w:val="005750E1"/>
    <w:rsid w:val="0059069A"/>
    <w:rsid w:val="005C0096"/>
    <w:rsid w:val="005C52CE"/>
    <w:rsid w:val="005E2FFA"/>
    <w:rsid w:val="005F2C7A"/>
    <w:rsid w:val="0062083E"/>
    <w:rsid w:val="006309E4"/>
    <w:rsid w:val="00632B66"/>
    <w:rsid w:val="00634200"/>
    <w:rsid w:val="00642F9B"/>
    <w:rsid w:val="006557F6"/>
    <w:rsid w:val="00683B9A"/>
    <w:rsid w:val="00690E15"/>
    <w:rsid w:val="0069449E"/>
    <w:rsid w:val="006E05D5"/>
    <w:rsid w:val="00702514"/>
    <w:rsid w:val="0070526F"/>
    <w:rsid w:val="00706994"/>
    <w:rsid w:val="00767EE9"/>
    <w:rsid w:val="00773FB7"/>
    <w:rsid w:val="007762B6"/>
    <w:rsid w:val="007826E9"/>
    <w:rsid w:val="007842A0"/>
    <w:rsid w:val="00793D62"/>
    <w:rsid w:val="007A20C7"/>
    <w:rsid w:val="007A46A4"/>
    <w:rsid w:val="007B3331"/>
    <w:rsid w:val="007C0BB0"/>
    <w:rsid w:val="007C56B1"/>
    <w:rsid w:val="007D60D2"/>
    <w:rsid w:val="007E0ECE"/>
    <w:rsid w:val="007E6F91"/>
    <w:rsid w:val="007F5D68"/>
    <w:rsid w:val="00802C07"/>
    <w:rsid w:val="00811993"/>
    <w:rsid w:val="00857272"/>
    <w:rsid w:val="00866C79"/>
    <w:rsid w:val="008746E1"/>
    <w:rsid w:val="00880924"/>
    <w:rsid w:val="008A6EAD"/>
    <w:rsid w:val="008B681A"/>
    <w:rsid w:val="008D382F"/>
    <w:rsid w:val="008E1B21"/>
    <w:rsid w:val="0090077D"/>
    <w:rsid w:val="00905154"/>
    <w:rsid w:val="00927ABA"/>
    <w:rsid w:val="00935903"/>
    <w:rsid w:val="00941BA3"/>
    <w:rsid w:val="00950B5B"/>
    <w:rsid w:val="00954875"/>
    <w:rsid w:val="009550E5"/>
    <w:rsid w:val="00956CC8"/>
    <w:rsid w:val="009A06C6"/>
    <w:rsid w:val="009A301F"/>
    <w:rsid w:val="009C71FF"/>
    <w:rsid w:val="009F0882"/>
    <w:rsid w:val="009F15BC"/>
    <w:rsid w:val="009F29E7"/>
    <w:rsid w:val="00A113FF"/>
    <w:rsid w:val="00A31629"/>
    <w:rsid w:val="00A75F54"/>
    <w:rsid w:val="00A90E3C"/>
    <w:rsid w:val="00AB78B2"/>
    <w:rsid w:val="00AC373C"/>
    <w:rsid w:val="00AD3574"/>
    <w:rsid w:val="00AE046C"/>
    <w:rsid w:val="00AE53C2"/>
    <w:rsid w:val="00B166BB"/>
    <w:rsid w:val="00B22EC1"/>
    <w:rsid w:val="00B2332F"/>
    <w:rsid w:val="00B30525"/>
    <w:rsid w:val="00B37064"/>
    <w:rsid w:val="00B47201"/>
    <w:rsid w:val="00B639E4"/>
    <w:rsid w:val="00B72991"/>
    <w:rsid w:val="00B765FA"/>
    <w:rsid w:val="00B807BE"/>
    <w:rsid w:val="00B819D4"/>
    <w:rsid w:val="00B9362F"/>
    <w:rsid w:val="00B93E32"/>
    <w:rsid w:val="00B96D50"/>
    <w:rsid w:val="00BB639B"/>
    <w:rsid w:val="00BD16C0"/>
    <w:rsid w:val="00BE73C8"/>
    <w:rsid w:val="00C13AC9"/>
    <w:rsid w:val="00C14707"/>
    <w:rsid w:val="00C43BD5"/>
    <w:rsid w:val="00C44DF2"/>
    <w:rsid w:val="00C87B61"/>
    <w:rsid w:val="00C87BBE"/>
    <w:rsid w:val="00C94919"/>
    <w:rsid w:val="00C96A5A"/>
    <w:rsid w:val="00CA3292"/>
    <w:rsid w:val="00CA5924"/>
    <w:rsid w:val="00CA7BE3"/>
    <w:rsid w:val="00CB2DB0"/>
    <w:rsid w:val="00CB752F"/>
    <w:rsid w:val="00CC134C"/>
    <w:rsid w:val="00CC3B06"/>
    <w:rsid w:val="00CD11A6"/>
    <w:rsid w:val="00CE22DD"/>
    <w:rsid w:val="00CE548E"/>
    <w:rsid w:val="00CE5BF3"/>
    <w:rsid w:val="00D518B9"/>
    <w:rsid w:val="00D57B22"/>
    <w:rsid w:val="00D8354E"/>
    <w:rsid w:val="00D96A09"/>
    <w:rsid w:val="00DB4BDA"/>
    <w:rsid w:val="00DC6317"/>
    <w:rsid w:val="00DC69AF"/>
    <w:rsid w:val="00DD1853"/>
    <w:rsid w:val="00DE2ED5"/>
    <w:rsid w:val="00DE75CE"/>
    <w:rsid w:val="00DE774A"/>
    <w:rsid w:val="00DF35B7"/>
    <w:rsid w:val="00E047F8"/>
    <w:rsid w:val="00E0545C"/>
    <w:rsid w:val="00E151C5"/>
    <w:rsid w:val="00E17EA2"/>
    <w:rsid w:val="00E31DFD"/>
    <w:rsid w:val="00E70D34"/>
    <w:rsid w:val="00E73431"/>
    <w:rsid w:val="00E92FF8"/>
    <w:rsid w:val="00EA2CE1"/>
    <w:rsid w:val="00EA5E71"/>
    <w:rsid w:val="00EB3A55"/>
    <w:rsid w:val="00EB7E0B"/>
    <w:rsid w:val="00ED37ED"/>
    <w:rsid w:val="00F21B3D"/>
    <w:rsid w:val="00F26A15"/>
    <w:rsid w:val="00F52F6E"/>
    <w:rsid w:val="00F7778B"/>
    <w:rsid w:val="00FB4FA6"/>
    <w:rsid w:val="00FC1316"/>
    <w:rsid w:val="00FC7905"/>
    <w:rsid w:val="00FE16B9"/>
    <w:rsid w:val="00FE318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SV"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6C"/>
    <w:pPr>
      <w:spacing w:after="200" w:line="276" w:lineRule="auto"/>
      <w:jc w:val="left"/>
    </w:pPr>
    <w:rPr>
      <w:rFonts w:asciiTheme="minorHAnsi" w:eastAsiaTheme="minorEastAsia" w:hAnsiTheme="minorHAnsi" w:cstheme="minorBidi"/>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46C"/>
    <w:pPr>
      <w:ind w:left="720"/>
      <w:contextualSpacing/>
    </w:pPr>
  </w:style>
  <w:style w:type="paragraph" w:styleId="Encabezado">
    <w:name w:val="header"/>
    <w:basedOn w:val="Normal"/>
    <w:link w:val="EncabezadoCar"/>
    <w:uiPriority w:val="99"/>
    <w:unhideWhenUsed/>
    <w:rsid w:val="00AE0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046C"/>
    <w:rPr>
      <w:rFonts w:asciiTheme="minorHAnsi" w:eastAsiaTheme="minorEastAsia" w:hAnsiTheme="minorHAnsi" w:cstheme="minorBidi"/>
      <w:sz w:val="22"/>
      <w:szCs w:val="22"/>
      <w:lang w:val="es-ES" w:eastAsia="es-ES"/>
    </w:rPr>
  </w:style>
  <w:style w:type="paragraph" w:styleId="Piedepgina">
    <w:name w:val="footer"/>
    <w:basedOn w:val="Normal"/>
    <w:link w:val="PiedepginaCar"/>
    <w:uiPriority w:val="99"/>
    <w:semiHidden/>
    <w:unhideWhenUsed/>
    <w:rsid w:val="00AE0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E046C"/>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11355</Words>
  <Characters>62457</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Gcampos</dc:creator>
  <cp:lastModifiedBy>Martin Martinez</cp:lastModifiedBy>
  <cp:revision>2</cp:revision>
  <cp:lastPrinted>2012-11-07T14:49:00Z</cp:lastPrinted>
  <dcterms:created xsi:type="dcterms:W3CDTF">2012-12-20T15:49:00Z</dcterms:created>
  <dcterms:modified xsi:type="dcterms:W3CDTF">2012-12-20T15:49:00Z</dcterms:modified>
</cp:coreProperties>
</file>