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757" w:rsidRDefault="00984123" w:rsidP="00984123">
      <w:pPr>
        <w:jc w:val="center"/>
      </w:pPr>
      <w:r>
        <w:t>PROCEDIMIENTO SUMARIO</w:t>
      </w:r>
    </w:p>
    <w:p w:rsidR="00992F09" w:rsidRDefault="00992F09" w:rsidP="00984123">
      <w:pPr>
        <w:jc w:val="center"/>
      </w:pPr>
      <w:r>
        <w:t xml:space="preserve">Tentativamente  53 </w:t>
      </w:r>
      <w:proofErr w:type="spellStart"/>
      <w:r>
        <w:t>dias</w:t>
      </w:r>
      <w:proofErr w:type="spellEnd"/>
      <w:r>
        <w:t xml:space="preserve"> </w:t>
      </w:r>
    </w:p>
    <w:p w:rsidR="00984123" w:rsidRDefault="00855924" w:rsidP="00984123">
      <w:pPr>
        <w:jc w:val="center"/>
      </w:pPr>
      <w:bookmarkStart w:id="0" w:name="_GoBack"/>
      <w:bookmarkEnd w:id="0"/>
      <w:r>
        <w:rPr>
          <w:noProof/>
          <w:lang w:val="es-MX" w:eastAsia="es-MX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left:0;text-align:left;margin-left:384.3pt;margin-top:410.85pt;width:0;height:16.65pt;z-index:251677696" o:connectortype="straight">
            <v:stroke endarrow="block"/>
          </v:shape>
        </w:pict>
      </w:r>
      <w:r>
        <w:rPr>
          <w:noProof/>
          <w:lang w:eastAsia="es-SV"/>
        </w:rPr>
        <w:pict>
          <v:roundrect id="_x0000_s1039" style="position:absolute;left:0;text-align:left;margin-left:309.85pt;margin-top:444.1pt;width:162pt;height:30.7pt;z-index:251670528" arcsize="10923f">
            <v:textbox>
              <w:txbxContent>
                <w:p w:rsidR="006B035D" w:rsidRDefault="006B035D" w:rsidP="006B035D">
                  <w:pPr>
                    <w:jc w:val="center"/>
                  </w:pPr>
                  <w:r>
                    <w:t xml:space="preserve">RECURSOS </w:t>
                  </w:r>
                </w:p>
              </w:txbxContent>
            </v:textbox>
          </v:roundrect>
        </w:pict>
      </w:r>
      <w:r>
        <w:rPr>
          <w:noProof/>
          <w:lang w:val="es-MX" w:eastAsia="es-MX"/>
        </w:rPr>
        <w:pict>
          <v:shape id="_x0000_s1050" type="#_x0000_t32" style="position:absolute;left:0;text-align:left;margin-left:372.1pt;margin-top:347.1pt;width:0;height:16.65pt;z-index:251678720" o:connectortype="straight">
            <v:stroke endarrow="block"/>
          </v:shape>
        </w:pict>
      </w:r>
      <w:r w:rsidR="00BB65AC">
        <w:rPr>
          <w:noProof/>
          <w:lang w:eastAsia="es-SV"/>
        </w:rPr>
        <w:pict>
          <v:roundrect id="_x0000_s1040" style="position:absolute;left:0;text-align:left;margin-left:316.5pt;margin-top:375.45pt;width:133.35pt;height:30.7pt;z-index:251671552" arcsize="10923f">
            <v:textbox>
              <w:txbxContent>
                <w:p w:rsidR="006B035D" w:rsidRDefault="006B035D" w:rsidP="006B035D">
                  <w:pPr>
                    <w:jc w:val="center"/>
                  </w:pPr>
                  <w:r>
                    <w:t>SENTENCIA</w:t>
                  </w:r>
                </w:p>
              </w:txbxContent>
            </v:textbox>
          </v:roundrect>
        </w:pict>
      </w:r>
      <w:r w:rsidR="00BB65AC">
        <w:rPr>
          <w:noProof/>
          <w:lang w:eastAsia="es-SV"/>
        </w:rPr>
        <w:pict>
          <v:roundrect id="_x0000_s1037" style="position:absolute;left:0;text-align:left;margin-left:212.05pt;margin-top:297.75pt;width:190.45pt;height:43.75pt;z-index:251668480" arcsize="10923f">
            <v:textbox>
              <w:txbxContent>
                <w:p w:rsidR="006B035D" w:rsidRDefault="006B035D" w:rsidP="006B035D">
                  <w:pPr>
                    <w:jc w:val="center"/>
                  </w:pPr>
                  <w:r>
                    <w:t xml:space="preserve">AUDIENCIA DE VISTA </w:t>
                  </w:r>
                  <w:r w:rsidR="00992F09">
                    <w:t>PÚBLICA</w:t>
                  </w:r>
                  <w:r w:rsidR="00BB65AC">
                    <w:t xml:space="preserve"> no menor de tres días ni mayor de diez  </w:t>
                  </w:r>
                </w:p>
              </w:txbxContent>
            </v:textbox>
          </v:roundrect>
        </w:pict>
      </w:r>
      <w:r w:rsidR="00BB65AC">
        <w:rPr>
          <w:noProof/>
          <w:lang w:val="es-MX" w:eastAsia="es-MX"/>
        </w:rPr>
        <w:pict>
          <v:shape id="_x0000_s1047" type="#_x0000_t32" style="position:absolute;left:0;text-align:left;margin-left:402.5pt;margin-top:270.35pt;width:45.95pt;height:27.4pt;z-index:251676672" o:connectortype="straight">
            <v:stroke endarrow="block"/>
          </v:shape>
        </w:pict>
      </w:r>
      <w:r w:rsidR="00BB65AC">
        <w:rPr>
          <w:noProof/>
          <w:lang w:val="es-MX" w:eastAsia="es-MX"/>
        </w:rPr>
        <w:pict>
          <v:roundrect id="_x0000_s1046" style="position:absolute;left:0;text-align:left;margin-left:426.5pt;margin-top:303.05pt;width:208.55pt;height:44.05pt;z-index:251675648" arcsize="10923f">
            <v:textbox>
              <w:txbxContent>
                <w:p w:rsidR="00BB65AC" w:rsidRDefault="00BB65AC" w:rsidP="00BB65AC">
                  <w:pPr>
                    <w:jc w:val="center"/>
                  </w:pPr>
                  <w:r>
                    <w:t xml:space="preserve">Puede  ampliarse  diez días </w:t>
                  </w:r>
                  <w:proofErr w:type="spellStart"/>
                  <w:proofErr w:type="gramStart"/>
                  <w:r>
                    <w:t>mas</w:t>
                  </w:r>
                  <w:proofErr w:type="spellEnd"/>
                  <w:proofErr w:type="gramEnd"/>
                  <w:r>
                    <w:t xml:space="preserve"> por causa justificada  que no se completo </w:t>
                  </w:r>
                </w:p>
              </w:txbxContent>
            </v:textbox>
          </v:roundrect>
        </w:pict>
      </w:r>
      <w:r w:rsidR="00BB65AC">
        <w:rPr>
          <w:noProof/>
          <w:lang w:eastAsia="es-SV"/>
        </w:rPr>
        <w:pict>
          <v:roundrect id="_x0000_s1035" style="position:absolute;left:0;text-align:left;margin-left:216.5pt;margin-top:237.75pt;width:186pt;height:43.35pt;z-index:251666432" arcsize="10923f">
            <v:textbox>
              <w:txbxContent>
                <w:p w:rsidR="006B035D" w:rsidRDefault="006B035D" w:rsidP="006B035D">
                  <w:pPr>
                    <w:jc w:val="center"/>
                  </w:pPr>
                  <w:r>
                    <w:t>INVESTIGACION SUMARIA Y OFRECIMIENTO DE PRUEBA</w:t>
                  </w:r>
                  <w:r w:rsidR="00BB65AC">
                    <w:t xml:space="preserve"> 15 </w:t>
                  </w:r>
                  <w:proofErr w:type="spellStart"/>
                  <w:r w:rsidR="00BB65AC">
                    <w:t>dias</w:t>
                  </w:r>
                  <w:proofErr w:type="spellEnd"/>
                  <w:r w:rsidR="00BB65AC">
                    <w:t xml:space="preserve"> </w:t>
                  </w:r>
                </w:p>
              </w:txbxContent>
            </v:textbox>
          </v:roundrect>
        </w:pict>
      </w:r>
      <w:r w:rsidR="00BB65AC">
        <w:rPr>
          <w:noProof/>
          <w:lang w:val="es-MX" w:eastAsia="es-MX"/>
        </w:rPr>
        <w:pict>
          <v:shape id="_x0000_s1045" type="#_x0000_t32" style="position:absolute;left:0;text-align:left;margin-left:404.3pt;margin-top:256.6pt;width:52.85pt;height:0;z-index:251674624" o:connectortype="straight">
            <v:stroke endarrow="block"/>
          </v:shape>
        </w:pict>
      </w:r>
      <w:r w:rsidR="00BB65AC">
        <w:rPr>
          <w:noProof/>
          <w:lang w:val="es-MX" w:eastAsia="es-MX"/>
        </w:rPr>
        <w:pict>
          <v:roundrect id="_x0000_s1044" style="position:absolute;left:0;text-align:left;margin-left:457.15pt;margin-top:233.1pt;width:141.55pt;height:53.35pt;z-index:251673600" arcsize="10923f">
            <v:textbox>
              <w:txbxContent>
                <w:p w:rsidR="00BB65AC" w:rsidRDefault="00BB65AC" w:rsidP="00BB65AC">
                  <w:pPr>
                    <w:jc w:val="center"/>
                  </w:pPr>
                  <w:r>
                    <w:t xml:space="preserve">Si es  testimonial  5 </w:t>
                  </w:r>
                  <w:proofErr w:type="spellStart"/>
                  <w:r>
                    <w:t>dias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despues</w:t>
                  </w:r>
                  <w:proofErr w:type="spellEnd"/>
                  <w:r>
                    <w:t xml:space="preserve"> de la audiencia inicial</w:t>
                  </w:r>
                </w:p>
              </w:txbxContent>
            </v:textbox>
          </v:roundrect>
        </w:pict>
      </w:r>
      <w:r w:rsidR="00BB65AC">
        <w:rPr>
          <w:noProof/>
          <w:lang w:eastAsia="es-SV"/>
        </w:rPr>
        <w:pict>
          <v:roundrect id="_x0000_s1033" style="position:absolute;left:0;text-align:left;margin-left:236.5pt;margin-top:184.45pt;width:154pt;height:36.65pt;z-index:251664384" arcsize="10923f">
            <v:textbox>
              <w:txbxContent>
                <w:p w:rsidR="00984123" w:rsidRDefault="00984123" w:rsidP="00984123">
                  <w:pPr>
                    <w:jc w:val="center"/>
                  </w:pPr>
                  <w:r>
                    <w:t>AUDIENCIA INICIAL</w:t>
                  </w:r>
                  <w:r w:rsidR="00BB65AC">
                    <w:t xml:space="preserve"> termino  de inquirir </w:t>
                  </w:r>
                  <w:r w:rsidR="0038280D">
                    <w:t xml:space="preserve"> 72 horas </w:t>
                  </w:r>
                </w:p>
              </w:txbxContent>
            </v:textbox>
          </v:roundrect>
        </w:pict>
      </w:r>
      <w:r>
        <w:rPr>
          <w:noProof/>
          <w:lang w:eastAsia="es-SV"/>
        </w:rPr>
        <w:pict>
          <v:shape id="_x0000_s1034" type="#_x0000_t32" style="position:absolute;left:0;text-align:left;margin-left:316.5pt;margin-top:165.75pt;width:0;height:18.7pt;z-index:251665408" o:connectortype="straight">
            <v:stroke endarrow="block"/>
          </v:shape>
        </w:pict>
      </w:r>
      <w:r>
        <w:rPr>
          <w:noProof/>
          <w:lang w:eastAsia="es-SV"/>
        </w:rPr>
        <w:pict>
          <v:roundrect id="_x0000_s1042" style="position:absolute;left:0;text-align:left;margin-left:411.8pt;margin-top:15.85pt;width:114.95pt;height:42.6pt;z-index:251672576" arcsize="10923f">
            <v:textbox>
              <w:txbxContent>
                <w:p w:rsidR="0038280D" w:rsidRDefault="0038280D" w:rsidP="0038280D">
                  <w:pPr>
                    <w:jc w:val="center"/>
                  </w:pPr>
                  <w:r>
                    <w:t xml:space="preserve">Diligencias de investigación </w:t>
                  </w:r>
                </w:p>
              </w:txbxContent>
            </v:textbox>
          </v:roundrect>
        </w:pict>
      </w:r>
      <w:r>
        <w:rPr>
          <w:noProof/>
          <w:lang w:eastAsia="es-SV"/>
        </w:rPr>
        <w:pict>
          <v:shape id="_x0000_s1038" type="#_x0000_t32" style="position:absolute;left:0;text-align:left;margin-left:316.5pt;margin-top:281.1pt;width:0;height:16.65pt;z-index:251669504" o:connectortype="straight">
            <v:stroke endarrow="block"/>
          </v:shape>
        </w:pict>
      </w:r>
      <w:r>
        <w:rPr>
          <w:noProof/>
          <w:lang w:eastAsia="es-SV"/>
        </w:rPr>
        <w:pict>
          <v:shape id="_x0000_s1036" type="#_x0000_t32" style="position:absolute;left:0;text-align:left;margin-left:315.15pt;margin-top:221.1pt;width:0;height:16.65pt;z-index:251667456" o:connectortype="straight">
            <v:stroke endarrow="block"/>
          </v:shape>
        </w:pict>
      </w:r>
      <w:r>
        <w:rPr>
          <w:noProof/>
          <w:lang w:eastAsia="es-SV"/>
        </w:rPr>
        <w:pict>
          <v:roundrect id="_x0000_s1032" style="position:absolute;left:0;text-align:left;margin-left:260.5pt;margin-top:123.15pt;width:114.95pt;height:42.6pt;z-index:251663360" arcsize="10923f">
            <v:textbox>
              <w:txbxContent>
                <w:p w:rsidR="00984123" w:rsidRDefault="00984123" w:rsidP="00984123">
                  <w:pPr>
                    <w:jc w:val="center"/>
                  </w:pPr>
                  <w:r>
                    <w:t>REQUERIMIENTO FISCAL</w:t>
                  </w:r>
                </w:p>
              </w:txbxContent>
            </v:textbox>
          </v:roundrect>
        </w:pict>
      </w:r>
      <w:r>
        <w:rPr>
          <w:noProof/>
          <w:lang w:eastAsia="es-SV"/>
        </w:rPr>
        <w:pict>
          <v:shape id="_x0000_s1031" type="#_x0000_t32" style="position:absolute;left:0;text-align:left;margin-left:315.15pt;margin-top:58.45pt;width:1.35pt;height:59.3pt;z-index:251662336" o:connectortype="straight">
            <v:stroke endarrow="block"/>
          </v:shape>
        </w:pict>
      </w:r>
      <w:r>
        <w:rPr>
          <w:noProof/>
          <w:lang w:eastAsia="es-SV"/>
        </w:rPr>
        <w:pict>
          <v:roundrect id="_x0000_s1028" style="position:absolute;left:0;text-align:left;margin-left:417.1pt;margin-top:85.1pt;width:224.7pt;height:115.3pt;z-index:251660288" arcsize="10923f">
            <v:textbox>
              <w:txbxContent>
                <w:p w:rsidR="00984123" w:rsidRDefault="00984123" w:rsidP="00984123">
                  <w:r>
                    <w:t xml:space="preserve">DELITOS EN LOS CUALES NO APLICA </w:t>
                  </w:r>
                </w:p>
                <w:p w:rsidR="00984123" w:rsidRPr="00984123" w:rsidRDefault="00984123" w:rsidP="00984123">
                  <w:pPr>
                    <w:spacing w:after="0" w:line="240" w:lineRule="auto"/>
                    <w:rPr>
                      <w:b/>
                      <w:sz w:val="16"/>
                      <w:szCs w:val="16"/>
                    </w:rPr>
                  </w:pPr>
                  <w:r w:rsidRPr="00984123">
                    <w:rPr>
                      <w:b/>
                      <w:sz w:val="16"/>
                      <w:szCs w:val="16"/>
                    </w:rPr>
                    <w:t>En Delitos cometido en Modalidad de Crimen Organizado.</w:t>
                  </w:r>
                </w:p>
                <w:p w:rsidR="00984123" w:rsidRPr="00984123" w:rsidRDefault="00984123" w:rsidP="00984123">
                  <w:pPr>
                    <w:spacing w:after="0" w:line="240" w:lineRule="auto"/>
                    <w:rPr>
                      <w:b/>
                      <w:sz w:val="16"/>
                      <w:szCs w:val="16"/>
                    </w:rPr>
                  </w:pPr>
                  <w:r w:rsidRPr="00984123">
                    <w:rPr>
                      <w:b/>
                      <w:sz w:val="16"/>
                      <w:szCs w:val="16"/>
                    </w:rPr>
                    <w:t>En los Casos de Acumulación o Especial Complejidad del Delito.</w:t>
                  </w:r>
                </w:p>
                <w:p w:rsidR="00984123" w:rsidRPr="00984123" w:rsidRDefault="00984123" w:rsidP="00984123">
                  <w:pPr>
                    <w:spacing w:after="0" w:line="240" w:lineRule="auto"/>
                    <w:rPr>
                      <w:b/>
                      <w:sz w:val="16"/>
                      <w:szCs w:val="16"/>
                    </w:rPr>
                  </w:pPr>
                  <w:r w:rsidRPr="00984123">
                    <w:rPr>
                      <w:b/>
                      <w:sz w:val="16"/>
                      <w:szCs w:val="16"/>
                    </w:rPr>
                    <w:t>En el caso de Aplicación de Medidas de Seguridad.</w:t>
                  </w:r>
                </w:p>
                <w:p w:rsidR="00984123" w:rsidRPr="00984123" w:rsidRDefault="00984123" w:rsidP="00984123">
                  <w:pPr>
                    <w:spacing w:after="0" w:line="240" w:lineRule="auto"/>
                    <w:rPr>
                      <w:b/>
                      <w:sz w:val="16"/>
                      <w:szCs w:val="16"/>
                    </w:rPr>
                  </w:pPr>
                  <w:r w:rsidRPr="00984123">
                    <w:rPr>
                      <w:b/>
                      <w:sz w:val="16"/>
                      <w:szCs w:val="16"/>
                    </w:rPr>
                    <w:t>En Proceso contra miembros de Consejos Municipales.</w:t>
                  </w:r>
                </w:p>
                <w:p w:rsidR="00984123" w:rsidRDefault="00984123" w:rsidP="00984123">
                  <w:pPr>
                    <w:spacing w:after="0"/>
                    <w:jc w:val="center"/>
                  </w:pPr>
                </w:p>
              </w:txbxContent>
            </v:textbox>
          </v:roundrect>
        </w:pict>
      </w:r>
      <w:r>
        <w:rPr>
          <w:noProof/>
          <w:lang w:eastAsia="es-SV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30" type="#_x0000_t88" style="position:absolute;left:0;text-align:left;margin-left:301.5pt;margin-top:-39.9pt;width:26.65pt;height:223.35pt;rotation:270;z-index:251661312"/>
        </w:pict>
      </w:r>
      <w:r>
        <w:rPr>
          <w:noProof/>
          <w:lang w:eastAsia="es-SV"/>
        </w:rPr>
        <w:pict>
          <v:roundrect id="_x0000_s1026" style="position:absolute;left:0;text-align:left;margin-left:257.15pt;margin-top:1.8pt;width:114.95pt;height:56.65pt;z-index:251658240" arcsize="10923f">
            <v:textbox>
              <w:txbxContent>
                <w:p w:rsidR="00984123" w:rsidRDefault="00984123" w:rsidP="00984123">
                  <w:pPr>
                    <w:jc w:val="center"/>
                  </w:pPr>
                  <w:r>
                    <w:t>COMPETENCIA EXCLUSIVA JUECES DE PAZ</w:t>
                  </w:r>
                </w:p>
              </w:txbxContent>
            </v:textbox>
          </v:roundrect>
        </w:pict>
      </w:r>
      <w:r>
        <w:rPr>
          <w:noProof/>
          <w:lang w:eastAsia="es-SV"/>
        </w:rPr>
        <w:pict>
          <v:roundrect id="_x0000_s1027" style="position:absolute;left:0;text-align:left;margin-left:43.15pt;margin-top:89.75pt;width:173.35pt;height:111.35pt;z-index:251659264" arcsize="10923f">
            <v:textbox>
              <w:txbxContent>
                <w:p w:rsidR="00984123" w:rsidRPr="00984123" w:rsidRDefault="00984123" w:rsidP="00984123">
                  <w:pPr>
                    <w:spacing w:after="0"/>
                    <w:jc w:val="center"/>
                    <w:rPr>
                      <w:sz w:val="16"/>
                      <w:szCs w:val="16"/>
                    </w:rPr>
                  </w:pPr>
                  <w:r w:rsidRPr="00984123">
                    <w:rPr>
                      <w:sz w:val="16"/>
                      <w:szCs w:val="16"/>
                    </w:rPr>
                    <w:t xml:space="preserve">APLICA CON LOS DELITOS </w:t>
                  </w:r>
                </w:p>
                <w:p w:rsidR="00984123" w:rsidRPr="00984123" w:rsidRDefault="00984123" w:rsidP="00984123">
                  <w:pPr>
                    <w:spacing w:after="0" w:line="240" w:lineRule="auto"/>
                    <w:jc w:val="both"/>
                    <w:rPr>
                      <w:b/>
                      <w:sz w:val="16"/>
                      <w:szCs w:val="16"/>
                    </w:rPr>
                  </w:pPr>
                  <w:r w:rsidRPr="00984123">
                    <w:rPr>
                      <w:b/>
                      <w:sz w:val="16"/>
                      <w:szCs w:val="16"/>
                    </w:rPr>
                    <w:t>Conducción Temeraria.</w:t>
                  </w:r>
                </w:p>
                <w:p w:rsidR="00984123" w:rsidRPr="00984123" w:rsidRDefault="00984123" w:rsidP="00984123">
                  <w:pPr>
                    <w:spacing w:after="0" w:line="240" w:lineRule="auto"/>
                    <w:jc w:val="both"/>
                    <w:rPr>
                      <w:b/>
                      <w:sz w:val="16"/>
                      <w:szCs w:val="16"/>
                    </w:rPr>
                  </w:pPr>
                  <w:r w:rsidRPr="00984123">
                    <w:rPr>
                      <w:b/>
                      <w:sz w:val="16"/>
                      <w:szCs w:val="16"/>
                    </w:rPr>
                    <w:t>Hurto y Hurto Agravado.</w:t>
                  </w:r>
                </w:p>
                <w:p w:rsidR="00984123" w:rsidRPr="00984123" w:rsidRDefault="00984123" w:rsidP="00984123">
                  <w:pPr>
                    <w:spacing w:after="0" w:line="240" w:lineRule="auto"/>
                    <w:jc w:val="both"/>
                    <w:rPr>
                      <w:b/>
                      <w:sz w:val="16"/>
                      <w:szCs w:val="16"/>
                    </w:rPr>
                  </w:pPr>
                  <w:r w:rsidRPr="00984123">
                    <w:rPr>
                      <w:b/>
                      <w:sz w:val="16"/>
                      <w:szCs w:val="16"/>
                    </w:rPr>
                    <w:t>Robo y Robo Agravado.</w:t>
                  </w:r>
                </w:p>
                <w:p w:rsidR="00984123" w:rsidRPr="00984123" w:rsidRDefault="00984123" w:rsidP="00984123">
                  <w:pPr>
                    <w:spacing w:after="0" w:line="240" w:lineRule="auto"/>
                    <w:jc w:val="both"/>
                    <w:rPr>
                      <w:b/>
                      <w:sz w:val="16"/>
                      <w:szCs w:val="16"/>
                    </w:rPr>
                  </w:pPr>
                  <w:r w:rsidRPr="00984123">
                    <w:rPr>
                      <w:b/>
                      <w:sz w:val="16"/>
                      <w:szCs w:val="16"/>
                    </w:rPr>
                    <w:t>Tenencia o Portación Ilegal de Arma de fuego.</w:t>
                  </w:r>
                </w:p>
                <w:p w:rsidR="00984123" w:rsidRPr="00984123" w:rsidRDefault="00984123" w:rsidP="00984123">
                  <w:pPr>
                    <w:spacing w:after="0" w:line="240" w:lineRule="auto"/>
                    <w:jc w:val="both"/>
                    <w:rPr>
                      <w:b/>
                      <w:sz w:val="16"/>
                      <w:szCs w:val="16"/>
                    </w:rPr>
                  </w:pPr>
                  <w:r w:rsidRPr="00984123">
                    <w:rPr>
                      <w:b/>
                      <w:sz w:val="16"/>
                      <w:szCs w:val="16"/>
                    </w:rPr>
                    <w:t>Posesión y Tenencia de Drogas 34 LRARD.</w:t>
                  </w:r>
                </w:p>
                <w:p w:rsidR="00984123" w:rsidRPr="00984123" w:rsidRDefault="00984123" w:rsidP="00984123">
                  <w:pPr>
                    <w:spacing w:after="0"/>
                    <w:jc w:val="center"/>
                    <w:rPr>
                      <w:lang w:val="es-ES"/>
                    </w:rPr>
                  </w:pPr>
                </w:p>
              </w:txbxContent>
            </v:textbox>
          </v:roundrect>
        </w:pict>
      </w:r>
    </w:p>
    <w:sectPr w:rsidR="00984123" w:rsidSect="00984123">
      <w:pgSz w:w="15840" w:h="12240" w:orient="landscape"/>
      <w:pgMar w:top="709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D0D5E"/>
    <w:multiLevelType w:val="hybridMultilevel"/>
    <w:tmpl w:val="FCDACD6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B2157A"/>
    <w:multiLevelType w:val="hybridMultilevel"/>
    <w:tmpl w:val="42BA6A7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84123"/>
    <w:rsid w:val="001947D2"/>
    <w:rsid w:val="00362234"/>
    <w:rsid w:val="0038280D"/>
    <w:rsid w:val="004F5404"/>
    <w:rsid w:val="006B035D"/>
    <w:rsid w:val="00855924"/>
    <w:rsid w:val="00984123"/>
    <w:rsid w:val="00992F09"/>
    <w:rsid w:val="00BB65AC"/>
    <w:rsid w:val="00EB0425"/>
    <w:rsid w:val="00ED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  <o:rules v:ext="edit">
        <o:r id="V:Rule1" type="connector" idref="#_x0000_s1036"/>
        <o:r id="V:Rule2" type="connector" idref="#_x0000_s1031"/>
        <o:r id="V:Rule3" type="connector" idref="#_x0000_s1034"/>
        <o:r id="V:Rule4" type="connector" idref="#_x0000_s1038"/>
        <o:r id="V:Rule5" type="connector" idref="#_x0000_s1045"/>
        <o:r id="V:Rule6" type="connector" idref="#_x0000_s1047"/>
        <o:r id="V:Rule7" type="connector" idref="#_x0000_s1049"/>
        <o:r id="V:Rule8" type="connector" idref="#_x0000_s1050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75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84123"/>
    <w:pPr>
      <w:spacing w:line="360" w:lineRule="auto"/>
      <w:ind w:left="720"/>
      <w:contextualSpacing/>
    </w:pPr>
    <w:rPr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GUARDADO</dc:creator>
  <cp:lastModifiedBy>Administratr</cp:lastModifiedBy>
  <cp:revision>4</cp:revision>
  <dcterms:created xsi:type="dcterms:W3CDTF">2010-06-25T19:07:00Z</dcterms:created>
  <dcterms:modified xsi:type="dcterms:W3CDTF">2011-02-03T02:38:00Z</dcterms:modified>
</cp:coreProperties>
</file>