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2630"/>
        <w:gridCol w:w="2629"/>
        <w:gridCol w:w="2629"/>
      </w:tblGrid>
      <w:tr w:rsidR="00FE68DF" w:rsidRPr="00FE68DF" w:rsidTr="00FE68DF">
        <w:tc>
          <w:tcPr>
            <w:tcW w:w="2629"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b/>
                <w:bCs/>
                <w:color w:val="000000"/>
                <w:sz w:val="24"/>
                <w:szCs w:val="24"/>
                <w:lang w:val="es-SV" w:eastAsia="es-ES"/>
              </w:rPr>
              <w:t xml:space="preserve">CONCEPTO </w:t>
            </w:r>
          </w:p>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b/>
                <w:bCs/>
                <w:color w:val="000000"/>
                <w:sz w:val="24"/>
                <w:szCs w:val="24"/>
                <w:lang w:val="es-SV" w:eastAsia="es-ES"/>
              </w:rPr>
              <w:t>Art. 84.-</w:t>
            </w:r>
            <w:r w:rsidRPr="00FE68DF">
              <w:rPr>
                <w:rFonts w:ascii="Arial" w:eastAsia="Times New Roman" w:hAnsi="Arial" w:cs="Arial"/>
                <w:color w:val="000000"/>
                <w:sz w:val="24"/>
                <w:szCs w:val="24"/>
                <w:lang w:val="es-SV" w:eastAsia="es-ES"/>
              </w:rPr>
              <w:t xml:space="preserve"> Son capitulaciones matrimoniales los convenios celebrados para determinar, modificar o sustituir el régimen patrimonial del matrimonio. </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color w:val="000000"/>
                <w:sz w:val="24"/>
                <w:szCs w:val="24"/>
                <w:lang w:val="es-SV" w:eastAsia="es-ES"/>
              </w:rPr>
              <w:t>Tales convenios podrán celebrarse antes o después de contraerse el matrimonio, y no podrán contener estipulaciones contrarias a este Código y demás leyes de la República.</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SV" w:eastAsia="es-ES"/>
              </w:rPr>
              <w:t>En el artículo 84 encontramos un criterio de lo que debemos comprender por las capitulaciones matrimoniales  son instauradas  para cuando hayan modificaciones en el régimen patrimonial porque en nuestra legislación la comunidad diferida es muy empleada por los cónyuges y se pone en práctica debido a que no se ha expresado nada y se manifiesta por ignorancia o por prevención.</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SV" w:eastAsia="es-ES"/>
              </w:rPr>
              <w:t>Estas constituyen el medio a través del cual se materializa uno de los principios orientadores del régimen patrimonial, como es la libertad de estipulación.</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SV" w:eastAsia="es-ES"/>
              </w:rPr>
              <w:t> </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SV" w:eastAsia="es-ES"/>
              </w:rPr>
              <w:t>Son convenios celebrados para determinar, modificar o sustituir el régimen patrimonial del matrimonio.</w:t>
            </w:r>
          </w:p>
        </w:tc>
      </w:tr>
      <w:tr w:rsidR="00FE68DF" w:rsidRPr="00FE68DF" w:rsidTr="00FE68DF">
        <w:tc>
          <w:tcPr>
            <w:tcW w:w="2629"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Arial" w:eastAsia="Times New Roman" w:hAnsi="Arial" w:cs="Arial"/>
                <w:b/>
                <w:bCs/>
                <w:color w:val="000000"/>
                <w:sz w:val="24"/>
                <w:szCs w:val="24"/>
                <w:lang w:val="es-SV" w:eastAsia="es-ES"/>
              </w:rPr>
            </w:pPr>
            <w:r w:rsidRPr="00FE68DF">
              <w:rPr>
                <w:rFonts w:ascii="Arial" w:eastAsia="Times New Roman" w:hAnsi="Arial" w:cs="Arial"/>
                <w:b/>
                <w:bCs/>
                <w:color w:val="000000"/>
                <w:sz w:val="24"/>
                <w:szCs w:val="24"/>
                <w:lang w:val="es-SV" w:eastAsia="es-ES"/>
              </w:rPr>
              <w:t xml:space="preserve">FORMALIDAD </w:t>
            </w:r>
          </w:p>
          <w:p w:rsidR="00FE68DF" w:rsidRPr="00FE68DF" w:rsidRDefault="00FE68DF" w:rsidP="00FE68DF">
            <w:pPr>
              <w:spacing w:before="100" w:beforeAutospacing="1" w:after="100" w:afterAutospacing="1" w:line="240" w:lineRule="auto"/>
              <w:jc w:val="both"/>
              <w:rPr>
                <w:rFonts w:ascii="Arial" w:eastAsia="Times New Roman" w:hAnsi="Arial" w:cs="Arial"/>
                <w:b/>
                <w:bCs/>
                <w:color w:val="000000"/>
                <w:sz w:val="24"/>
                <w:szCs w:val="24"/>
                <w:lang w:val="es-SV" w:eastAsia="es-ES"/>
              </w:rPr>
            </w:pPr>
            <w:r w:rsidRPr="00FE68DF">
              <w:rPr>
                <w:rFonts w:ascii="Arial" w:eastAsia="Times New Roman" w:hAnsi="Arial" w:cs="Arial"/>
                <w:b/>
                <w:bCs/>
                <w:color w:val="000000"/>
                <w:sz w:val="24"/>
                <w:szCs w:val="24"/>
                <w:lang w:val="es-SV" w:eastAsia="es-ES"/>
              </w:rPr>
              <w:t xml:space="preserve">Art. 85.- Las capitulaciones matrimoniales deberán otorgarse en escritura pública, o en acta ante el Procurador General de la República o los Procuradores Auxiliares Departamentales. </w:t>
            </w:r>
          </w:p>
          <w:p w:rsidR="00FE68DF" w:rsidRPr="00FE68DF" w:rsidRDefault="00FE68DF" w:rsidP="00FE68DF">
            <w:pPr>
              <w:spacing w:before="100" w:beforeAutospacing="1" w:after="100" w:afterAutospacing="1" w:line="240" w:lineRule="auto"/>
              <w:jc w:val="both"/>
              <w:rPr>
                <w:rFonts w:ascii="Arial" w:eastAsia="Times New Roman" w:hAnsi="Arial" w:cs="Arial"/>
                <w:b/>
                <w:bCs/>
                <w:color w:val="000000"/>
                <w:sz w:val="24"/>
                <w:szCs w:val="24"/>
                <w:lang w:val="es-SV" w:eastAsia="es-ES"/>
              </w:rPr>
            </w:pPr>
            <w:r w:rsidRPr="00FE68DF">
              <w:rPr>
                <w:rFonts w:ascii="Arial" w:eastAsia="Times New Roman" w:hAnsi="Arial" w:cs="Arial"/>
                <w:b/>
                <w:bCs/>
                <w:color w:val="000000"/>
                <w:sz w:val="24"/>
                <w:szCs w:val="24"/>
                <w:lang w:val="es-SV" w:eastAsia="es-ES"/>
              </w:rPr>
              <w:t> </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Arial" w:eastAsia="Times New Roman" w:hAnsi="Arial" w:cs="Arial"/>
                <w:sz w:val="24"/>
                <w:szCs w:val="24"/>
                <w:lang w:val="es-SV" w:eastAsia="es-ES"/>
              </w:rPr>
            </w:pPr>
            <w:r w:rsidRPr="00FE68DF">
              <w:rPr>
                <w:rFonts w:ascii="Arial" w:eastAsia="Times New Roman" w:hAnsi="Arial" w:cs="Arial"/>
                <w:sz w:val="24"/>
                <w:szCs w:val="24"/>
                <w:lang w:val="es-SV" w:eastAsia="es-ES"/>
              </w:rPr>
              <w:t>Por ende las capitulaciones matrimoniales deben estipular en escritura pública de la misma manera que el matrimonio  a su vez se puede conceder al Procurador General de la República o a los procuradores auxiliares departamentales.</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Arial" w:eastAsia="Times New Roman" w:hAnsi="Arial" w:cs="Arial"/>
                <w:sz w:val="24"/>
                <w:szCs w:val="24"/>
                <w:lang w:val="es-SV" w:eastAsia="es-ES"/>
              </w:rPr>
            </w:pPr>
            <w:r w:rsidRPr="00FE68DF">
              <w:rPr>
                <w:rFonts w:ascii="Arial" w:eastAsia="Times New Roman" w:hAnsi="Arial" w:cs="Arial"/>
                <w:sz w:val="24"/>
                <w:szCs w:val="24"/>
                <w:lang w:val="es-SV" w:eastAsia="es-ES"/>
              </w:rPr>
              <w:t>Deben ser hechas por escritura pública, cualquiera que fuese el valor de los bienes (art. 1184, inc. 4o, Cód. Civil). La escritura debe contener las enunciaciones del art. 1225 del Cód. Civil.</w:t>
            </w:r>
          </w:p>
        </w:tc>
      </w:tr>
      <w:tr w:rsidR="00FE68DF" w:rsidRPr="00FE68DF" w:rsidTr="00FE68DF">
        <w:tblPrEx>
          <w:shd w:val="clear" w:color="auto" w:fill="CCC0D9"/>
        </w:tblPrEx>
        <w:trPr>
          <w:gridAfter w:val="2"/>
          <w:wAfter w:w="5257" w:type="dxa"/>
        </w:trPr>
        <w:tc>
          <w:tcPr>
            <w:tcW w:w="2630"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hd w:val="clear" w:color="auto" w:fill="F7F7F7"/>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color w:val="000000"/>
                <w:sz w:val="24"/>
                <w:szCs w:val="24"/>
                <w:lang w:val="es-SV" w:eastAsia="es-ES"/>
              </w:rPr>
              <w:t>Asimismo según el Art. 85 C.F. deben ser otorgadas en escritura pública o en acta, ante el Procurador General de la República o los Procuradores Auxiliares departamentales.</w:t>
            </w:r>
            <w:r w:rsidRPr="00FE68DF">
              <w:rPr>
                <w:rFonts w:ascii="Arial" w:eastAsia="Times New Roman" w:hAnsi="Arial" w:cs="Arial"/>
                <w:color w:val="000000"/>
                <w:sz w:val="24"/>
                <w:szCs w:val="24"/>
                <w:lang w:val="es-SV" w:eastAsia="es-ES"/>
              </w:rPr>
              <w:br/>
            </w:r>
            <w:r w:rsidRPr="00FE68DF">
              <w:rPr>
                <w:rFonts w:ascii="Arial" w:eastAsia="Times New Roman" w:hAnsi="Arial" w:cs="Arial"/>
                <w:color w:val="000000"/>
                <w:sz w:val="24"/>
                <w:szCs w:val="24"/>
                <w:lang w:val="es-SV" w:eastAsia="es-ES"/>
              </w:rPr>
              <w:br/>
              <w:t>EFECTOS DE LAS CAPITULACIONES MATRIMONIALES </w:t>
            </w:r>
            <w:r w:rsidRPr="00FE68DF">
              <w:rPr>
                <w:rFonts w:ascii="Arial" w:eastAsia="Times New Roman" w:hAnsi="Arial" w:cs="Arial"/>
                <w:color w:val="000000"/>
                <w:sz w:val="24"/>
                <w:szCs w:val="24"/>
                <w:lang w:val="es-SV" w:eastAsia="es-ES"/>
              </w:rPr>
              <w:br/>
            </w:r>
            <w:r w:rsidRPr="00FE68DF">
              <w:rPr>
                <w:rFonts w:ascii="Arial" w:eastAsia="Times New Roman" w:hAnsi="Arial" w:cs="Arial"/>
                <w:color w:val="000000"/>
                <w:sz w:val="24"/>
                <w:szCs w:val="24"/>
                <w:lang w:val="es-SV" w:eastAsia="es-ES"/>
              </w:rPr>
              <w:lastRenderedPageBreak/>
              <w:br/>
              <w:t xml:space="preserve">Los efectos de las capitulaciones matrimoniales los podemos ubicar en dos momentos según sea </w:t>
            </w:r>
            <w:proofErr w:type="gramStart"/>
            <w:r w:rsidRPr="00FE68DF">
              <w:rPr>
                <w:rFonts w:ascii="Arial" w:eastAsia="Times New Roman" w:hAnsi="Arial" w:cs="Arial"/>
                <w:color w:val="000000"/>
                <w:sz w:val="24"/>
                <w:szCs w:val="24"/>
                <w:lang w:val="es-SV" w:eastAsia="es-ES"/>
              </w:rPr>
              <w:t>otorgadas</w:t>
            </w:r>
            <w:proofErr w:type="gramEnd"/>
            <w:r w:rsidRPr="00FE68DF">
              <w:rPr>
                <w:rFonts w:ascii="Arial" w:eastAsia="Times New Roman" w:hAnsi="Arial" w:cs="Arial"/>
                <w:color w:val="000000"/>
                <w:sz w:val="24"/>
                <w:szCs w:val="24"/>
                <w:lang w:val="es-SV" w:eastAsia="es-ES"/>
              </w:rPr>
              <w:t>.</w:t>
            </w:r>
            <w:r w:rsidRPr="00FE68DF">
              <w:rPr>
                <w:rFonts w:ascii="Arial" w:eastAsia="Times New Roman" w:hAnsi="Arial" w:cs="Arial"/>
                <w:color w:val="000000"/>
                <w:sz w:val="24"/>
                <w:szCs w:val="24"/>
                <w:lang w:val="es-SV" w:eastAsia="es-ES"/>
              </w:rPr>
              <w:br/>
            </w:r>
            <w:r w:rsidRPr="00FE68DF">
              <w:rPr>
                <w:rFonts w:ascii="Arial" w:eastAsia="Times New Roman" w:hAnsi="Arial" w:cs="Arial"/>
                <w:color w:val="000000"/>
                <w:sz w:val="24"/>
                <w:szCs w:val="24"/>
                <w:lang w:val="es-SV" w:eastAsia="es-ES"/>
              </w:rPr>
              <w:br/>
              <w:t>Si son otorgadas antes del matrimonio tal como lo establece el Art. 87 C.F. producen sus efectos para con los cónyuges a partir de la celebración del matrimonio y con respecto a terceros desde la inscripción en el Registro de Regímenes patrimoniales.</w:t>
            </w:r>
            <w:r w:rsidRPr="00FE68DF">
              <w:rPr>
                <w:rFonts w:ascii="Arial" w:eastAsia="Times New Roman" w:hAnsi="Arial" w:cs="Arial"/>
                <w:color w:val="000000"/>
                <w:sz w:val="24"/>
                <w:szCs w:val="24"/>
                <w:lang w:val="es-SV" w:eastAsia="es-ES"/>
              </w:rPr>
              <w:br/>
            </w:r>
            <w:r w:rsidRPr="00FE68DF">
              <w:rPr>
                <w:rFonts w:ascii="Arial" w:eastAsia="Times New Roman" w:hAnsi="Arial" w:cs="Arial"/>
                <w:color w:val="000000"/>
                <w:sz w:val="24"/>
                <w:szCs w:val="24"/>
                <w:lang w:val="es-SV" w:eastAsia="es-ES"/>
              </w:rPr>
              <w:br/>
              <w:t>Cuando las capitulaciones matrimoniales se otorgan con posterioridad al matrimonio, producen sus efectos para con los cónyuges desde el momento en que son otorgadas y frente a terceros desde su inscripción en el Registro de Regímenes patrimoniales.</w:t>
            </w:r>
          </w:p>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color w:val="000000"/>
                <w:sz w:val="24"/>
                <w:szCs w:val="24"/>
                <w:lang w:val="es-SV" w:eastAsia="es-ES"/>
              </w:rPr>
              <w:t> </w:t>
            </w:r>
          </w:p>
        </w:tc>
      </w:tr>
    </w:tbl>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color w:val="000000"/>
          <w:sz w:val="24"/>
          <w:szCs w:val="24"/>
          <w:lang w:val="es-SV" w:eastAsia="es-ES"/>
        </w:rPr>
        <w:lastRenderedPageBreak/>
        <w:t> </w:t>
      </w:r>
    </w:p>
    <w:tbl>
      <w:tblPr>
        <w:tblW w:w="0" w:type="auto"/>
        <w:shd w:val="clear" w:color="auto" w:fill="CCC0D9"/>
        <w:tblCellMar>
          <w:left w:w="0" w:type="dxa"/>
          <w:right w:w="0" w:type="dxa"/>
        </w:tblCellMar>
        <w:tblLook w:val="04A0"/>
      </w:tblPr>
      <w:tblGrid>
        <w:gridCol w:w="2629"/>
        <w:gridCol w:w="2629"/>
        <w:gridCol w:w="2629"/>
      </w:tblGrid>
      <w:tr w:rsidR="00FE68DF" w:rsidRPr="00FE68DF" w:rsidTr="00FE68DF">
        <w:tc>
          <w:tcPr>
            <w:tcW w:w="2629"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b/>
                <w:bCs/>
                <w:sz w:val="24"/>
                <w:szCs w:val="24"/>
                <w:lang w:val="es-SV" w:eastAsia="es-ES"/>
              </w:rPr>
              <w:t xml:space="preserve">CAPITULACIONES OTORGADAS POR MENORES </w:t>
            </w:r>
          </w:p>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b/>
                <w:bCs/>
                <w:sz w:val="24"/>
                <w:szCs w:val="24"/>
                <w:lang w:val="es-SV" w:eastAsia="es-ES"/>
              </w:rPr>
              <w:t>Art. 86.-</w:t>
            </w:r>
            <w:r w:rsidRPr="00FE68DF">
              <w:rPr>
                <w:rFonts w:ascii="Arial" w:eastAsia="Times New Roman" w:hAnsi="Arial" w:cs="Arial"/>
                <w:sz w:val="24"/>
                <w:szCs w:val="24"/>
                <w:lang w:val="es-SV" w:eastAsia="es-ES"/>
              </w:rPr>
              <w:t xml:space="preserve"> Los menores que conforme este Código puedan </w:t>
            </w:r>
            <w:r w:rsidRPr="00FE68DF">
              <w:rPr>
                <w:rFonts w:ascii="Arial" w:eastAsia="Times New Roman" w:hAnsi="Arial" w:cs="Arial"/>
                <w:sz w:val="24"/>
                <w:szCs w:val="24"/>
                <w:lang w:val="es-SV" w:eastAsia="es-ES"/>
              </w:rPr>
              <w:lastRenderedPageBreak/>
              <w:t>casarse, podrán otorgar capitulaciones matrimoniales, pero requerirían autorización de las personas que deban dar el asentimiento matrimonial.</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SV" w:eastAsia="es-ES"/>
              </w:rPr>
              <w:lastRenderedPageBreak/>
              <w:t xml:space="preserve">En la legislación salvadoreña los menores de edad pueden contraer matrimonio con previa autorización  de los padres  o de los </w:t>
            </w:r>
            <w:r w:rsidRPr="00FE68DF">
              <w:rPr>
                <w:rFonts w:ascii="Arial" w:eastAsia="Times New Roman" w:hAnsi="Arial" w:cs="Arial"/>
                <w:sz w:val="24"/>
                <w:szCs w:val="24"/>
                <w:lang w:val="es-SV" w:eastAsia="es-ES"/>
              </w:rPr>
              <w:lastRenderedPageBreak/>
              <w:t xml:space="preserve">encargados de  estos, porque se está en presencia de menores de edad por lo cual son incapaces por ende no pueden hacer valer por sí mismos esos derechos, ya que no poseen una norma jurídica que les autorice la realización de tal decisión. </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lastRenderedPageBreak/>
              <w:t>Se ocupa de las donaciones por</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t>Razón de matrimonio otorgadas por el menor. disponiendo que el menor que con</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lastRenderedPageBreak/>
              <w:t>arreglo a la Ley pueda casarse, también puede en capitulaciones matrimoniales o</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t>fuera de ellas hacer donaciones por razón de su matrimonio con la autorización</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t>disponiendo que el menor que con arreglo a la Ley pueda casarse, también</w:t>
            </w:r>
          </w:p>
          <w:p w:rsidR="00FE68DF" w:rsidRPr="00FE68DF" w:rsidRDefault="00FE68DF" w:rsidP="00FE68DF">
            <w:pPr>
              <w:spacing w:before="100" w:beforeAutospacing="1" w:after="0"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t>puede en capitulaciones matrimoniales o fuera de ellas hacer- donaciones por</w:t>
            </w:r>
          </w:p>
          <w:p w:rsidR="00FE68DF" w:rsidRPr="00FE68DF" w:rsidRDefault="00FE68DF" w:rsidP="00FE68D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FE68DF">
              <w:rPr>
                <w:rFonts w:ascii="Arial" w:eastAsia="Times New Roman" w:hAnsi="Arial" w:cs="Arial"/>
                <w:sz w:val="24"/>
                <w:szCs w:val="24"/>
                <w:lang w:val="es-CO" w:eastAsia="es-ES"/>
              </w:rPr>
              <w:t>Razón de su matrimonio, con la autorización de sus padres o tutor para aceptarlas.</w:t>
            </w:r>
          </w:p>
        </w:tc>
      </w:tr>
      <w:tr w:rsidR="00FE68DF" w:rsidRPr="00FE68DF" w:rsidTr="00FE68DF">
        <w:tc>
          <w:tcPr>
            <w:tcW w:w="2629"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Arial" w:eastAsia="Times New Roman" w:hAnsi="Arial" w:cs="Arial"/>
                <w:b/>
                <w:bCs/>
                <w:sz w:val="24"/>
                <w:szCs w:val="24"/>
                <w:lang w:val="es-SV" w:eastAsia="es-ES"/>
              </w:rPr>
            </w:pPr>
            <w:r w:rsidRPr="00FE68DF">
              <w:rPr>
                <w:rFonts w:ascii="Arial" w:eastAsia="Times New Roman" w:hAnsi="Arial" w:cs="Arial"/>
                <w:b/>
                <w:bCs/>
                <w:sz w:val="24"/>
                <w:szCs w:val="24"/>
                <w:lang w:val="es-SV" w:eastAsia="es-ES"/>
              </w:rPr>
              <w:lastRenderedPageBreak/>
              <w:t xml:space="preserve">CADUCIDAD DE ESTIPULACIONES Art. 87.- Las capitulaciones matrimoniales producirán sus efectos a partir de la celebración del matrimonio, y quedarán sin valor, si aquel no fuere celebrado dentro del plazo de seis meses contados a partir de la fecha de su otorgamiento </w:t>
            </w:r>
          </w:p>
          <w:p w:rsidR="00FE68DF" w:rsidRPr="00FE68DF" w:rsidRDefault="00FE68DF" w:rsidP="00FE68DF">
            <w:pPr>
              <w:spacing w:before="100" w:beforeAutospacing="1" w:after="100" w:afterAutospacing="1" w:line="240" w:lineRule="auto"/>
              <w:jc w:val="both"/>
              <w:rPr>
                <w:rFonts w:ascii="Arial" w:eastAsia="Times New Roman" w:hAnsi="Arial" w:cs="Arial"/>
                <w:b/>
                <w:bCs/>
                <w:sz w:val="24"/>
                <w:szCs w:val="24"/>
                <w:lang w:val="es-SV" w:eastAsia="es-ES"/>
              </w:rPr>
            </w:pPr>
            <w:r w:rsidRPr="00FE68DF">
              <w:rPr>
                <w:rFonts w:ascii="Arial" w:eastAsia="Times New Roman" w:hAnsi="Arial" w:cs="Arial"/>
                <w:b/>
                <w:bCs/>
                <w:sz w:val="24"/>
                <w:szCs w:val="24"/>
                <w:lang w:val="es-SV" w:eastAsia="es-ES"/>
              </w:rPr>
              <w:t> </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Arial" w:eastAsia="Times New Roman" w:hAnsi="Arial" w:cs="Arial"/>
                <w:sz w:val="24"/>
                <w:szCs w:val="24"/>
                <w:lang w:val="es-SV" w:eastAsia="es-ES"/>
              </w:rPr>
            </w:pPr>
            <w:r w:rsidRPr="00FE68DF">
              <w:rPr>
                <w:rFonts w:ascii="Arial" w:eastAsia="Times New Roman" w:hAnsi="Arial" w:cs="Arial"/>
                <w:sz w:val="24"/>
                <w:szCs w:val="24"/>
                <w:lang w:val="es-SV" w:eastAsia="es-ES"/>
              </w:rPr>
              <w:t>Hay un intervalo para que produzca efectos las capitulaciones matrimoniales las cuales inician desde el preciso instante que se produce el acto solemne de matrimonio pero esta finalizara en un periodo de seis meses contado desde esa fecha.</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Arial" w:eastAsia="Times New Roman" w:hAnsi="Arial" w:cs="Arial"/>
                <w:sz w:val="24"/>
                <w:szCs w:val="24"/>
                <w:lang w:val="es-CO" w:eastAsia="es-ES"/>
              </w:rPr>
            </w:pPr>
            <w:r w:rsidRPr="00FE68DF">
              <w:rPr>
                <w:rFonts w:ascii="Arial" w:eastAsia="Times New Roman" w:hAnsi="Arial" w:cs="Arial"/>
                <w:sz w:val="24"/>
                <w:szCs w:val="24"/>
                <w:lang w:val="es-CO" w:eastAsia="es-ES"/>
              </w:rPr>
              <w:t>La invalidez de las capitulaciones matrimoniales se regirá por las reglas generales de los contratos”</w:t>
            </w:r>
          </w:p>
          <w:p w:rsidR="00FE68DF" w:rsidRPr="00FE68DF" w:rsidRDefault="00FE68DF" w:rsidP="00FE68DF">
            <w:pPr>
              <w:spacing w:before="100" w:beforeAutospacing="1" w:after="0" w:line="240" w:lineRule="auto"/>
              <w:jc w:val="both"/>
              <w:rPr>
                <w:rFonts w:ascii="Arial" w:eastAsia="Times New Roman" w:hAnsi="Arial" w:cs="Arial"/>
                <w:sz w:val="24"/>
                <w:szCs w:val="24"/>
                <w:lang w:val="es-CO" w:eastAsia="es-ES"/>
              </w:rPr>
            </w:pPr>
            <w:r w:rsidRPr="00FE68DF">
              <w:rPr>
                <w:rFonts w:ascii="Arial" w:eastAsia="Times New Roman" w:hAnsi="Arial" w:cs="Arial"/>
                <w:sz w:val="24"/>
                <w:szCs w:val="24"/>
                <w:lang w:val="es-CO" w:eastAsia="es-ES"/>
              </w:rPr>
              <w:t>Hay que recordar que el la vigencia del régimen de gananciales tanto en caso de “falta de capitulaciones” como “cuando éstas sean ineficaces”.</w:t>
            </w:r>
          </w:p>
        </w:tc>
      </w:tr>
      <w:tr w:rsidR="00FE68DF" w:rsidRPr="00FE68DF" w:rsidTr="00FE68DF">
        <w:tc>
          <w:tcPr>
            <w:tcW w:w="2629"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Arial" w:eastAsia="Times New Roman" w:hAnsi="Arial" w:cs="Arial"/>
                <w:b/>
                <w:bCs/>
                <w:sz w:val="24"/>
                <w:szCs w:val="24"/>
                <w:lang w:val="es-SV" w:eastAsia="es-ES"/>
              </w:rPr>
            </w:pPr>
            <w:r w:rsidRPr="00FE68DF">
              <w:rPr>
                <w:rFonts w:ascii="Arial" w:eastAsia="Times New Roman" w:hAnsi="Arial" w:cs="Arial"/>
                <w:b/>
                <w:bCs/>
                <w:sz w:val="24"/>
                <w:szCs w:val="24"/>
                <w:lang w:val="es-SV" w:eastAsia="es-ES"/>
              </w:rPr>
              <w:t>PODER ESPECIAL</w:t>
            </w:r>
          </w:p>
          <w:p w:rsidR="00FE68DF" w:rsidRPr="00FE68DF" w:rsidRDefault="00FE68DF" w:rsidP="00FE68DF">
            <w:pPr>
              <w:spacing w:before="100" w:beforeAutospacing="1" w:after="100" w:afterAutospacing="1" w:line="240" w:lineRule="auto"/>
              <w:jc w:val="both"/>
              <w:rPr>
                <w:rFonts w:ascii="Arial" w:eastAsia="Times New Roman" w:hAnsi="Arial" w:cs="Arial"/>
                <w:b/>
                <w:bCs/>
                <w:sz w:val="24"/>
                <w:szCs w:val="24"/>
                <w:lang w:val="es-SV" w:eastAsia="es-ES"/>
              </w:rPr>
            </w:pPr>
            <w:r w:rsidRPr="00FE68DF">
              <w:rPr>
                <w:rFonts w:ascii="Arial" w:eastAsia="Times New Roman" w:hAnsi="Arial" w:cs="Arial"/>
                <w:b/>
                <w:bCs/>
                <w:sz w:val="24"/>
                <w:szCs w:val="24"/>
                <w:lang w:val="es-SV" w:eastAsia="es-ES"/>
              </w:rPr>
              <w:t xml:space="preserve">Art. 89.- Las capitulaciones </w:t>
            </w:r>
            <w:r w:rsidRPr="00FE68DF">
              <w:rPr>
                <w:rFonts w:ascii="Arial" w:eastAsia="Times New Roman" w:hAnsi="Arial" w:cs="Arial"/>
                <w:b/>
                <w:bCs/>
                <w:sz w:val="24"/>
                <w:szCs w:val="24"/>
                <w:lang w:val="es-SV" w:eastAsia="es-ES"/>
              </w:rPr>
              <w:lastRenderedPageBreak/>
              <w:t>matrimoniales podrán celebrarse por medio de apoderado con poder especial, otorgado en escritura pública, en la que deberán constar las cláusulas que regulan el Régimen Patrimonial del Matrimonio. De la misma manera podrá otorgarse la modificación, la sustitución o la terminación del régimen.</w:t>
            </w:r>
          </w:p>
          <w:p w:rsidR="00FE68DF" w:rsidRPr="00FE68DF" w:rsidRDefault="00FE68DF" w:rsidP="00FE68DF">
            <w:pPr>
              <w:spacing w:before="100" w:beforeAutospacing="1" w:after="100" w:afterAutospacing="1" w:line="240" w:lineRule="auto"/>
              <w:jc w:val="both"/>
              <w:rPr>
                <w:rFonts w:ascii="Arial" w:eastAsia="Times New Roman" w:hAnsi="Arial" w:cs="Arial"/>
                <w:b/>
                <w:bCs/>
                <w:sz w:val="24"/>
                <w:szCs w:val="24"/>
                <w:lang w:val="es-SV" w:eastAsia="es-ES"/>
              </w:rPr>
            </w:pPr>
            <w:r w:rsidRPr="00FE68DF">
              <w:rPr>
                <w:rFonts w:ascii="Arial" w:eastAsia="Times New Roman" w:hAnsi="Arial" w:cs="Arial"/>
                <w:b/>
                <w:bCs/>
                <w:sz w:val="24"/>
                <w:szCs w:val="24"/>
                <w:lang w:val="es-SV" w:eastAsia="es-ES"/>
              </w:rPr>
              <w:t> </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100" w:afterAutospacing="1" w:line="240" w:lineRule="auto"/>
              <w:jc w:val="both"/>
              <w:rPr>
                <w:rFonts w:ascii="Arial" w:eastAsia="Times New Roman" w:hAnsi="Arial" w:cs="Arial"/>
                <w:sz w:val="24"/>
                <w:szCs w:val="24"/>
                <w:lang w:val="es-SV" w:eastAsia="es-ES"/>
              </w:rPr>
            </w:pPr>
            <w:r w:rsidRPr="00FE68DF">
              <w:rPr>
                <w:rFonts w:ascii="Arial" w:eastAsia="Times New Roman" w:hAnsi="Arial" w:cs="Arial"/>
                <w:sz w:val="24"/>
                <w:szCs w:val="24"/>
                <w:lang w:val="es-SV" w:eastAsia="es-ES"/>
              </w:rPr>
              <w:lastRenderedPageBreak/>
              <w:t xml:space="preserve">Según lo estudiado en los artículos previos  la capitulaciones deben conmemorar </w:t>
            </w:r>
            <w:r w:rsidRPr="00FE68DF">
              <w:rPr>
                <w:rFonts w:ascii="Arial" w:eastAsia="Times New Roman" w:hAnsi="Arial" w:cs="Arial"/>
                <w:sz w:val="24"/>
                <w:szCs w:val="24"/>
                <w:lang w:val="es-SV" w:eastAsia="es-ES"/>
              </w:rPr>
              <w:lastRenderedPageBreak/>
              <w:t>en escritura pública teniendo como intermediario un apoderado con poder especial en estos procesos no siempre se puede dar de forma personal si no que por un apoderado en esta escritura se argumentaran las cláusulas del régimen patrimonial.</w:t>
            </w:r>
          </w:p>
        </w:tc>
        <w:tc>
          <w:tcPr>
            <w:tcW w:w="2629" w:type="dxa"/>
            <w:tcBorders>
              <w:top w:val="single" w:sz="8" w:space="0" w:color="auto"/>
              <w:left w:val="nil"/>
              <w:bottom w:val="single" w:sz="8" w:space="0" w:color="auto"/>
              <w:right w:val="single" w:sz="8" w:space="0" w:color="auto"/>
            </w:tcBorders>
            <w:shd w:val="clear" w:color="auto" w:fill="CCC0D9"/>
            <w:tcMar>
              <w:top w:w="0" w:type="dxa"/>
              <w:left w:w="108" w:type="dxa"/>
              <w:bottom w:w="0" w:type="dxa"/>
              <w:right w:w="108" w:type="dxa"/>
            </w:tcMar>
            <w:hideMark/>
          </w:tcPr>
          <w:p w:rsidR="00FE68DF" w:rsidRPr="00FE68DF" w:rsidRDefault="00FE68DF" w:rsidP="00FE68DF">
            <w:pPr>
              <w:spacing w:before="100" w:beforeAutospacing="1" w:after="0" w:line="240" w:lineRule="auto"/>
              <w:jc w:val="both"/>
              <w:rPr>
                <w:rFonts w:ascii="Arial" w:eastAsia="Times New Roman" w:hAnsi="Arial" w:cs="Arial"/>
                <w:sz w:val="24"/>
                <w:szCs w:val="24"/>
                <w:lang w:val="es-CO" w:eastAsia="es-ES"/>
              </w:rPr>
            </w:pPr>
            <w:r w:rsidRPr="00FE68DF">
              <w:rPr>
                <w:rFonts w:ascii="Arial" w:eastAsia="Times New Roman" w:hAnsi="Arial" w:cs="Arial"/>
                <w:sz w:val="24"/>
                <w:szCs w:val="24"/>
                <w:lang w:val="es-CO" w:eastAsia="es-ES"/>
              </w:rPr>
              <w:lastRenderedPageBreak/>
              <w:t xml:space="preserve">Las capitulaciones matrimoniales serán expresas ante el procurador general de </w:t>
            </w:r>
            <w:r w:rsidRPr="00FE68DF">
              <w:rPr>
                <w:rFonts w:ascii="Arial" w:eastAsia="Times New Roman" w:hAnsi="Arial" w:cs="Arial"/>
                <w:sz w:val="24"/>
                <w:szCs w:val="24"/>
                <w:lang w:val="es-CO" w:eastAsia="es-ES"/>
              </w:rPr>
              <w:lastRenderedPageBreak/>
              <w:t>la república o en su dado caso ante los diferentes procuradores auxiliares y deberá ser otorgado en escritura pública.</w:t>
            </w:r>
          </w:p>
          <w:p w:rsidR="00FE68DF" w:rsidRPr="00FE68DF" w:rsidRDefault="00FE68DF" w:rsidP="00FE68DF">
            <w:pPr>
              <w:spacing w:before="100" w:beforeAutospacing="1" w:after="0" w:line="240" w:lineRule="auto"/>
              <w:jc w:val="both"/>
              <w:rPr>
                <w:rFonts w:ascii="Arial" w:eastAsia="Times New Roman" w:hAnsi="Arial" w:cs="Arial"/>
                <w:sz w:val="24"/>
                <w:szCs w:val="24"/>
                <w:lang w:val="es-CO" w:eastAsia="es-ES"/>
              </w:rPr>
            </w:pPr>
            <w:r w:rsidRPr="00FE68DF">
              <w:rPr>
                <w:rFonts w:ascii="Arial" w:eastAsia="Times New Roman" w:hAnsi="Arial" w:cs="Arial"/>
                <w:sz w:val="24"/>
                <w:szCs w:val="24"/>
                <w:lang w:val="es-CO" w:eastAsia="es-ES"/>
              </w:rPr>
              <w:t> </w:t>
            </w:r>
          </w:p>
          <w:p w:rsidR="00FE68DF" w:rsidRPr="00FE68DF" w:rsidRDefault="00FE68DF" w:rsidP="00FE68DF">
            <w:pPr>
              <w:spacing w:before="100" w:beforeAutospacing="1" w:after="0" w:line="240" w:lineRule="auto"/>
              <w:jc w:val="both"/>
              <w:rPr>
                <w:rFonts w:ascii="Arial" w:eastAsia="Times New Roman" w:hAnsi="Arial" w:cs="Arial"/>
                <w:sz w:val="24"/>
                <w:szCs w:val="24"/>
                <w:lang w:val="es-CO" w:eastAsia="es-ES"/>
              </w:rPr>
            </w:pPr>
            <w:r w:rsidRPr="00FE68DF">
              <w:rPr>
                <w:rFonts w:ascii="Arial" w:eastAsia="Times New Roman" w:hAnsi="Arial" w:cs="Arial"/>
                <w:sz w:val="24"/>
                <w:szCs w:val="24"/>
                <w:lang w:val="es-CO" w:eastAsia="es-ES"/>
              </w:rPr>
              <w:t> </w:t>
            </w:r>
          </w:p>
        </w:tc>
      </w:tr>
    </w:tbl>
    <w:p w:rsidR="0077611E" w:rsidRDefault="00067C33"/>
    <w:sectPr w:rsidR="0077611E" w:rsidSect="007D5F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E68DF"/>
    <w:rsid w:val="00067C33"/>
    <w:rsid w:val="001876BA"/>
    <w:rsid w:val="00236B1F"/>
    <w:rsid w:val="004106C7"/>
    <w:rsid w:val="004818A8"/>
    <w:rsid w:val="00506B4E"/>
    <w:rsid w:val="007961FC"/>
    <w:rsid w:val="007D5F18"/>
    <w:rsid w:val="00804577"/>
    <w:rsid w:val="009E72EA"/>
    <w:rsid w:val="00AC4838"/>
    <w:rsid w:val="00B0387C"/>
    <w:rsid w:val="00B655E6"/>
    <w:rsid w:val="00EE65AD"/>
    <w:rsid w:val="00FC5ACB"/>
    <w:rsid w:val="00FE68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E68D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04577"/>
    <w:rPr>
      <w:color w:val="0000FF"/>
      <w:u w:val="single"/>
    </w:rPr>
  </w:style>
  <w:style w:type="character" w:styleId="Textoennegrita">
    <w:name w:val="Strong"/>
    <w:basedOn w:val="Fuentedeprrafopredeter"/>
    <w:uiPriority w:val="22"/>
    <w:qFormat/>
    <w:rsid w:val="00804577"/>
    <w:rPr>
      <w:b/>
      <w:bCs/>
    </w:rPr>
  </w:style>
</w:styles>
</file>

<file path=word/webSettings.xml><?xml version="1.0" encoding="utf-8"?>
<w:webSettings xmlns:r="http://schemas.openxmlformats.org/officeDocument/2006/relationships" xmlns:w="http://schemas.openxmlformats.org/wordprocessingml/2006/main">
  <w:divs>
    <w:div w:id="107046388">
      <w:bodyDiv w:val="1"/>
      <w:marLeft w:val="0"/>
      <w:marRight w:val="0"/>
      <w:marTop w:val="0"/>
      <w:marBottom w:val="0"/>
      <w:divBdr>
        <w:top w:val="none" w:sz="0" w:space="0" w:color="auto"/>
        <w:left w:val="none" w:sz="0" w:space="0" w:color="auto"/>
        <w:bottom w:val="none" w:sz="0" w:space="0" w:color="auto"/>
        <w:right w:val="none" w:sz="0" w:space="0" w:color="auto"/>
      </w:divBdr>
    </w:div>
    <w:div w:id="449131465">
      <w:bodyDiv w:val="1"/>
      <w:marLeft w:val="0"/>
      <w:marRight w:val="0"/>
      <w:marTop w:val="0"/>
      <w:marBottom w:val="0"/>
      <w:divBdr>
        <w:top w:val="none" w:sz="0" w:space="0" w:color="auto"/>
        <w:left w:val="none" w:sz="0" w:space="0" w:color="auto"/>
        <w:bottom w:val="none" w:sz="0" w:space="0" w:color="auto"/>
        <w:right w:val="none" w:sz="0" w:space="0" w:color="auto"/>
      </w:divBdr>
    </w:div>
    <w:div w:id="525171071">
      <w:bodyDiv w:val="1"/>
      <w:marLeft w:val="0"/>
      <w:marRight w:val="0"/>
      <w:marTop w:val="0"/>
      <w:marBottom w:val="0"/>
      <w:divBdr>
        <w:top w:val="none" w:sz="0" w:space="0" w:color="auto"/>
        <w:left w:val="none" w:sz="0" w:space="0" w:color="auto"/>
        <w:bottom w:val="none" w:sz="0" w:space="0" w:color="auto"/>
        <w:right w:val="none" w:sz="0" w:space="0" w:color="auto"/>
      </w:divBdr>
    </w:div>
    <w:div w:id="1069503556">
      <w:bodyDiv w:val="1"/>
      <w:marLeft w:val="0"/>
      <w:marRight w:val="0"/>
      <w:marTop w:val="0"/>
      <w:marBottom w:val="0"/>
      <w:divBdr>
        <w:top w:val="none" w:sz="0" w:space="0" w:color="auto"/>
        <w:left w:val="none" w:sz="0" w:space="0" w:color="auto"/>
        <w:bottom w:val="none" w:sz="0" w:space="0" w:color="auto"/>
        <w:right w:val="none" w:sz="0" w:space="0" w:color="auto"/>
      </w:divBdr>
    </w:div>
    <w:div w:id="18060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791</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HENRY</cp:lastModifiedBy>
  <cp:revision>1</cp:revision>
  <dcterms:created xsi:type="dcterms:W3CDTF">2015-09-03T10:24:00Z</dcterms:created>
  <dcterms:modified xsi:type="dcterms:W3CDTF">2015-09-03T11:22:00Z</dcterms:modified>
</cp:coreProperties>
</file>