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60" w:rsidRDefault="005E7346" w:rsidP="005B3B0C">
      <w:pPr>
        <w:ind w:right="-1510"/>
      </w:pPr>
      <w:r>
        <w:rPr>
          <w:noProof/>
          <w:lang w:eastAsia="es-SV"/>
        </w:rPr>
        <w:pict>
          <v:roundrect id="_x0000_s1026" style="position:absolute;margin-left:130.05pt;margin-top:-25.95pt;width:106.6pt;height:44.85pt;z-index:2516582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B3B0C" w:rsidRPr="005B3B0C" w:rsidRDefault="005B3B0C" w:rsidP="005B3B0C">
                  <w:pPr>
                    <w:jc w:val="center"/>
                    <w:rPr>
                      <w:b/>
                      <w:u w:val="single"/>
                    </w:rPr>
                  </w:pPr>
                  <w:r w:rsidRPr="005B3B0C">
                    <w:rPr>
                      <w:b/>
                      <w:u w:val="single"/>
                    </w:rPr>
                    <w:t>SOLICITUD</w:t>
                  </w:r>
                </w:p>
                <w:p w:rsidR="005B3B0C" w:rsidRPr="005B3B0C" w:rsidRDefault="005B3B0C" w:rsidP="005B3B0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743E60" w:rsidRPr="00743E60" w:rsidRDefault="005E7346" w:rsidP="00743E60">
      <w:r>
        <w:rPr>
          <w:noProof/>
          <w:lang w:eastAsia="es-SV"/>
        </w:rPr>
        <w:pict>
          <v:shapetype id="_x0000_t182" coordsize="21600,21600" o:spt="182" adj="6480,8640,6171" path="m10800,l@0@2@1@2@1@6@7@6@7@5,0@8@7,21600@7@9@10@9@10,21600,21600@8@10@5@10@6@4@6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prod @0 21600 @3"/>
              <v:f eqn="prod @1 21600 @3"/>
              <v:f eqn="prod @2 @3 21600"/>
              <v:f eqn="prod 10800 21600 @3"/>
              <v:f eqn="prod @4 21600 @3"/>
              <v:f eqn="sum 21600 0 @7"/>
              <v:f eqn="sum @5 0 @8"/>
              <v:f eqn="sum @6 0 @8"/>
              <v:f eqn="prod @12 @7 @11"/>
              <v:f eqn="sum 21600 0 @13"/>
              <v:f eqn="sum @0 0 10800"/>
              <v:f eqn="sum @1 0 10800"/>
              <v:f eqn="prod @2 @16 @15"/>
            </v:formulas>
            <v:path o:connecttype="custom" o:connectlocs="10800,0;0,@8;10800,@9;21600,@8" o:connectangles="270,180,90,0" textboxrect="@13,@6,@14,@9;@1,@17,@4,@9"/>
            <v:handles>
              <v:h position="#0,topLeft" xrange="@2,@1"/>
              <v:h position="#1,#2" xrange="@0,10800" yrange="0,@5"/>
            </v:handles>
          </v:shapetype>
          <v:shape id="_x0000_s1027" type="#_x0000_t182" style="position:absolute;margin-left:84.2pt;margin-top:4.7pt;width:196.35pt;height:67.15pt;z-index:251659264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</v:shape>
        </w:pict>
      </w:r>
    </w:p>
    <w:p w:rsidR="00743E60" w:rsidRPr="00743E60" w:rsidRDefault="005E7346" w:rsidP="00743E60">
      <w:r>
        <w:rPr>
          <w:noProof/>
          <w:lang w:eastAsia="es-SV"/>
        </w:rPr>
        <w:pict>
          <v:roundrect id="_x0000_s1030" style="position:absolute;margin-left:286.95pt;margin-top:8.2pt;width:115pt;height:48.65pt;z-index:25166028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3E60" w:rsidRPr="00743E60" w:rsidRDefault="00743E60" w:rsidP="00743E60">
                  <w:pPr>
                    <w:jc w:val="center"/>
                    <w:rPr>
                      <w:b/>
                    </w:rPr>
                  </w:pPr>
                  <w:r w:rsidRPr="00743E60">
                    <w:rPr>
                      <w:b/>
                    </w:rPr>
                    <w:t>INADMISIBILIDAD.</w:t>
                  </w:r>
                </w:p>
                <w:p w:rsidR="00743E60" w:rsidRPr="00743E60" w:rsidRDefault="00743E60" w:rsidP="00743E60">
                  <w:pPr>
                    <w:jc w:val="center"/>
                    <w:rPr>
                      <w:b/>
                    </w:rPr>
                  </w:pPr>
                  <w:r w:rsidRPr="00743E60">
                    <w:rPr>
                      <w:b/>
                    </w:rPr>
                    <w:t>ART. 96</w:t>
                  </w:r>
                  <w:r>
                    <w:rPr>
                      <w:b/>
                    </w:rPr>
                    <w:t xml:space="preserve"> L.P.F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roundrect id="_x0000_s1031" style="position:absolute;margin-left:-41.05pt;margin-top:8.2pt;width:115pt;height:48.65pt;z-index:2516613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3E60" w:rsidRDefault="00743E60" w:rsidP="00743E60">
                  <w:pPr>
                    <w:jc w:val="center"/>
                    <w:rPr>
                      <w:b/>
                    </w:rPr>
                  </w:pPr>
                  <w:r w:rsidRPr="00743E60">
                    <w:rPr>
                      <w:b/>
                    </w:rPr>
                    <w:t>ADMISION.</w:t>
                  </w:r>
                </w:p>
                <w:p w:rsidR="00743E60" w:rsidRPr="00743E60" w:rsidRDefault="00743E60" w:rsidP="00743E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ART. 181 L.P.F</w:t>
                  </w:r>
                </w:p>
                <w:p w:rsidR="00743E60" w:rsidRDefault="00743E60"/>
              </w:txbxContent>
            </v:textbox>
          </v:roundrect>
        </w:pict>
      </w:r>
    </w:p>
    <w:p w:rsidR="00743E60" w:rsidRPr="00743E60" w:rsidRDefault="00743E60" w:rsidP="00743E60"/>
    <w:p w:rsidR="00743E60" w:rsidRPr="00743E60" w:rsidRDefault="005E7346" w:rsidP="00743E60">
      <w:r>
        <w:rPr>
          <w:noProof/>
          <w:lang w:eastAsia="es-SV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329.95pt;margin-top:19.05pt;width:31.5pt;height:67.35pt;z-index:251664384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  <v:textbox style="layout-flow:vertical-ideographic"/>
          </v:shape>
        </w:pict>
      </w:r>
      <w:r>
        <w:rPr>
          <w:noProof/>
          <w:lang w:eastAsia="es-SV"/>
        </w:rPr>
        <w:pict>
          <v:shape id="_x0000_s1032" type="#_x0000_t67" style="position:absolute;margin-left:-.95pt;margin-top:19.05pt;width:31.5pt;height:67.35pt;z-index:251662336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  <v:textbox style="layout-flow:vertical-ideographic"/>
          </v:shape>
        </w:pict>
      </w:r>
    </w:p>
    <w:p w:rsidR="00743E60" w:rsidRDefault="00743E60" w:rsidP="00743E60"/>
    <w:p w:rsidR="00743E60" w:rsidRDefault="00743E60" w:rsidP="00743E60">
      <w:pPr>
        <w:tabs>
          <w:tab w:val="left" w:pos="7350"/>
        </w:tabs>
      </w:pPr>
      <w:r>
        <w:tab/>
      </w:r>
    </w:p>
    <w:p w:rsidR="00743E60" w:rsidRPr="00743E60" w:rsidRDefault="005E7346" w:rsidP="00743E60">
      <w:r>
        <w:rPr>
          <w:noProof/>
          <w:lang w:eastAsia="es-SV"/>
        </w:rPr>
        <w:pict>
          <v:roundrect id="_x0000_s1035" style="position:absolute;margin-left:291.8pt;margin-top:18.5pt;width:115pt;height:48.65pt;z-index:25166540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768FF" w:rsidRDefault="005768FF" w:rsidP="005768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PREVENCION.</w:t>
                  </w:r>
                </w:p>
                <w:p w:rsidR="00743E60" w:rsidRPr="00743E60" w:rsidRDefault="005768FF" w:rsidP="005768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ART. 96 L.P.F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roundrect id="_x0000_s1033" style="position:absolute;margin-left:-65.45pt;margin-top:18.5pt;width:156.2pt;height:77.55pt;z-index:2516633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3E60" w:rsidRPr="00743E60" w:rsidRDefault="00743E60" w:rsidP="00743E60">
                  <w:pPr>
                    <w:jc w:val="center"/>
                    <w:rPr>
                      <w:b/>
                    </w:rPr>
                  </w:pPr>
                  <w:r w:rsidRPr="00743E60">
                    <w:rPr>
                      <w:b/>
                    </w:rPr>
                    <w:t>NOTIFICACION DE AUDIENCIA DE SENTENCIA DENTRO DE LOS 15 DIAS SIGUIENTES.</w:t>
                  </w:r>
                  <w:r>
                    <w:rPr>
                      <w:b/>
                    </w:rPr>
                    <w:t xml:space="preserve"> ART. 181 L.P.F</w:t>
                  </w:r>
                </w:p>
              </w:txbxContent>
            </v:textbox>
          </v:roundrect>
        </w:pict>
      </w:r>
    </w:p>
    <w:p w:rsidR="00743E60" w:rsidRDefault="00743E60" w:rsidP="00743E60"/>
    <w:p w:rsidR="005768FF" w:rsidRDefault="005E7346" w:rsidP="00743E60">
      <w:pPr>
        <w:tabs>
          <w:tab w:val="left" w:pos="7368"/>
        </w:tabs>
      </w:pPr>
      <w:r>
        <w:rPr>
          <w:noProof/>
          <w:lang w:eastAsia="es-SV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3" type="#_x0000_t34" style="position:absolute;margin-left:114.45pt;margin-top:16.25pt;width:150pt;height:125.25pt;z-index:251673600" o:connectortype="elbow" adj=",-54513,-28728" strokecolor="#272727 [2749]" strokeweight="8.5pt">
            <v:stroke startarrow="block" endarrow="block"/>
          </v:shape>
        </w:pict>
      </w:r>
      <w:r w:rsidR="00743E60">
        <w:tab/>
      </w:r>
    </w:p>
    <w:p w:rsidR="005768FF" w:rsidRDefault="005E7346" w:rsidP="005768FF">
      <w:pPr>
        <w:tabs>
          <w:tab w:val="left" w:pos="7368"/>
        </w:tabs>
      </w:pPr>
      <w:r>
        <w:rPr>
          <w:noProof/>
          <w:lang w:eastAsia="es-SV"/>
        </w:rPr>
        <w:pict>
          <v:shape id="_x0000_s1036" type="#_x0000_t67" style="position:absolute;margin-left:329.95pt;margin-top:1.85pt;width:31.5pt;height:67.35pt;z-index:251666432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  <v:textbox style="layout-flow:vertical-ideographic"/>
          </v:shape>
        </w:pict>
      </w:r>
      <w:r w:rsidR="005768FF">
        <w:tab/>
      </w:r>
    </w:p>
    <w:p w:rsidR="005768FF" w:rsidRPr="005768FF" w:rsidRDefault="005E7346" w:rsidP="005768FF">
      <w:r>
        <w:rPr>
          <w:noProof/>
          <w:lang w:eastAsia="es-SV"/>
        </w:rPr>
        <w:pict>
          <v:shape id="_x0000_s1042" type="#_x0000_t67" style="position:absolute;margin-left:-.95pt;margin-top:4.45pt;width:31.5pt;height:67.35pt;z-index:251672576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  <v:textbox style="layout-flow:vertical-ideographic"/>
          </v:shape>
        </w:pict>
      </w:r>
    </w:p>
    <w:p w:rsidR="005768FF" w:rsidRPr="005768FF" w:rsidRDefault="005768FF" w:rsidP="005768FF"/>
    <w:p w:rsidR="005768FF" w:rsidRDefault="005E7346" w:rsidP="005768FF">
      <w:r>
        <w:rPr>
          <w:noProof/>
          <w:lang w:eastAsia="es-SV"/>
        </w:rPr>
        <w:pict>
          <v:roundrect id="_x0000_s1037" style="position:absolute;margin-left:291.8pt;margin-top:-.45pt;width:115pt;height:76.65pt;z-index:2516674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768FF" w:rsidRPr="00743E60" w:rsidRDefault="005768FF" w:rsidP="005768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SUBSANACION.  DENTRO DE LOS 3 DIAS SIGUIENTES. ART. 96 L.P.F</w:t>
                  </w:r>
                </w:p>
              </w:txbxContent>
            </v:textbox>
          </v:roundrect>
        </w:pict>
      </w:r>
    </w:p>
    <w:p w:rsidR="002444A4" w:rsidRDefault="005E7346" w:rsidP="005768FF">
      <w:pPr>
        <w:tabs>
          <w:tab w:val="left" w:pos="7555"/>
        </w:tabs>
        <w:ind w:left="-1134"/>
      </w:pPr>
      <w:r>
        <w:rPr>
          <w:noProof/>
          <w:lang w:eastAsia="es-SV"/>
        </w:rPr>
        <w:pict>
          <v:roundrect id="_x0000_s1044" style="position:absolute;left:0;text-align:left;margin-left:-41.05pt;margin-top:2.1pt;width:115pt;height:48.65pt;z-index:25167462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26455" w:rsidRPr="00726455" w:rsidRDefault="00726455" w:rsidP="00726455">
                  <w:pPr>
                    <w:jc w:val="center"/>
                    <w:rPr>
                      <w:b/>
                    </w:rPr>
                  </w:pPr>
                  <w:r w:rsidRPr="00726455">
                    <w:rPr>
                      <w:b/>
                    </w:rPr>
                    <w:t>SENTENCIA.                ART. 182 L.P.F</w:t>
                  </w:r>
                </w:p>
                <w:p w:rsidR="00726455" w:rsidRDefault="00726455" w:rsidP="00726455"/>
              </w:txbxContent>
            </v:textbox>
          </v:roundrect>
        </w:pict>
      </w:r>
      <w:r>
        <w:rPr>
          <w:noProof/>
          <w:lang w:eastAsia="es-SV"/>
        </w:rPr>
        <w:pict>
          <v:roundrect id="_x0000_s1039" style="position:absolute;left:0;text-align:left;margin-left:291.8pt;margin-top:87.45pt;width:110.15pt;height:75pt;z-index:2516695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2444A4" w:rsidRPr="002444A4" w:rsidRDefault="002444A4" w:rsidP="002444A4">
                  <w:pPr>
                    <w:jc w:val="center"/>
                    <w:rPr>
                      <w:b/>
                    </w:rPr>
                  </w:pPr>
                  <w:r w:rsidRPr="002444A4">
                    <w:rPr>
                      <w:b/>
                    </w:rPr>
                    <w:t>NO SUBSANA DENTRO DE LOS E DIAS ART. 96 L.P.F</w:t>
                  </w:r>
                </w:p>
              </w:txbxContent>
            </v:textbox>
          </v:roundrect>
        </w:pict>
      </w:r>
      <w:r>
        <w:rPr>
          <w:noProof/>
          <w:lang w:eastAsia="es-SV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8" type="#_x0000_t103" style="position:absolute;left:0;text-align:left;margin-left:423.65pt;margin-top:14.3pt;width:1in;height:127.15pt;z-index:25166848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5768FF">
        <w:tab/>
      </w:r>
    </w:p>
    <w:p w:rsidR="002444A4" w:rsidRPr="002444A4" w:rsidRDefault="002444A4" w:rsidP="002444A4"/>
    <w:p w:rsidR="002444A4" w:rsidRPr="002444A4" w:rsidRDefault="002444A4" w:rsidP="002444A4"/>
    <w:p w:rsidR="002444A4" w:rsidRPr="002444A4" w:rsidRDefault="002444A4" w:rsidP="002444A4"/>
    <w:p w:rsidR="002444A4" w:rsidRPr="002444A4" w:rsidRDefault="002444A4" w:rsidP="002444A4"/>
    <w:p w:rsidR="002444A4" w:rsidRPr="002444A4" w:rsidRDefault="002444A4" w:rsidP="002444A4"/>
    <w:p w:rsidR="002444A4" w:rsidRPr="002444A4" w:rsidRDefault="005E7346" w:rsidP="002444A4">
      <w:r>
        <w:rPr>
          <w:noProof/>
          <w:lang w:eastAsia="es-SV"/>
        </w:rPr>
        <w:pict>
          <v:shape id="_x0000_s1040" type="#_x0000_t67" style="position:absolute;margin-left:329.95pt;margin-top:21.9pt;width:31.5pt;height:67.35pt;z-index:251670528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  <v:textbox style="layout-flow:vertical-ideographic"/>
          </v:shape>
        </w:pict>
      </w:r>
    </w:p>
    <w:p w:rsidR="002444A4" w:rsidRDefault="002444A4" w:rsidP="002444A4"/>
    <w:p w:rsidR="002444A4" w:rsidRDefault="002444A4" w:rsidP="002444A4">
      <w:pPr>
        <w:tabs>
          <w:tab w:val="left" w:pos="6630"/>
        </w:tabs>
      </w:pPr>
      <w:r>
        <w:tab/>
      </w:r>
    </w:p>
    <w:p w:rsidR="002444A4" w:rsidRPr="002444A4" w:rsidRDefault="005E7346" w:rsidP="002444A4">
      <w:r>
        <w:rPr>
          <w:noProof/>
          <w:lang w:eastAsia="es-SV"/>
        </w:rPr>
        <w:pict>
          <v:roundrect id="_x0000_s1041" style="position:absolute;margin-left:286.95pt;margin-top:23.5pt;width:115pt;height:48.65pt;z-index:2516715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2444A4" w:rsidRPr="002444A4" w:rsidRDefault="002444A4" w:rsidP="002444A4">
                  <w:pPr>
                    <w:jc w:val="center"/>
                    <w:rPr>
                      <w:b/>
                    </w:rPr>
                  </w:pPr>
                  <w:r w:rsidRPr="002444A4">
                    <w:rPr>
                      <w:b/>
                    </w:rPr>
                    <w:t>INADMISIBLE.              ART. 96 L.P.F</w:t>
                  </w:r>
                </w:p>
              </w:txbxContent>
            </v:textbox>
          </v:roundrect>
        </w:pict>
      </w:r>
    </w:p>
    <w:p w:rsidR="004B15CC" w:rsidRPr="002444A4" w:rsidRDefault="002444A4" w:rsidP="002444A4">
      <w:pPr>
        <w:tabs>
          <w:tab w:val="left" w:pos="7020"/>
        </w:tabs>
      </w:pPr>
      <w:r>
        <w:tab/>
      </w:r>
    </w:p>
    <w:sectPr w:rsidR="004B15CC" w:rsidRPr="002444A4" w:rsidSect="005768FF">
      <w:pgSz w:w="12240" w:h="15840"/>
      <w:pgMar w:top="1417" w:right="4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3B0C"/>
    <w:rsid w:val="002444A4"/>
    <w:rsid w:val="003576C3"/>
    <w:rsid w:val="004B15CC"/>
    <w:rsid w:val="005768FF"/>
    <w:rsid w:val="005B3B0C"/>
    <w:rsid w:val="005E7346"/>
    <w:rsid w:val="00726455"/>
    <w:rsid w:val="00743E60"/>
    <w:rsid w:val="009E2100"/>
    <w:rsid w:val="00CF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749]"/>
    </o:shapedefaults>
    <o:shapelayout v:ext="edit">
      <o:idmap v:ext="edit" data="1"/>
      <o:rules v:ext="edit">
        <o:r id="V:Rule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2013-09-10T21:16:00Z</dcterms:created>
  <dcterms:modified xsi:type="dcterms:W3CDTF">2013-09-11T20:50:00Z</dcterms:modified>
</cp:coreProperties>
</file>