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72" w:rsidRPr="00963F72" w:rsidRDefault="00963F72" w:rsidP="00963F72">
      <w:pPr>
        <w:spacing w:before="180" w:after="0" w:line="240" w:lineRule="auto"/>
        <w:jc w:val="center"/>
        <w:outlineLvl w:val="2"/>
        <w:rPr>
          <w:rFonts w:ascii="Comic Sans MS" w:eastAsia="Times New Roman" w:hAnsi="Comic Sans MS" w:cs="Arial"/>
          <w:color w:val="000000" w:themeColor="text1"/>
          <w:sz w:val="24"/>
          <w:szCs w:val="24"/>
          <w:lang w:eastAsia="es-ES"/>
        </w:rPr>
      </w:pPr>
      <w:r w:rsidRPr="00963F72">
        <w:rPr>
          <w:rFonts w:ascii="Comic Sans MS" w:eastAsia="Times New Roman" w:hAnsi="Comic Sans MS" w:cs="Arial"/>
          <w:color w:val="000000" w:themeColor="text1"/>
          <w:sz w:val="24"/>
          <w:szCs w:val="24"/>
          <w:lang w:eastAsia="es-ES"/>
        </w:rPr>
        <w:fldChar w:fldCharType="begin"/>
      </w:r>
      <w:r w:rsidRPr="00963F72">
        <w:rPr>
          <w:rFonts w:ascii="Comic Sans MS" w:eastAsia="Times New Roman" w:hAnsi="Comic Sans MS" w:cs="Arial"/>
          <w:color w:val="000000" w:themeColor="text1"/>
          <w:sz w:val="24"/>
          <w:szCs w:val="24"/>
          <w:lang w:eastAsia="es-ES"/>
        </w:rPr>
        <w:instrText xml:space="preserve"> HYPERLINK "http://derechodefamiliadeelsalvador.blogspot.com/2011/06/las-reformas-al-codigo-de-familia-ley.html" </w:instrText>
      </w:r>
      <w:r w:rsidRPr="00963F72">
        <w:rPr>
          <w:rFonts w:ascii="Comic Sans MS" w:eastAsia="Times New Roman" w:hAnsi="Comic Sans MS" w:cs="Arial"/>
          <w:color w:val="000000" w:themeColor="text1"/>
          <w:sz w:val="24"/>
          <w:szCs w:val="24"/>
          <w:lang w:eastAsia="es-ES"/>
        </w:rPr>
        <w:fldChar w:fldCharType="separate"/>
      </w:r>
      <w:r w:rsidRPr="00963F72">
        <w:rPr>
          <w:rFonts w:ascii="Comic Sans MS" w:eastAsia="Times New Roman" w:hAnsi="Comic Sans MS" w:cs="Arial"/>
          <w:color w:val="000000" w:themeColor="text1"/>
          <w:sz w:val="24"/>
          <w:szCs w:val="24"/>
          <w:u w:val="single"/>
          <w:lang w:eastAsia="es-ES"/>
        </w:rPr>
        <w:t>LAS REFORMAS AL CODIGO DE FAMILIA; LEY PROCESAL DE FAMILIA Y CODIGO CIVIL DE EL SALVADOR</w:t>
      </w:r>
      <w:r w:rsidRPr="00963F72">
        <w:rPr>
          <w:rFonts w:ascii="Comic Sans MS" w:eastAsia="Times New Roman" w:hAnsi="Comic Sans MS" w:cs="Arial"/>
          <w:color w:val="000000" w:themeColor="text1"/>
          <w:sz w:val="24"/>
          <w:szCs w:val="24"/>
          <w:lang w:eastAsia="es-ES"/>
        </w:rPr>
        <w:fldChar w:fldCharType="end"/>
      </w:r>
    </w:p>
    <w:p w:rsidR="00963F72" w:rsidRPr="00963F72" w:rsidRDefault="00963F72" w:rsidP="00963F72">
      <w:pPr>
        <w:spacing w:after="0" w:line="240" w:lineRule="auto"/>
        <w:jc w:val="both"/>
        <w:rPr>
          <w:rFonts w:ascii="Arial" w:eastAsia="Times New Roman" w:hAnsi="Arial" w:cs="Arial"/>
          <w:color w:val="222222"/>
          <w:sz w:val="24"/>
          <w:szCs w:val="24"/>
          <w:lang w:eastAsia="es-ES"/>
        </w:rPr>
      </w:pPr>
      <w:r w:rsidRPr="00963F72">
        <w:rPr>
          <w:rFonts w:ascii="Arial" w:eastAsia="Times New Roman" w:hAnsi="Arial" w:cs="Arial"/>
          <w:color w:val="222222"/>
          <w:sz w:val="24"/>
          <w:szCs w:val="24"/>
          <w:lang w:eastAsia="es-ES"/>
        </w:rPr>
        <w:br/>
        <w:t>DECRETO No. 767</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LA ASAMBLEA LEGISLATIVA DE LA REPÚBLICA DE EL SALVADOR,</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CONSIDERANDO: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 Que el artículo 32 de la Constitución de la República, establece que la familia es la base fundamental de la sociedad y tendrá la protección del Estado, para lo cual dictará la legislación necesaria y creará los organismos y servicios apropiados para su integración, bienestar y desarrollo social, cultural y económico.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II. Que por medio de Decreto Legislativo No. 133, de fecha 14 de septiembre de 1994, publicado en el Diario Oficial No. 173, Tomo No. 324, de fecha 20 de septiembre de 1994, se emitió la Ley Procesal de Familia, cuyo objeto es establecer la normativa procesal para hacer efectivos los derechos y deberes regulados en el Código de Familia y otras leyes sobre la materia.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III. Que el artículo 206 de la Ley Procesal de Familia, no responde a las necesidades actuales en materia de protección familiar, por lo que es indispensable armonizar dicha disposición con las reformas emitidas al Código de Familia, en el sentido de ampliar las facultades de las y los Jueces de Paz sobre las diligencias que se deben llevar a cabo respecto de las audiencias conciliatorias, establecimiento de medidas cautelares y ejecución de acuerdos conciliatorios entre otros.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POR TANTO,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en uso de sus facultades constitucionales y a iniciativa de las Diputadas y los Diputados: Lorena Guadalupe Peña Mendoza, Marta Lorena Araujo, José </w:t>
      </w:r>
      <w:proofErr w:type="spellStart"/>
      <w:r w:rsidRPr="00963F72">
        <w:rPr>
          <w:rFonts w:ascii="Arial" w:eastAsia="Times New Roman" w:hAnsi="Arial" w:cs="Arial"/>
          <w:color w:val="222222"/>
          <w:sz w:val="24"/>
          <w:szCs w:val="24"/>
          <w:lang w:eastAsia="es-ES"/>
        </w:rPr>
        <w:t>Alvaro</w:t>
      </w:r>
      <w:proofErr w:type="spellEnd"/>
      <w:r w:rsidRPr="00963F72">
        <w:rPr>
          <w:rFonts w:ascii="Arial" w:eastAsia="Times New Roman" w:hAnsi="Arial" w:cs="Arial"/>
          <w:color w:val="222222"/>
          <w:sz w:val="24"/>
          <w:szCs w:val="24"/>
          <w:lang w:eastAsia="es-ES"/>
        </w:rPr>
        <w:t xml:space="preserve"> Cornejo Mena, Emma Julia Fabián Hernández, </w:t>
      </w:r>
      <w:proofErr w:type="spellStart"/>
      <w:r w:rsidRPr="00963F72">
        <w:rPr>
          <w:rFonts w:ascii="Arial" w:eastAsia="Times New Roman" w:hAnsi="Arial" w:cs="Arial"/>
          <w:color w:val="222222"/>
          <w:sz w:val="24"/>
          <w:szCs w:val="24"/>
          <w:lang w:eastAsia="es-ES"/>
        </w:rPr>
        <w:t>Mildred</w:t>
      </w:r>
      <w:proofErr w:type="spellEnd"/>
      <w:r w:rsidRPr="00963F72">
        <w:rPr>
          <w:rFonts w:ascii="Arial" w:eastAsia="Times New Roman" w:hAnsi="Arial" w:cs="Arial"/>
          <w:color w:val="222222"/>
          <w:sz w:val="24"/>
          <w:szCs w:val="24"/>
          <w:lang w:eastAsia="es-ES"/>
        </w:rPr>
        <w:t xml:space="preserve"> Guadalupe Machado, Gilberto Rivera Mejía, Sonia Margarita Rodríguez Sigüenza; y con el apoyo de las Diputadas y los Diputados: </w:t>
      </w:r>
      <w:proofErr w:type="spellStart"/>
      <w:r w:rsidRPr="00963F72">
        <w:rPr>
          <w:rFonts w:ascii="Arial" w:eastAsia="Times New Roman" w:hAnsi="Arial" w:cs="Arial"/>
          <w:color w:val="222222"/>
          <w:sz w:val="24"/>
          <w:szCs w:val="24"/>
          <w:lang w:eastAsia="es-ES"/>
        </w:rPr>
        <w:t>Othon</w:t>
      </w:r>
      <w:proofErr w:type="spellEnd"/>
      <w:r w:rsidRPr="00963F72">
        <w:rPr>
          <w:rFonts w:ascii="Arial" w:eastAsia="Times New Roman" w:hAnsi="Arial" w:cs="Arial"/>
          <w:color w:val="222222"/>
          <w:sz w:val="24"/>
          <w:szCs w:val="24"/>
          <w:lang w:eastAsia="es-ES"/>
        </w:rPr>
        <w:t xml:space="preserve"> Sigfrido Reyes Morales, Alberto Armando Romero Rodríguez, Roberto José </w:t>
      </w:r>
      <w:proofErr w:type="spellStart"/>
      <w:r w:rsidRPr="00963F72">
        <w:rPr>
          <w:rFonts w:ascii="Arial" w:eastAsia="Times New Roman" w:hAnsi="Arial" w:cs="Arial"/>
          <w:color w:val="222222"/>
          <w:sz w:val="24"/>
          <w:szCs w:val="24"/>
          <w:lang w:eastAsia="es-ES"/>
        </w:rPr>
        <w:t>d'Aubuisson</w:t>
      </w:r>
      <w:proofErr w:type="spellEnd"/>
      <w:r w:rsidRPr="00963F72">
        <w:rPr>
          <w:rFonts w:ascii="Arial" w:eastAsia="Times New Roman" w:hAnsi="Arial" w:cs="Arial"/>
          <w:color w:val="222222"/>
          <w:sz w:val="24"/>
          <w:szCs w:val="24"/>
          <w:lang w:eastAsia="es-ES"/>
        </w:rPr>
        <w:t xml:space="preserve"> Munguía, Irma Lourdes Palacios Vásquez, Félix Agreda Chachagua, Ernesto Antonio Angulo Milla, Federico Guillermo Ávila </w:t>
      </w:r>
      <w:proofErr w:type="spellStart"/>
      <w:r w:rsidRPr="00963F72">
        <w:rPr>
          <w:rFonts w:ascii="Arial" w:eastAsia="Times New Roman" w:hAnsi="Arial" w:cs="Arial"/>
          <w:color w:val="222222"/>
          <w:sz w:val="24"/>
          <w:szCs w:val="24"/>
          <w:lang w:eastAsia="es-ES"/>
        </w:rPr>
        <w:t>Quehl</w:t>
      </w:r>
      <w:proofErr w:type="spellEnd"/>
      <w:r w:rsidRPr="00963F72">
        <w:rPr>
          <w:rFonts w:ascii="Arial" w:eastAsia="Times New Roman" w:hAnsi="Arial" w:cs="Arial"/>
          <w:color w:val="222222"/>
          <w:sz w:val="24"/>
          <w:szCs w:val="24"/>
          <w:lang w:eastAsia="es-ES"/>
        </w:rPr>
        <w:t xml:space="preserve">, Eduardo Enrique Barrientos Zepeda, </w:t>
      </w:r>
      <w:proofErr w:type="spellStart"/>
      <w:r w:rsidRPr="00963F72">
        <w:rPr>
          <w:rFonts w:ascii="Arial" w:eastAsia="Times New Roman" w:hAnsi="Arial" w:cs="Arial"/>
          <w:color w:val="222222"/>
          <w:sz w:val="24"/>
          <w:szCs w:val="24"/>
          <w:lang w:eastAsia="es-ES"/>
        </w:rPr>
        <w:t>Yohalmo</w:t>
      </w:r>
      <w:proofErr w:type="spellEnd"/>
      <w:r w:rsidRPr="00963F72">
        <w:rPr>
          <w:rFonts w:ascii="Arial" w:eastAsia="Times New Roman" w:hAnsi="Arial" w:cs="Arial"/>
          <w:color w:val="222222"/>
          <w:sz w:val="24"/>
          <w:szCs w:val="24"/>
          <w:lang w:eastAsia="es-ES"/>
        </w:rPr>
        <w:t xml:space="preserve"> Edmundo Cabrera Chacón, Reynaldo Antonio López </w:t>
      </w:r>
      <w:proofErr w:type="spellStart"/>
      <w:r w:rsidRPr="00963F72">
        <w:rPr>
          <w:rFonts w:ascii="Arial" w:eastAsia="Times New Roman" w:hAnsi="Arial" w:cs="Arial"/>
          <w:color w:val="222222"/>
          <w:sz w:val="24"/>
          <w:szCs w:val="24"/>
          <w:lang w:eastAsia="es-ES"/>
        </w:rPr>
        <w:t>Cardoza</w:t>
      </w:r>
      <w:proofErr w:type="spellEnd"/>
      <w:r w:rsidRPr="00963F72">
        <w:rPr>
          <w:rFonts w:ascii="Arial" w:eastAsia="Times New Roman" w:hAnsi="Arial" w:cs="Arial"/>
          <w:color w:val="222222"/>
          <w:sz w:val="24"/>
          <w:szCs w:val="24"/>
          <w:lang w:eastAsia="es-ES"/>
        </w:rPr>
        <w:t xml:space="preserve">, Carlos Cortez Hernández, Santos Eduviges Crespo </w:t>
      </w:r>
      <w:proofErr w:type="spellStart"/>
      <w:r w:rsidRPr="00963F72">
        <w:rPr>
          <w:rFonts w:ascii="Arial" w:eastAsia="Times New Roman" w:hAnsi="Arial" w:cs="Arial"/>
          <w:color w:val="222222"/>
          <w:sz w:val="24"/>
          <w:szCs w:val="24"/>
          <w:lang w:eastAsia="es-ES"/>
        </w:rPr>
        <w:t>Chavez</w:t>
      </w:r>
      <w:proofErr w:type="spellEnd"/>
      <w:r w:rsidRPr="00963F72">
        <w:rPr>
          <w:rFonts w:ascii="Arial" w:eastAsia="Times New Roman" w:hAnsi="Arial" w:cs="Arial"/>
          <w:color w:val="222222"/>
          <w:sz w:val="24"/>
          <w:szCs w:val="24"/>
          <w:lang w:eastAsia="es-ES"/>
        </w:rPr>
        <w:t xml:space="preserve">, Rosa Alma Cruz de </w:t>
      </w:r>
      <w:proofErr w:type="spellStart"/>
      <w:r w:rsidRPr="00963F72">
        <w:rPr>
          <w:rFonts w:ascii="Arial" w:eastAsia="Times New Roman" w:hAnsi="Arial" w:cs="Arial"/>
          <w:color w:val="222222"/>
          <w:sz w:val="24"/>
          <w:szCs w:val="24"/>
          <w:lang w:eastAsia="es-ES"/>
        </w:rPr>
        <w:t>Henriquez</w:t>
      </w:r>
      <w:proofErr w:type="spellEnd"/>
      <w:r w:rsidRPr="00963F72">
        <w:rPr>
          <w:rFonts w:ascii="Arial" w:eastAsia="Times New Roman" w:hAnsi="Arial" w:cs="Arial"/>
          <w:color w:val="222222"/>
          <w:sz w:val="24"/>
          <w:szCs w:val="24"/>
          <w:lang w:eastAsia="es-ES"/>
        </w:rPr>
        <w:t xml:space="preserve">, Carmen Elena Calderón Sol de Escalón, Lucia del Carmen Ayala de León, </w:t>
      </w:r>
      <w:proofErr w:type="spellStart"/>
      <w:r w:rsidRPr="00963F72">
        <w:rPr>
          <w:rFonts w:ascii="Arial" w:eastAsia="Times New Roman" w:hAnsi="Arial" w:cs="Arial"/>
          <w:color w:val="222222"/>
          <w:sz w:val="24"/>
          <w:szCs w:val="24"/>
          <w:lang w:eastAsia="es-ES"/>
        </w:rPr>
        <w:t>Nery</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Arely</w:t>
      </w:r>
      <w:proofErr w:type="spellEnd"/>
      <w:r w:rsidRPr="00963F72">
        <w:rPr>
          <w:rFonts w:ascii="Arial" w:eastAsia="Times New Roman" w:hAnsi="Arial" w:cs="Arial"/>
          <w:color w:val="222222"/>
          <w:sz w:val="24"/>
          <w:szCs w:val="24"/>
          <w:lang w:eastAsia="es-ES"/>
        </w:rPr>
        <w:t xml:space="preserve"> Díaz de Rivera, Antonio Echeverría Veliz, Margarita Escobar, Carmen Elena Figueroa Rodríguez, Santiago Flores Alfaro, Eduardo Antonio </w:t>
      </w:r>
      <w:proofErr w:type="spellStart"/>
      <w:r w:rsidRPr="00963F72">
        <w:rPr>
          <w:rFonts w:ascii="Arial" w:eastAsia="Times New Roman" w:hAnsi="Arial" w:cs="Arial"/>
          <w:color w:val="222222"/>
          <w:sz w:val="24"/>
          <w:szCs w:val="24"/>
          <w:lang w:eastAsia="es-ES"/>
        </w:rPr>
        <w:lastRenderedPageBreak/>
        <w:t>Gomar</w:t>
      </w:r>
      <w:proofErr w:type="spellEnd"/>
      <w:r w:rsidRPr="00963F72">
        <w:rPr>
          <w:rFonts w:ascii="Arial" w:eastAsia="Times New Roman" w:hAnsi="Arial" w:cs="Arial"/>
          <w:color w:val="222222"/>
          <w:sz w:val="24"/>
          <w:szCs w:val="24"/>
          <w:lang w:eastAsia="es-ES"/>
        </w:rPr>
        <w:t xml:space="preserve"> Morán, Medardo González Trejo, Ricardo </w:t>
      </w:r>
      <w:proofErr w:type="spellStart"/>
      <w:r w:rsidRPr="00963F72">
        <w:rPr>
          <w:rFonts w:ascii="Arial" w:eastAsia="Times New Roman" w:hAnsi="Arial" w:cs="Arial"/>
          <w:color w:val="222222"/>
          <w:sz w:val="24"/>
          <w:szCs w:val="24"/>
          <w:lang w:eastAsia="es-ES"/>
        </w:rPr>
        <w:t>Bladimir</w:t>
      </w:r>
      <w:proofErr w:type="spellEnd"/>
      <w:r w:rsidRPr="00963F72">
        <w:rPr>
          <w:rFonts w:ascii="Arial" w:eastAsia="Times New Roman" w:hAnsi="Arial" w:cs="Arial"/>
          <w:color w:val="222222"/>
          <w:sz w:val="24"/>
          <w:szCs w:val="24"/>
          <w:lang w:eastAsia="es-ES"/>
        </w:rPr>
        <w:t xml:space="preserve"> González, Jorge </w:t>
      </w:r>
      <w:proofErr w:type="spellStart"/>
      <w:r w:rsidRPr="00963F72">
        <w:rPr>
          <w:rFonts w:ascii="Arial" w:eastAsia="Times New Roman" w:hAnsi="Arial" w:cs="Arial"/>
          <w:color w:val="222222"/>
          <w:sz w:val="24"/>
          <w:szCs w:val="24"/>
          <w:lang w:eastAsia="es-ES"/>
        </w:rPr>
        <w:t>Schafik</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Handal</w:t>
      </w:r>
      <w:proofErr w:type="spellEnd"/>
      <w:r w:rsidRPr="00963F72">
        <w:rPr>
          <w:rFonts w:ascii="Arial" w:eastAsia="Times New Roman" w:hAnsi="Arial" w:cs="Arial"/>
          <w:color w:val="222222"/>
          <w:sz w:val="24"/>
          <w:szCs w:val="24"/>
          <w:lang w:eastAsia="es-ES"/>
        </w:rPr>
        <w:t xml:space="preserve"> Vega Silva, Rafael Antonio </w:t>
      </w:r>
      <w:proofErr w:type="spellStart"/>
      <w:r w:rsidRPr="00963F72">
        <w:rPr>
          <w:rFonts w:ascii="Arial" w:eastAsia="Times New Roman" w:hAnsi="Arial" w:cs="Arial"/>
          <w:color w:val="222222"/>
          <w:sz w:val="24"/>
          <w:szCs w:val="24"/>
          <w:lang w:eastAsia="es-ES"/>
        </w:rPr>
        <w:t>Jarquin</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Larios</w:t>
      </w:r>
      <w:proofErr w:type="spellEnd"/>
      <w:r w:rsidRPr="00963F72">
        <w:rPr>
          <w:rFonts w:ascii="Arial" w:eastAsia="Times New Roman" w:hAnsi="Arial" w:cs="Arial"/>
          <w:color w:val="222222"/>
          <w:sz w:val="24"/>
          <w:szCs w:val="24"/>
          <w:lang w:eastAsia="es-ES"/>
        </w:rPr>
        <w:t xml:space="preserve">, Gladis Marina </w:t>
      </w:r>
      <w:proofErr w:type="spellStart"/>
      <w:r w:rsidRPr="00963F72">
        <w:rPr>
          <w:rFonts w:ascii="Arial" w:eastAsia="Times New Roman" w:hAnsi="Arial" w:cs="Arial"/>
          <w:color w:val="222222"/>
          <w:sz w:val="24"/>
          <w:szCs w:val="24"/>
          <w:lang w:eastAsia="es-ES"/>
        </w:rPr>
        <w:t>Landaverde</w:t>
      </w:r>
      <w:proofErr w:type="spellEnd"/>
      <w:r w:rsidRPr="00963F72">
        <w:rPr>
          <w:rFonts w:ascii="Arial" w:eastAsia="Times New Roman" w:hAnsi="Arial" w:cs="Arial"/>
          <w:color w:val="222222"/>
          <w:sz w:val="24"/>
          <w:szCs w:val="24"/>
          <w:lang w:eastAsia="es-ES"/>
        </w:rPr>
        <w:t xml:space="preserve"> Paredes, Benito Antonio Lara Fernández, Hortensia Margarita López Quintana, Alejandro Dagoberto Marroquín, Mario Marroquín Mejía, Guillermo Francisco Mata Bennett, Alexander Higinio Melchor López, Juan Carlos Mendoza Portillo, Manuel Vicente </w:t>
      </w:r>
      <w:proofErr w:type="spellStart"/>
      <w:r w:rsidRPr="00963F72">
        <w:rPr>
          <w:rFonts w:ascii="Arial" w:eastAsia="Times New Roman" w:hAnsi="Arial" w:cs="Arial"/>
          <w:color w:val="222222"/>
          <w:sz w:val="24"/>
          <w:szCs w:val="24"/>
          <w:lang w:eastAsia="es-ES"/>
        </w:rPr>
        <w:t>Menjivar</w:t>
      </w:r>
      <w:proofErr w:type="spellEnd"/>
      <w:r w:rsidRPr="00963F72">
        <w:rPr>
          <w:rFonts w:ascii="Arial" w:eastAsia="Times New Roman" w:hAnsi="Arial" w:cs="Arial"/>
          <w:color w:val="222222"/>
          <w:sz w:val="24"/>
          <w:szCs w:val="24"/>
          <w:lang w:eastAsia="es-ES"/>
        </w:rPr>
        <w:t xml:space="preserve"> Esquivel, </w:t>
      </w:r>
      <w:proofErr w:type="spellStart"/>
      <w:r w:rsidRPr="00963F72">
        <w:rPr>
          <w:rFonts w:ascii="Arial" w:eastAsia="Times New Roman" w:hAnsi="Arial" w:cs="Arial"/>
          <w:color w:val="222222"/>
          <w:sz w:val="24"/>
          <w:szCs w:val="24"/>
          <w:lang w:eastAsia="es-ES"/>
        </w:rPr>
        <w:t>Heidy</w:t>
      </w:r>
      <w:proofErr w:type="spellEnd"/>
      <w:r w:rsidRPr="00963F72">
        <w:rPr>
          <w:rFonts w:ascii="Arial" w:eastAsia="Times New Roman" w:hAnsi="Arial" w:cs="Arial"/>
          <w:color w:val="222222"/>
          <w:sz w:val="24"/>
          <w:szCs w:val="24"/>
          <w:lang w:eastAsia="es-ES"/>
        </w:rPr>
        <w:t xml:space="preserve"> Carolina Mira Saravia, Edgar Alfonso Montoya Martínez, Guillermo Antonio Olivo Méndez, José Serafín Orantes Rodríguez, María Irma Elizabeth Orellana Osorio, Rubén Orellana, Orestes </w:t>
      </w:r>
      <w:proofErr w:type="spellStart"/>
      <w:r w:rsidRPr="00963F72">
        <w:rPr>
          <w:rFonts w:ascii="Arial" w:eastAsia="Times New Roman" w:hAnsi="Arial" w:cs="Arial"/>
          <w:color w:val="222222"/>
          <w:sz w:val="24"/>
          <w:szCs w:val="24"/>
          <w:lang w:eastAsia="es-ES"/>
        </w:rPr>
        <w:t>Fredesman</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Ortez</w:t>
      </w:r>
      <w:proofErr w:type="spellEnd"/>
      <w:r w:rsidRPr="00963F72">
        <w:rPr>
          <w:rFonts w:ascii="Arial" w:eastAsia="Times New Roman" w:hAnsi="Arial" w:cs="Arial"/>
          <w:color w:val="222222"/>
          <w:sz w:val="24"/>
          <w:szCs w:val="24"/>
          <w:lang w:eastAsia="es-ES"/>
        </w:rPr>
        <w:t xml:space="preserve"> Andrade, Rodolfo Antonio Parker Soto, Mariela Peña Pinto, Mario Antonio Ponce López, Gaspar Armando Portillo </w:t>
      </w:r>
      <w:proofErr w:type="spellStart"/>
      <w:r w:rsidRPr="00963F72">
        <w:rPr>
          <w:rFonts w:ascii="Arial" w:eastAsia="Times New Roman" w:hAnsi="Arial" w:cs="Arial"/>
          <w:color w:val="222222"/>
          <w:sz w:val="24"/>
          <w:szCs w:val="24"/>
          <w:lang w:eastAsia="es-ES"/>
        </w:rPr>
        <w:t>Benitez</w:t>
      </w:r>
      <w:proofErr w:type="spellEnd"/>
      <w:r w:rsidRPr="00963F72">
        <w:rPr>
          <w:rFonts w:ascii="Arial" w:eastAsia="Times New Roman" w:hAnsi="Arial" w:cs="Arial"/>
          <w:color w:val="222222"/>
          <w:sz w:val="24"/>
          <w:szCs w:val="24"/>
          <w:lang w:eastAsia="es-ES"/>
        </w:rPr>
        <w:t xml:space="preserve">, Zoila Beatriz Quijada Solís, Carlos Armando Reyes Gómez, </w:t>
      </w:r>
      <w:proofErr w:type="spellStart"/>
      <w:r w:rsidRPr="00963F72">
        <w:rPr>
          <w:rFonts w:ascii="Arial" w:eastAsia="Times New Roman" w:hAnsi="Arial" w:cs="Arial"/>
          <w:color w:val="222222"/>
          <w:sz w:val="24"/>
          <w:szCs w:val="24"/>
          <w:lang w:eastAsia="es-ES"/>
        </w:rPr>
        <w:t>Inmar</w:t>
      </w:r>
      <w:proofErr w:type="spellEnd"/>
      <w:r w:rsidRPr="00963F72">
        <w:rPr>
          <w:rFonts w:ascii="Arial" w:eastAsia="Times New Roman" w:hAnsi="Arial" w:cs="Arial"/>
          <w:color w:val="222222"/>
          <w:sz w:val="24"/>
          <w:szCs w:val="24"/>
          <w:lang w:eastAsia="es-ES"/>
        </w:rPr>
        <w:t xml:space="preserve"> Rolando Reyes, Cesar René Florentín Reyes </w:t>
      </w:r>
      <w:proofErr w:type="spellStart"/>
      <w:r w:rsidRPr="00963F72">
        <w:rPr>
          <w:rFonts w:ascii="Arial" w:eastAsia="Times New Roman" w:hAnsi="Arial" w:cs="Arial"/>
          <w:color w:val="222222"/>
          <w:sz w:val="24"/>
          <w:szCs w:val="24"/>
          <w:lang w:eastAsia="es-ES"/>
        </w:rPr>
        <w:t>Dheming</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Jackeline</w:t>
      </w:r>
      <w:proofErr w:type="spellEnd"/>
      <w:r w:rsidRPr="00963F72">
        <w:rPr>
          <w:rFonts w:ascii="Arial" w:eastAsia="Times New Roman" w:hAnsi="Arial" w:cs="Arial"/>
          <w:color w:val="222222"/>
          <w:sz w:val="24"/>
          <w:szCs w:val="24"/>
          <w:lang w:eastAsia="es-ES"/>
        </w:rPr>
        <w:t xml:space="preserve"> Noemí Rivera Avalos, José Mauricio Rivera, </w:t>
      </w:r>
      <w:proofErr w:type="spellStart"/>
      <w:r w:rsidRPr="00963F72">
        <w:rPr>
          <w:rFonts w:ascii="Arial" w:eastAsia="Times New Roman" w:hAnsi="Arial" w:cs="Arial"/>
          <w:color w:val="222222"/>
          <w:sz w:val="24"/>
          <w:szCs w:val="24"/>
          <w:lang w:eastAsia="es-ES"/>
        </w:rPr>
        <w:t>Pedrina</w:t>
      </w:r>
      <w:proofErr w:type="spellEnd"/>
      <w:r w:rsidRPr="00963F72">
        <w:rPr>
          <w:rFonts w:ascii="Arial" w:eastAsia="Times New Roman" w:hAnsi="Arial" w:cs="Arial"/>
          <w:color w:val="222222"/>
          <w:sz w:val="24"/>
          <w:szCs w:val="24"/>
          <w:lang w:eastAsia="es-ES"/>
        </w:rPr>
        <w:t xml:space="preserve"> Rivera Hernández, David Rodríguez Rivera, Ana Silvia Romero Vargas, Cesar Humberto </w:t>
      </w:r>
      <w:proofErr w:type="spellStart"/>
      <w:r w:rsidRPr="00963F72">
        <w:rPr>
          <w:rFonts w:ascii="Arial" w:eastAsia="Times New Roman" w:hAnsi="Arial" w:cs="Arial"/>
          <w:color w:val="222222"/>
          <w:sz w:val="24"/>
          <w:szCs w:val="24"/>
          <w:lang w:eastAsia="es-ES"/>
        </w:rPr>
        <w:t>Solorzano</w:t>
      </w:r>
      <w:proofErr w:type="spellEnd"/>
      <w:r w:rsidRPr="00963F72">
        <w:rPr>
          <w:rFonts w:ascii="Arial" w:eastAsia="Times New Roman" w:hAnsi="Arial" w:cs="Arial"/>
          <w:color w:val="222222"/>
          <w:sz w:val="24"/>
          <w:szCs w:val="24"/>
          <w:lang w:eastAsia="es-ES"/>
        </w:rPr>
        <w:t xml:space="preserve"> Dueñas, Manuel Rigoberto Soto Lazo, Enrique Alberto Luis Valdés Soto, Jaime Gilberto Valdez Hernández, Ramón Arístides Valencia Arana, Mario Eduardo Valiente Ortiz, Esdras Samuel Vargas Pérez, Guadalupe Antonio Vásquez Martínez, María Margarita Velado Puentes, Ana </w:t>
      </w:r>
      <w:proofErr w:type="spellStart"/>
      <w:r w:rsidRPr="00963F72">
        <w:rPr>
          <w:rFonts w:ascii="Arial" w:eastAsia="Times New Roman" w:hAnsi="Arial" w:cs="Arial"/>
          <w:color w:val="222222"/>
          <w:sz w:val="24"/>
          <w:szCs w:val="24"/>
          <w:lang w:eastAsia="es-ES"/>
        </w:rPr>
        <w:t>Daysi</w:t>
      </w:r>
      <w:proofErr w:type="spellEnd"/>
      <w:r w:rsidRPr="00963F72">
        <w:rPr>
          <w:rFonts w:ascii="Arial" w:eastAsia="Times New Roman" w:hAnsi="Arial" w:cs="Arial"/>
          <w:color w:val="222222"/>
          <w:sz w:val="24"/>
          <w:szCs w:val="24"/>
          <w:lang w:eastAsia="es-ES"/>
        </w:rPr>
        <w:t xml:space="preserve"> Villalobos de Cruz, Ciro Alexis Zepeda </w:t>
      </w:r>
      <w:proofErr w:type="spellStart"/>
      <w:r w:rsidRPr="00963F72">
        <w:rPr>
          <w:rFonts w:ascii="Arial" w:eastAsia="Times New Roman" w:hAnsi="Arial" w:cs="Arial"/>
          <w:color w:val="222222"/>
          <w:sz w:val="24"/>
          <w:szCs w:val="24"/>
          <w:lang w:eastAsia="es-ES"/>
        </w:rPr>
        <w:t>Menjivar</w:t>
      </w:r>
      <w:proofErr w:type="spellEnd"/>
      <w:r w:rsidRPr="00963F72">
        <w:rPr>
          <w:rFonts w:ascii="Arial" w:eastAsia="Times New Roman" w:hAnsi="Arial" w:cs="Arial"/>
          <w:color w:val="222222"/>
          <w:sz w:val="24"/>
          <w:szCs w:val="24"/>
          <w:lang w:eastAsia="es-ES"/>
        </w:rPr>
        <w:t>.</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DECRETA la siguiente: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REFORMA A LA LEY PROCESAL DE FAMILIA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1.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artículo 206 de la siguiente manera: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206.- Los Jueces de Paz conocerán en materia de familia de las siguientes diligencias: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 De audiencias conciliatorias sobre: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1. El cuidado personal y el régimen de comunicación y trato de las niñas, niños y adolescentes.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2. La fijación de cuota alimentaria.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3. La liquidación del régimen patrimonial del matrimonio.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b) Decretar medidas cautelares, especialmente las de protección respecto de cualquiera de los miembros de la familia.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 La ejecución de los acuerdos conciliatorios y resoluciones sobre las materias señaladas.</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 La práctica de cualquiera diligencia que les encomienden los Tribunales de Familia.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lastRenderedPageBreak/>
        <w:t>Art. 2. El presente Decreto entrará en vigencia ocho días después de su publicación en el Diario Oficial.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DADO EN EL SALÓN AZUL DEL PALACIO LEGISLATIVO: San Salvador, a los veintitrés días del mes de junio del año dos mil once.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proofErr w:type="spellStart"/>
      <w:r w:rsidRPr="00963F72">
        <w:rPr>
          <w:rFonts w:ascii="Arial" w:eastAsia="Times New Roman" w:hAnsi="Arial" w:cs="Arial"/>
          <w:color w:val="222222"/>
          <w:sz w:val="24"/>
          <w:szCs w:val="24"/>
          <w:lang w:eastAsia="es-ES"/>
        </w:rPr>
        <w:t>Othon</w:t>
      </w:r>
      <w:proofErr w:type="spellEnd"/>
      <w:r w:rsidRPr="00963F72">
        <w:rPr>
          <w:rFonts w:ascii="Arial" w:eastAsia="Times New Roman" w:hAnsi="Arial" w:cs="Arial"/>
          <w:color w:val="222222"/>
          <w:sz w:val="24"/>
          <w:szCs w:val="24"/>
          <w:lang w:eastAsia="es-ES"/>
        </w:rPr>
        <w:t xml:space="preserve"> Sigfrido Reyes Morales</w:t>
      </w:r>
      <w:r w:rsidRPr="00963F72">
        <w:rPr>
          <w:rFonts w:ascii="Arial" w:eastAsia="Times New Roman" w:hAnsi="Arial" w:cs="Arial"/>
          <w:color w:val="222222"/>
          <w:sz w:val="24"/>
          <w:szCs w:val="24"/>
          <w:lang w:eastAsia="es-ES"/>
        </w:rPr>
        <w:br/>
        <w:t>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Ciro Cruz Zepeda Peña Guillermo Antonio Gallegos Navarrete</w:t>
      </w:r>
      <w:r w:rsidRPr="00963F72">
        <w:rPr>
          <w:rFonts w:ascii="Arial" w:eastAsia="Times New Roman" w:hAnsi="Arial" w:cs="Arial"/>
          <w:color w:val="222222"/>
          <w:sz w:val="24"/>
          <w:szCs w:val="24"/>
          <w:lang w:eastAsia="es-ES"/>
        </w:rPr>
        <w:br/>
        <w:t>Primer Vicepresidente Primer Vicepresidente Segundo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José Francisco Merino López Alberto Armando Romero Rodríguez </w:t>
      </w:r>
      <w:r w:rsidRPr="00963F72">
        <w:rPr>
          <w:rFonts w:ascii="Arial" w:eastAsia="Times New Roman" w:hAnsi="Arial" w:cs="Arial"/>
          <w:color w:val="222222"/>
          <w:sz w:val="24"/>
          <w:szCs w:val="24"/>
          <w:lang w:eastAsia="es-ES"/>
        </w:rPr>
        <w:br/>
        <w:t>Tercer Vicepresidente Cuarto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Francisco Roberto Lorenzana Durán</w:t>
      </w:r>
      <w:r w:rsidRPr="00963F72">
        <w:rPr>
          <w:rFonts w:ascii="Arial" w:eastAsia="Times New Roman" w:hAnsi="Arial" w:cs="Arial"/>
          <w:color w:val="222222"/>
          <w:sz w:val="24"/>
          <w:szCs w:val="24"/>
          <w:lang w:eastAsia="es-ES"/>
        </w:rPr>
        <w:br/>
        <w:t>Quinto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Lorena Guadalupe Peña Mendoza César Humberto García Aguilera</w:t>
      </w:r>
      <w:r w:rsidRPr="00963F72">
        <w:rPr>
          <w:rFonts w:ascii="Arial" w:eastAsia="Times New Roman" w:hAnsi="Arial" w:cs="Arial"/>
          <w:color w:val="222222"/>
          <w:sz w:val="24"/>
          <w:szCs w:val="24"/>
          <w:lang w:eastAsia="es-ES"/>
        </w:rPr>
        <w:br/>
        <w:t>Primera Secretaría Segundo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proofErr w:type="spellStart"/>
      <w:r w:rsidRPr="00963F72">
        <w:rPr>
          <w:rFonts w:ascii="Arial" w:eastAsia="Times New Roman" w:hAnsi="Arial" w:cs="Arial"/>
          <w:color w:val="222222"/>
          <w:sz w:val="24"/>
          <w:szCs w:val="24"/>
          <w:lang w:eastAsia="es-ES"/>
        </w:rPr>
        <w:t>Elizardo</w:t>
      </w:r>
      <w:proofErr w:type="spellEnd"/>
      <w:r w:rsidRPr="00963F72">
        <w:rPr>
          <w:rFonts w:ascii="Arial" w:eastAsia="Times New Roman" w:hAnsi="Arial" w:cs="Arial"/>
          <w:color w:val="222222"/>
          <w:sz w:val="24"/>
          <w:szCs w:val="24"/>
          <w:lang w:eastAsia="es-ES"/>
        </w:rPr>
        <w:t xml:space="preserve"> González </w:t>
      </w:r>
      <w:proofErr w:type="spellStart"/>
      <w:r w:rsidRPr="00963F72">
        <w:rPr>
          <w:rFonts w:ascii="Arial" w:eastAsia="Times New Roman" w:hAnsi="Arial" w:cs="Arial"/>
          <w:color w:val="222222"/>
          <w:sz w:val="24"/>
          <w:szCs w:val="24"/>
          <w:lang w:eastAsia="es-ES"/>
        </w:rPr>
        <w:t>Lovo</w:t>
      </w:r>
      <w:proofErr w:type="spellEnd"/>
      <w:r w:rsidRPr="00963F72">
        <w:rPr>
          <w:rFonts w:ascii="Arial" w:eastAsia="Times New Roman" w:hAnsi="Arial" w:cs="Arial"/>
          <w:color w:val="222222"/>
          <w:sz w:val="24"/>
          <w:szCs w:val="24"/>
          <w:lang w:eastAsia="es-ES"/>
        </w:rPr>
        <w:t xml:space="preserve"> Roberto José </w:t>
      </w:r>
      <w:proofErr w:type="spellStart"/>
      <w:r w:rsidRPr="00963F72">
        <w:rPr>
          <w:rFonts w:ascii="Arial" w:eastAsia="Times New Roman" w:hAnsi="Arial" w:cs="Arial"/>
          <w:color w:val="222222"/>
          <w:sz w:val="24"/>
          <w:szCs w:val="24"/>
          <w:lang w:eastAsia="es-ES"/>
        </w:rPr>
        <w:t>d'Aubuisson</w:t>
      </w:r>
      <w:proofErr w:type="spellEnd"/>
      <w:r w:rsidRPr="00963F72">
        <w:rPr>
          <w:rFonts w:ascii="Arial" w:eastAsia="Times New Roman" w:hAnsi="Arial" w:cs="Arial"/>
          <w:color w:val="222222"/>
          <w:sz w:val="24"/>
          <w:szCs w:val="24"/>
          <w:lang w:eastAsia="es-ES"/>
        </w:rPr>
        <w:t xml:space="preserve"> Munguía</w:t>
      </w:r>
      <w:r w:rsidRPr="00963F72">
        <w:rPr>
          <w:rFonts w:ascii="Arial" w:eastAsia="Times New Roman" w:hAnsi="Arial" w:cs="Arial"/>
          <w:color w:val="222222"/>
          <w:sz w:val="24"/>
          <w:szCs w:val="24"/>
          <w:lang w:eastAsia="es-ES"/>
        </w:rPr>
        <w:br/>
        <w:t>Tercer Secretario Cuarto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Irma Lourdes Palacios Vásquez</w:t>
      </w:r>
      <w:r w:rsidRPr="00963F72">
        <w:rPr>
          <w:rFonts w:ascii="Arial" w:eastAsia="Times New Roman" w:hAnsi="Arial" w:cs="Arial"/>
          <w:color w:val="222222"/>
          <w:sz w:val="24"/>
          <w:szCs w:val="24"/>
          <w:lang w:eastAsia="es-ES"/>
        </w:rPr>
        <w:br/>
        <w:t>Quinta Secretaría Sexta Secretaria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lastRenderedPageBreak/>
        <w:br/>
        <w:t>Mario Alberto Tenorio Guerrero</w:t>
      </w:r>
      <w:r w:rsidRPr="00963F72">
        <w:rPr>
          <w:rFonts w:ascii="Arial" w:eastAsia="Times New Roman" w:hAnsi="Arial" w:cs="Arial"/>
          <w:color w:val="222222"/>
          <w:sz w:val="24"/>
          <w:szCs w:val="24"/>
          <w:lang w:eastAsia="es-ES"/>
        </w:rPr>
        <w:br/>
        <w:t>Séptimo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DECRETO No. 766</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LA ASAMBLEA LEGISLATIVA DE LA REPÚBLICA DE EL SALVADOR,</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CONSIDERANDO: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 Que el artículo 32 y 119 de la Constitución de la República, establecen respectivamente que la familia es la base fundamental de la sociedad y tendrá la protección del Estado, para lo cual dictará la legislación necesaria y creará los organismos y servicios apropiados para su integración; y que el Estado procurará que el mayor número de familias salvadoreñas, lleguen a ser propietarias de su vivienda.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II. Que la protección de la vivienda familiar, tal como aparece regulada en el artículo 46 del Código de Familia, no satisface las necesidades y expectativas que demanda la sociedad, debido a que la mayoría de parejas que adquieren un inmueble para vivienda, lo hacen a través de créditos con las instituciones financieras y deben constituir hipoteca en garantía de los mismos, lo que imposibilita la constitución del derecho de uso de la vivienda.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III. Que en la legislación actual no se regula ningún mecanismo a través del cual se exija que las personas obligadas a constituir el derecho de uso de la vivienda a favor de su familia, les garanticen este derecho, por lo que es necesario reformar el Código de Familia, a fin de proteger a aquéllos miembros de la familia, que frente a una separación son más vulnerables por la falta de normativa que expresamente les garantice el derecho a una vivienda familiar, y la obligación de constituir el mismo a través de los medios establecidos en la ley.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POR TANTO,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en uso de sus facultades constitucionales y a iniciativa de las Diputadas y los Diputados: Lorena Guadalupe Peña Mendoza, Marta Lorena Araujo, José </w:t>
      </w:r>
      <w:proofErr w:type="spellStart"/>
      <w:r w:rsidRPr="00963F72">
        <w:rPr>
          <w:rFonts w:ascii="Arial" w:eastAsia="Times New Roman" w:hAnsi="Arial" w:cs="Arial"/>
          <w:color w:val="222222"/>
          <w:sz w:val="24"/>
          <w:szCs w:val="24"/>
          <w:lang w:eastAsia="es-ES"/>
        </w:rPr>
        <w:t>Alvaro</w:t>
      </w:r>
      <w:proofErr w:type="spellEnd"/>
      <w:r w:rsidRPr="00963F72">
        <w:rPr>
          <w:rFonts w:ascii="Arial" w:eastAsia="Times New Roman" w:hAnsi="Arial" w:cs="Arial"/>
          <w:color w:val="222222"/>
          <w:sz w:val="24"/>
          <w:szCs w:val="24"/>
          <w:lang w:eastAsia="es-ES"/>
        </w:rPr>
        <w:t xml:space="preserve"> Cornejo Mena, Emma Julia Fabián Hernández, </w:t>
      </w:r>
      <w:proofErr w:type="spellStart"/>
      <w:r w:rsidRPr="00963F72">
        <w:rPr>
          <w:rFonts w:ascii="Arial" w:eastAsia="Times New Roman" w:hAnsi="Arial" w:cs="Arial"/>
          <w:color w:val="222222"/>
          <w:sz w:val="24"/>
          <w:szCs w:val="24"/>
          <w:lang w:eastAsia="es-ES"/>
        </w:rPr>
        <w:t>Mildred</w:t>
      </w:r>
      <w:proofErr w:type="spellEnd"/>
      <w:r w:rsidRPr="00963F72">
        <w:rPr>
          <w:rFonts w:ascii="Arial" w:eastAsia="Times New Roman" w:hAnsi="Arial" w:cs="Arial"/>
          <w:color w:val="222222"/>
          <w:sz w:val="24"/>
          <w:szCs w:val="24"/>
          <w:lang w:eastAsia="es-ES"/>
        </w:rPr>
        <w:t xml:space="preserve"> Guadalupe Machado, Gilberto Rivera Mejía, Sonia Margarita Rodríguez Sigüenza; y con el apoyo de las Diputadas y los Diputados: </w:t>
      </w:r>
      <w:proofErr w:type="spellStart"/>
      <w:r w:rsidRPr="00963F72">
        <w:rPr>
          <w:rFonts w:ascii="Arial" w:eastAsia="Times New Roman" w:hAnsi="Arial" w:cs="Arial"/>
          <w:color w:val="222222"/>
          <w:sz w:val="24"/>
          <w:szCs w:val="24"/>
          <w:lang w:eastAsia="es-ES"/>
        </w:rPr>
        <w:t>Othon</w:t>
      </w:r>
      <w:proofErr w:type="spellEnd"/>
      <w:r w:rsidRPr="00963F72">
        <w:rPr>
          <w:rFonts w:ascii="Arial" w:eastAsia="Times New Roman" w:hAnsi="Arial" w:cs="Arial"/>
          <w:color w:val="222222"/>
          <w:sz w:val="24"/>
          <w:szCs w:val="24"/>
          <w:lang w:eastAsia="es-ES"/>
        </w:rPr>
        <w:t xml:space="preserve"> Sigfrido Reyes Morales, Alberto Armando Romero Rodríguez, Roberto José </w:t>
      </w:r>
      <w:proofErr w:type="spellStart"/>
      <w:r w:rsidRPr="00963F72">
        <w:rPr>
          <w:rFonts w:ascii="Arial" w:eastAsia="Times New Roman" w:hAnsi="Arial" w:cs="Arial"/>
          <w:color w:val="222222"/>
          <w:sz w:val="24"/>
          <w:szCs w:val="24"/>
          <w:lang w:eastAsia="es-ES"/>
        </w:rPr>
        <w:t>d'Aubuisson</w:t>
      </w:r>
      <w:proofErr w:type="spellEnd"/>
      <w:r w:rsidRPr="00963F72">
        <w:rPr>
          <w:rFonts w:ascii="Arial" w:eastAsia="Times New Roman" w:hAnsi="Arial" w:cs="Arial"/>
          <w:color w:val="222222"/>
          <w:sz w:val="24"/>
          <w:szCs w:val="24"/>
          <w:lang w:eastAsia="es-ES"/>
        </w:rPr>
        <w:t xml:space="preserve"> Munguía, Irma Lourdes Palacios Vásquez, Félix Agreda Chachagua, Ernesto Antonio Angulo Milla, Federico Guillermo Ávila </w:t>
      </w:r>
      <w:proofErr w:type="spellStart"/>
      <w:r w:rsidRPr="00963F72">
        <w:rPr>
          <w:rFonts w:ascii="Arial" w:eastAsia="Times New Roman" w:hAnsi="Arial" w:cs="Arial"/>
          <w:color w:val="222222"/>
          <w:sz w:val="24"/>
          <w:szCs w:val="24"/>
          <w:lang w:eastAsia="es-ES"/>
        </w:rPr>
        <w:t>Quehl</w:t>
      </w:r>
      <w:proofErr w:type="spellEnd"/>
      <w:r w:rsidRPr="00963F72">
        <w:rPr>
          <w:rFonts w:ascii="Arial" w:eastAsia="Times New Roman" w:hAnsi="Arial" w:cs="Arial"/>
          <w:color w:val="222222"/>
          <w:sz w:val="24"/>
          <w:szCs w:val="24"/>
          <w:lang w:eastAsia="es-ES"/>
        </w:rPr>
        <w:t xml:space="preserve">, Eduardo Enrique Barrientos Zepeda, </w:t>
      </w:r>
      <w:proofErr w:type="spellStart"/>
      <w:r w:rsidRPr="00963F72">
        <w:rPr>
          <w:rFonts w:ascii="Arial" w:eastAsia="Times New Roman" w:hAnsi="Arial" w:cs="Arial"/>
          <w:color w:val="222222"/>
          <w:sz w:val="24"/>
          <w:szCs w:val="24"/>
          <w:lang w:eastAsia="es-ES"/>
        </w:rPr>
        <w:t>Yohalmo</w:t>
      </w:r>
      <w:proofErr w:type="spellEnd"/>
      <w:r w:rsidRPr="00963F72">
        <w:rPr>
          <w:rFonts w:ascii="Arial" w:eastAsia="Times New Roman" w:hAnsi="Arial" w:cs="Arial"/>
          <w:color w:val="222222"/>
          <w:sz w:val="24"/>
          <w:szCs w:val="24"/>
          <w:lang w:eastAsia="es-ES"/>
        </w:rPr>
        <w:t xml:space="preserve"> Edmundo Cabrera Chacón, Reynaldo Antonio López </w:t>
      </w:r>
      <w:proofErr w:type="spellStart"/>
      <w:r w:rsidRPr="00963F72">
        <w:rPr>
          <w:rFonts w:ascii="Arial" w:eastAsia="Times New Roman" w:hAnsi="Arial" w:cs="Arial"/>
          <w:color w:val="222222"/>
          <w:sz w:val="24"/>
          <w:szCs w:val="24"/>
          <w:lang w:eastAsia="es-ES"/>
        </w:rPr>
        <w:t>Cardoza</w:t>
      </w:r>
      <w:proofErr w:type="spellEnd"/>
      <w:r w:rsidRPr="00963F72">
        <w:rPr>
          <w:rFonts w:ascii="Arial" w:eastAsia="Times New Roman" w:hAnsi="Arial" w:cs="Arial"/>
          <w:color w:val="222222"/>
          <w:sz w:val="24"/>
          <w:szCs w:val="24"/>
          <w:lang w:eastAsia="es-ES"/>
        </w:rPr>
        <w:t xml:space="preserve">, Carlos </w:t>
      </w:r>
      <w:r w:rsidRPr="00963F72">
        <w:rPr>
          <w:rFonts w:ascii="Arial" w:eastAsia="Times New Roman" w:hAnsi="Arial" w:cs="Arial"/>
          <w:color w:val="222222"/>
          <w:sz w:val="24"/>
          <w:szCs w:val="24"/>
          <w:lang w:eastAsia="es-ES"/>
        </w:rPr>
        <w:lastRenderedPageBreak/>
        <w:t xml:space="preserve">Cortez Hernández, Santos Eduviges Crespo </w:t>
      </w:r>
      <w:proofErr w:type="spellStart"/>
      <w:r w:rsidRPr="00963F72">
        <w:rPr>
          <w:rFonts w:ascii="Arial" w:eastAsia="Times New Roman" w:hAnsi="Arial" w:cs="Arial"/>
          <w:color w:val="222222"/>
          <w:sz w:val="24"/>
          <w:szCs w:val="24"/>
          <w:lang w:eastAsia="es-ES"/>
        </w:rPr>
        <w:t>Chavez</w:t>
      </w:r>
      <w:proofErr w:type="spellEnd"/>
      <w:r w:rsidRPr="00963F72">
        <w:rPr>
          <w:rFonts w:ascii="Arial" w:eastAsia="Times New Roman" w:hAnsi="Arial" w:cs="Arial"/>
          <w:color w:val="222222"/>
          <w:sz w:val="24"/>
          <w:szCs w:val="24"/>
          <w:lang w:eastAsia="es-ES"/>
        </w:rPr>
        <w:t xml:space="preserve">, Rosa Alma Cruz de </w:t>
      </w:r>
      <w:proofErr w:type="spellStart"/>
      <w:r w:rsidRPr="00963F72">
        <w:rPr>
          <w:rFonts w:ascii="Arial" w:eastAsia="Times New Roman" w:hAnsi="Arial" w:cs="Arial"/>
          <w:color w:val="222222"/>
          <w:sz w:val="24"/>
          <w:szCs w:val="24"/>
          <w:lang w:eastAsia="es-ES"/>
        </w:rPr>
        <w:t>Henriquez</w:t>
      </w:r>
      <w:proofErr w:type="spellEnd"/>
      <w:r w:rsidRPr="00963F72">
        <w:rPr>
          <w:rFonts w:ascii="Arial" w:eastAsia="Times New Roman" w:hAnsi="Arial" w:cs="Arial"/>
          <w:color w:val="222222"/>
          <w:sz w:val="24"/>
          <w:szCs w:val="24"/>
          <w:lang w:eastAsia="es-ES"/>
        </w:rPr>
        <w:t xml:space="preserve">, Carmen Elena Calderón Sol de Escalón, Lucia del Carmen Ayala de León, </w:t>
      </w:r>
      <w:proofErr w:type="spellStart"/>
      <w:r w:rsidRPr="00963F72">
        <w:rPr>
          <w:rFonts w:ascii="Arial" w:eastAsia="Times New Roman" w:hAnsi="Arial" w:cs="Arial"/>
          <w:color w:val="222222"/>
          <w:sz w:val="24"/>
          <w:szCs w:val="24"/>
          <w:lang w:eastAsia="es-ES"/>
        </w:rPr>
        <w:t>Nery</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Arely</w:t>
      </w:r>
      <w:proofErr w:type="spellEnd"/>
      <w:r w:rsidRPr="00963F72">
        <w:rPr>
          <w:rFonts w:ascii="Arial" w:eastAsia="Times New Roman" w:hAnsi="Arial" w:cs="Arial"/>
          <w:color w:val="222222"/>
          <w:sz w:val="24"/>
          <w:szCs w:val="24"/>
          <w:lang w:eastAsia="es-ES"/>
        </w:rPr>
        <w:t xml:space="preserve"> Díaz de Rivera, Antonio Echeverría Veliz, Margarita Escobar, Carmen Elena Figueroa Rodríguez, Santiago Flores Alfaro, Eduardo Antonio </w:t>
      </w:r>
      <w:proofErr w:type="spellStart"/>
      <w:r w:rsidRPr="00963F72">
        <w:rPr>
          <w:rFonts w:ascii="Arial" w:eastAsia="Times New Roman" w:hAnsi="Arial" w:cs="Arial"/>
          <w:color w:val="222222"/>
          <w:sz w:val="24"/>
          <w:szCs w:val="24"/>
          <w:lang w:eastAsia="es-ES"/>
        </w:rPr>
        <w:t>Gomar</w:t>
      </w:r>
      <w:proofErr w:type="spellEnd"/>
      <w:r w:rsidRPr="00963F72">
        <w:rPr>
          <w:rFonts w:ascii="Arial" w:eastAsia="Times New Roman" w:hAnsi="Arial" w:cs="Arial"/>
          <w:color w:val="222222"/>
          <w:sz w:val="24"/>
          <w:szCs w:val="24"/>
          <w:lang w:eastAsia="es-ES"/>
        </w:rPr>
        <w:t xml:space="preserve"> Morán, Medardo González Trejo, Ricardo </w:t>
      </w:r>
      <w:proofErr w:type="spellStart"/>
      <w:r w:rsidRPr="00963F72">
        <w:rPr>
          <w:rFonts w:ascii="Arial" w:eastAsia="Times New Roman" w:hAnsi="Arial" w:cs="Arial"/>
          <w:color w:val="222222"/>
          <w:sz w:val="24"/>
          <w:szCs w:val="24"/>
          <w:lang w:eastAsia="es-ES"/>
        </w:rPr>
        <w:t>Bladimir</w:t>
      </w:r>
      <w:proofErr w:type="spellEnd"/>
      <w:r w:rsidRPr="00963F72">
        <w:rPr>
          <w:rFonts w:ascii="Arial" w:eastAsia="Times New Roman" w:hAnsi="Arial" w:cs="Arial"/>
          <w:color w:val="222222"/>
          <w:sz w:val="24"/>
          <w:szCs w:val="24"/>
          <w:lang w:eastAsia="es-ES"/>
        </w:rPr>
        <w:t xml:space="preserve"> González, Jorge </w:t>
      </w:r>
      <w:proofErr w:type="spellStart"/>
      <w:r w:rsidRPr="00963F72">
        <w:rPr>
          <w:rFonts w:ascii="Arial" w:eastAsia="Times New Roman" w:hAnsi="Arial" w:cs="Arial"/>
          <w:color w:val="222222"/>
          <w:sz w:val="24"/>
          <w:szCs w:val="24"/>
          <w:lang w:eastAsia="es-ES"/>
        </w:rPr>
        <w:t>Schafik</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Handal</w:t>
      </w:r>
      <w:proofErr w:type="spellEnd"/>
      <w:r w:rsidRPr="00963F72">
        <w:rPr>
          <w:rFonts w:ascii="Arial" w:eastAsia="Times New Roman" w:hAnsi="Arial" w:cs="Arial"/>
          <w:color w:val="222222"/>
          <w:sz w:val="24"/>
          <w:szCs w:val="24"/>
          <w:lang w:eastAsia="es-ES"/>
        </w:rPr>
        <w:t xml:space="preserve"> Vega Silva, Rafael Antonio </w:t>
      </w:r>
      <w:proofErr w:type="spellStart"/>
      <w:r w:rsidRPr="00963F72">
        <w:rPr>
          <w:rFonts w:ascii="Arial" w:eastAsia="Times New Roman" w:hAnsi="Arial" w:cs="Arial"/>
          <w:color w:val="222222"/>
          <w:sz w:val="24"/>
          <w:szCs w:val="24"/>
          <w:lang w:eastAsia="es-ES"/>
        </w:rPr>
        <w:t>Jarquin</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Larios</w:t>
      </w:r>
      <w:proofErr w:type="spellEnd"/>
      <w:r w:rsidRPr="00963F72">
        <w:rPr>
          <w:rFonts w:ascii="Arial" w:eastAsia="Times New Roman" w:hAnsi="Arial" w:cs="Arial"/>
          <w:color w:val="222222"/>
          <w:sz w:val="24"/>
          <w:szCs w:val="24"/>
          <w:lang w:eastAsia="es-ES"/>
        </w:rPr>
        <w:t xml:space="preserve">, Gladis Marina </w:t>
      </w:r>
      <w:proofErr w:type="spellStart"/>
      <w:r w:rsidRPr="00963F72">
        <w:rPr>
          <w:rFonts w:ascii="Arial" w:eastAsia="Times New Roman" w:hAnsi="Arial" w:cs="Arial"/>
          <w:color w:val="222222"/>
          <w:sz w:val="24"/>
          <w:szCs w:val="24"/>
          <w:lang w:eastAsia="es-ES"/>
        </w:rPr>
        <w:t>Landaverde</w:t>
      </w:r>
      <w:proofErr w:type="spellEnd"/>
      <w:r w:rsidRPr="00963F72">
        <w:rPr>
          <w:rFonts w:ascii="Arial" w:eastAsia="Times New Roman" w:hAnsi="Arial" w:cs="Arial"/>
          <w:color w:val="222222"/>
          <w:sz w:val="24"/>
          <w:szCs w:val="24"/>
          <w:lang w:eastAsia="es-ES"/>
        </w:rPr>
        <w:t xml:space="preserve"> Paredes, Benito Antonio Lara Fernández, Hortensia Margarita López Quintana, Alejandro Dagoberto Marroquín, Mario Marroquín Mejía, Guillermo Francisco Mata Bennett, Alexander Higinio Melchor López, Juan Carlos Mendoza Portillo, Manuel Vicente </w:t>
      </w:r>
      <w:proofErr w:type="spellStart"/>
      <w:r w:rsidRPr="00963F72">
        <w:rPr>
          <w:rFonts w:ascii="Arial" w:eastAsia="Times New Roman" w:hAnsi="Arial" w:cs="Arial"/>
          <w:color w:val="222222"/>
          <w:sz w:val="24"/>
          <w:szCs w:val="24"/>
          <w:lang w:eastAsia="es-ES"/>
        </w:rPr>
        <w:t>Menjivar</w:t>
      </w:r>
      <w:proofErr w:type="spellEnd"/>
      <w:r w:rsidRPr="00963F72">
        <w:rPr>
          <w:rFonts w:ascii="Arial" w:eastAsia="Times New Roman" w:hAnsi="Arial" w:cs="Arial"/>
          <w:color w:val="222222"/>
          <w:sz w:val="24"/>
          <w:szCs w:val="24"/>
          <w:lang w:eastAsia="es-ES"/>
        </w:rPr>
        <w:t xml:space="preserve"> Esquivel, </w:t>
      </w:r>
      <w:proofErr w:type="spellStart"/>
      <w:r w:rsidRPr="00963F72">
        <w:rPr>
          <w:rFonts w:ascii="Arial" w:eastAsia="Times New Roman" w:hAnsi="Arial" w:cs="Arial"/>
          <w:color w:val="222222"/>
          <w:sz w:val="24"/>
          <w:szCs w:val="24"/>
          <w:lang w:eastAsia="es-ES"/>
        </w:rPr>
        <w:t>Heidy</w:t>
      </w:r>
      <w:proofErr w:type="spellEnd"/>
      <w:r w:rsidRPr="00963F72">
        <w:rPr>
          <w:rFonts w:ascii="Arial" w:eastAsia="Times New Roman" w:hAnsi="Arial" w:cs="Arial"/>
          <w:color w:val="222222"/>
          <w:sz w:val="24"/>
          <w:szCs w:val="24"/>
          <w:lang w:eastAsia="es-ES"/>
        </w:rPr>
        <w:t xml:space="preserve"> Carolina Mira Saravia, Edgar Alfonso Montoya Martínez, Guillermo Antonio Olivo Méndez, José Serafín Orantes Rodríguez, María Irma Elizabeth Orellana Osorio, Rubén Orellana, Orestes </w:t>
      </w:r>
      <w:proofErr w:type="spellStart"/>
      <w:r w:rsidRPr="00963F72">
        <w:rPr>
          <w:rFonts w:ascii="Arial" w:eastAsia="Times New Roman" w:hAnsi="Arial" w:cs="Arial"/>
          <w:color w:val="222222"/>
          <w:sz w:val="24"/>
          <w:szCs w:val="24"/>
          <w:lang w:eastAsia="es-ES"/>
        </w:rPr>
        <w:t>Fredesman</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Ortez</w:t>
      </w:r>
      <w:proofErr w:type="spellEnd"/>
      <w:r w:rsidRPr="00963F72">
        <w:rPr>
          <w:rFonts w:ascii="Arial" w:eastAsia="Times New Roman" w:hAnsi="Arial" w:cs="Arial"/>
          <w:color w:val="222222"/>
          <w:sz w:val="24"/>
          <w:szCs w:val="24"/>
          <w:lang w:eastAsia="es-ES"/>
        </w:rPr>
        <w:t xml:space="preserve"> Andrade, Rodolfo Antonio Parker Soto, Mariela Peña Pinto, Mario Antonio Ponce López, Gaspar Armando Portillo </w:t>
      </w:r>
      <w:proofErr w:type="spellStart"/>
      <w:r w:rsidRPr="00963F72">
        <w:rPr>
          <w:rFonts w:ascii="Arial" w:eastAsia="Times New Roman" w:hAnsi="Arial" w:cs="Arial"/>
          <w:color w:val="222222"/>
          <w:sz w:val="24"/>
          <w:szCs w:val="24"/>
          <w:lang w:eastAsia="es-ES"/>
        </w:rPr>
        <w:t>Benitez</w:t>
      </w:r>
      <w:proofErr w:type="spellEnd"/>
      <w:r w:rsidRPr="00963F72">
        <w:rPr>
          <w:rFonts w:ascii="Arial" w:eastAsia="Times New Roman" w:hAnsi="Arial" w:cs="Arial"/>
          <w:color w:val="222222"/>
          <w:sz w:val="24"/>
          <w:szCs w:val="24"/>
          <w:lang w:eastAsia="es-ES"/>
        </w:rPr>
        <w:t xml:space="preserve">, Zoila Beatriz Quijada Solís, Carlos Armando Reyes Gómez, </w:t>
      </w:r>
      <w:proofErr w:type="spellStart"/>
      <w:r w:rsidRPr="00963F72">
        <w:rPr>
          <w:rFonts w:ascii="Arial" w:eastAsia="Times New Roman" w:hAnsi="Arial" w:cs="Arial"/>
          <w:color w:val="222222"/>
          <w:sz w:val="24"/>
          <w:szCs w:val="24"/>
          <w:lang w:eastAsia="es-ES"/>
        </w:rPr>
        <w:t>Inmar</w:t>
      </w:r>
      <w:proofErr w:type="spellEnd"/>
      <w:r w:rsidRPr="00963F72">
        <w:rPr>
          <w:rFonts w:ascii="Arial" w:eastAsia="Times New Roman" w:hAnsi="Arial" w:cs="Arial"/>
          <w:color w:val="222222"/>
          <w:sz w:val="24"/>
          <w:szCs w:val="24"/>
          <w:lang w:eastAsia="es-ES"/>
        </w:rPr>
        <w:t xml:space="preserve"> Rolando Reyes, Cesar René Florentín Reyes </w:t>
      </w:r>
      <w:proofErr w:type="spellStart"/>
      <w:r w:rsidRPr="00963F72">
        <w:rPr>
          <w:rFonts w:ascii="Arial" w:eastAsia="Times New Roman" w:hAnsi="Arial" w:cs="Arial"/>
          <w:color w:val="222222"/>
          <w:sz w:val="24"/>
          <w:szCs w:val="24"/>
          <w:lang w:eastAsia="es-ES"/>
        </w:rPr>
        <w:t>Dheming</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Jackeline</w:t>
      </w:r>
      <w:proofErr w:type="spellEnd"/>
      <w:r w:rsidRPr="00963F72">
        <w:rPr>
          <w:rFonts w:ascii="Arial" w:eastAsia="Times New Roman" w:hAnsi="Arial" w:cs="Arial"/>
          <w:color w:val="222222"/>
          <w:sz w:val="24"/>
          <w:szCs w:val="24"/>
          <w:lang w:eastAsia="es-ES"/>
        </w:rPr>
        <w:t xml:space="preserve"> Noemí Rivera Avalos, José Mauricio Rivera, </w:t>
      </w:r>
      <w:proofErr w:type="spellStart"/>
      <w:r w:rsidRPr="00963F72">
        <w:rPr>
          <w:rFonts w:ascii="Arial" w:eastAsia="Times New Roman" w:hAnsi="Arial" w:cs="Arial"/>
          <w:color w:val="222222"/>
          <w:sz w:val="24"/>
          <w:szCs w:val="24"/>
          <w:lang w:eastAsia="es-ES"/>
        </w:rPr>
        <w:t>Pedrina</w:t>
      </w:r>
      <w:proofErr w:type="spellEnd"/>
      <w:r w:rsidRPr="00963F72">
        <w:rPr>
          <w:rFonts w:ascii="Arial" w:eastAsia="Times New Roman" w:hAnsi="Arial" w:cs="Arial"/>
          <w:color w:val="222222"/>
          <w:sz w:val="24"/>
          <w:szCs w:val="24"/>
          <w:lang w:eastAsia="es-ES"/>
        </w:rPr>
        <w:t xml:space="preserve"> Rivera Hernández, David Rodríguez Rivera, Ana Silvia Romero Vargas, Cesar Humberto </w:t>
      </w:r>
      <w:proofErr w:type="spellStart"/>
      <w:r w:rsidRPr="00963F72">
        <w:rPr>
          <w:rFonts w:ascii="Arial" w:eastAsia="Times New Roman" w:hAnsi="Arial" w:cs="Arial"/>
          <w:color w:val="222222"/>
          <w:sz w:val="24"/>
          <w:szCs w:val="24"/>
          <w:lang w:eastAsia="es-ES"/>
        </w:rPr>
        <w:t>Solorzano</w:t>
      </w:r>
      <w:proofErr w:type="spellEnd"/>
      <w:r w:rsidRPr="00963F72">
        <w:rPr>
          <w:rFonts w:ascii="Arial" w:eastAsia="Times New Roman" w:hAnsi="Arial" w:cs="Arial"/>
          <w:color w:val="222222"/>
          <w:sz w:val="24"/>
          <w:szCs w:val="24"/>
          <w:lang w:eastAsia="es-ES"/>
        </w:rPr>
        <w:t xml:space="preserve"> Dueñas, Manuel Rigoberto Soto Lazo, Enrique Alberto Luis Valdés Soto, Jaime Gilberto Valdez Hernández, Ramón Arístides Valencia Arana, Mario Eduardo Valiente Ortiz, Esdras Samuel Vargas Pérez, Guadalupe Antonio Vásquez Martínez, María Margarita Velado Puentes, Ana </w:t>
      </w:r>
      <w:proofErr w:type="spellStart"/>
      <w:r w:rsidRPr="00963F72">
        <w:rPr>
          <w:rFonts w:ascii="Arial" w:eastAsia="Times New Roman" w:hAnsi="Arial" w:cs="Arial"/>
          <w:color w:val="222222"/>
          <w:sz w:val="24"/>
          <w:szCs w:val="24"/>
          <w:lang w:eastAsia="es-ES"/>
        </w:rPr>
        <w:t>Daysi</w:t>
      </w:r>
      <w:proofErr w:type="spellEnd"/>
      <w:r w:rsidRPr="00963F72">
        <w:rPr>
          <w:rFonts w:ascii="Arial" w:eastAsia="Times New Roman" w:hAnsi="Arial" w:cs="Arial"/>
          <w:color w:val="222222"/>
          <w:sz w:val="24"/>
          <w:szCs w:val="24"/>
          <w:lang w:eastAsia="es-ES"/>
        </w:rPr>
        <w:t xml:space="preserve"> Villalobos de Cruz, Ciro Alexis Zepeda </w:t>
      </w:r>
      <w:proofErr w:type="spellStart"/>
      <w:r w:rsidRPr="00963F72">
        <w:rPr>
          <w:rFonts w:ascii="Arial" w:eastAsia="Times New Roman" w:hAnsi="Arial" w:cs="Arial"/>
          <w:color w:val="222222"/>
          <w:sz w:val="24"/>
          <w:szCs w:val="24"/>
          <w:lang w:eastAsia="es-ES"/>
        </w:rPr>
        <w:t>Menjivar</w:t>
      </w:r>
      <w:proofErr w:type="spellEnd"/>
      <w:r w:rsidRPr="00963F72">
        <w:rPr>
          <w:rFonts w:ascii="Arial" w:eastAsia="Times New Roman" w:hAnsi="Arial" w:cs="Arial"/>
          <w:color w:val="222222"/>
          <w:sz w:val="24"/>
          <w:szCs w:val="24"/>
          <w:lang w:eastAsia="es-ES"/>
        </w:rPr>
        <w:t>.</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DECRETA las siguientes:</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REFORMAS AL CÓDIGO DE FAMILIA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1.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artículo 46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“Protección a la vivienda familiar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46.- Los cónyuges, cualquiera que sea el régimen patrimonial del matrimonio, podrán constituir el derecho de habitación para el grupo familiar en un determinado inmueble, o en una parte del mismo, si fuere de fácil división. La enajenación y constitución de derechos reales o personales sobre el inmueble que sirve de habitación a la familia necesita del consentimiento de ambos cónyuges, y se podrá realizar siempre y cuando beneficie directamente al grupo familiar, so pena de nulidad.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El derecho a que se refiere el inciso anterior, podrá constituirse en escritura pública, o en acta ante él o la Procuradora General de la República, las o los Procuradores Auxiliares que aquélla delegare, las o los Jueces de Familia y de Paz. Los referidos instrumentos deberán ser inscritos en el Registro de la Propiedad Raíz e Hipotecas.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Si el inmueble destinado para el uso de la vivienda familiar, estuviere gravado, la constitución del derecho de habitación surtirá sus efectos, pero se respetarán </w:t>
      </w:r>
      <w:r w:rsidRPr="00963F72">
        <w:rPr>
          <w:rFonts w:ascii="Arial" w:eastAsia="Times New Roman" w:hAnsi="Arial" w:cs="Arial"/>
          <w:color w:val="222222"/>
          <w:sz w:val="24"/>
          <w:szCs w:val="24"/>
          <w:lang w:eastAsia="es-ES"/>
        </w:rPr>
        <w:lastRenderedPageBreak/>
        <w:t>los derechos y privilegios derivados de los aludidos gravámenes que afecten el inmueble, siempre que habiéndose cumplido lo previsto en el inciso primero de este artículo, el instrumento donde conste el gravamen, se hubiere inscrito o estuviere presentado para ese efecto en el Registro de la Propiedad Raíz e Hipotecas correspondiente, inclusive cuando se trate de una anotación preventiva. La sustitución del inmueble afectado también deberá efectuarse por mutuo acuerdo de los cónyuges y en la forma prevista en el presente artículo.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Cuando no pudiere obtenerse el consentimiento de uno de los cónyuges, la o él Juez a petición del otro u otra, podrá autorizar la destinación, la enajenación, la constitución de derechos reales o personales o la sustitución, según sea el caso, atendiendo al interés del grupo familiar”.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2.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inciso primero del artículo 84,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84.- Son capitulaciones matrimoniales los convenios celebrados para determinar, modificar y sustituir el régimen patrimonial del matrimonio, inclusive la constitución del derecho de habitación sobre un determinado inmueble y las situaciones jurídicas previstas en el artículo 46 de la presente ley”.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3.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inciso tercero del artículo 111,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“La sentencia de divorcio dispondrá además que la o él cónyuge al que se le hubiere confiado el cuidado personal de las y los hijos, le corresponderá el uso de la vivienda familiar, aún cuando el derecho de habitación no se hubiere constituido previamente; así como sobre el uso de los bienes muebles destinados al servicio de la familia. En el caso de que la vivienda destinada para uso familiar estuviese gravada, en la misma sentencia la o él juez podrá determinar la obligación del pago de las deudas, buscando en todo caso el bienestar de las y los hijos y la o él cónyuge bajo cuyo cuidado personal se confiaren. En defecto de vivienda, se dispondrá en dicha sentencia a favor de la o él cónyuge en mención, de una cuota para vivienda”.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4.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inciso primero del artículo 118,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118.- La unión no matrimonial que regula este Código, es la constituida por un hombre y una mujer que sin impedimento legal para contraer matrimonio entre sí, hicieren vida en común libremente, en forma singular, continua, estable y notoria, por un período de uno o más años”.</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5.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ordinal quinto del artículo 124, de la siguiente manera: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“5° A quien corresponderá el uso de los bienes muebles y de la vivienda familiar, con la finalidad de dar protección a la o él conviviente y a las y los hijos bajo autoridad parental, incapacitadas o incapacitados, discapacitadas o discapacitados y demás personas que integren el grupo familiar.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lastRenderedPageBreak/>
        <w:t>En el caso de que la vivienda destinada para el uso familiar, estuviese gravada, en la misma sentencia la o él juez podrá determinar la obligación del pago de las deudas buscando en todo caso el bienestar de las y los hijos y la o él cónyuge bajo cuyo cuidado personal se confiaren”.</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6.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artículo 125,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“Caducidad de la acción</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125.- La declaratoria de existencia de la unión no matrimonial, deberá pedirse dentro de los tres años siguientes contados a partir de la fecha de ruptura de la misma o del fallecimiento de uno de los convivientes, so pena de caducidad.</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Esta acción podrá ser iniciada por cualquiera de los convivientes o sus herederos”.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7.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inciso quinto del artículo 216,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“Siempre que la o él juez confíe el cuidado personal de la o él hijo, fijará la cuantía de los alimentos con que los padres deberán contribuir, de acuerdo a sus respectivas posibilidades; así mismo, establecerá que a la o él cónyuge al que se le hubiere confiado el cuidado personal de las y los hijos, le corresponderá el uso de la vivienda familiar de conformidad con el artículo 46 de la presente ley”.</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8. </w:t>
      </w:r>
      <w:proofErr w:type="spellStart"/>
      <w:r w:rsidRPr="00963F72">
        <w:rPr>
          <w:rFonts w:ascii="Arial" w:eastAsia="Times New Roman" w:hAnsi="Arial" w:cs="Arial"/>
          <w:color w:val="222222"/>
          <w:sz w:val="24"/>
          <w:szCs w:val="24"/>
          <w:lang w:eastAsia="es-ES"/>
        </w:rPr>
        <w:t>Refórmase</w:t>
      </w:r>
      <w:proofErr w:type="spellEnd"/>
      <w:r w:rsidRPr="00963F72">
        <w:rPr>
          <w:rFonts w:ascii="Arial" w:eastAsia="Times New Roman" w:hAnsi="Arial" w:cs="Arial"/>
          <w:color w:val="222222"/>
          <w:sz w:val="24"/>
          <w:szCs w:val="24"/>
          <w:lang w:eastAsia="es-ES"/>
        </w:rPr>
        <w:t xml:space="preserve"> el inciso primero del artículo 253-A, e incorporase un inciso quinto, y en consecuencia el actual inciso quinto pasa a ser sexto,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253-A.- Toda persona natural mayor de dieciocho años de edad para efectos de la extensión o renovación de pasaporte, licencia de conducir, tarjeta de circulación y licencia para tenencia y portación de armas de fuego, así como para la contratación de préstamos mercantiles, deberá estar solvente de la obligación de constituir el derecho de habitación sobre un inmueble para la vivienda familiar, o en su defecto, de la cuota para vivienda y por otra parte de prestación de alimentos; determinada en el primer caso, de acuerdo a lo establecido en los artículos 46 y 111 de ésta ley, y en el segundo con base a resolución judicial o administrativa o convenio celebrado ante la Procuraduría General de la República o fuera de ella, según sea el caso. Las oficinas competentes previo a la extensión de dichos documentos deberán constatar la solvencia de dicha obligación”.</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“Para la obtención de la solvencia que exima de la obligación de constituir el derecho de habitación sobre un inmueble para la vivienda familiar, bastará la presentación de la copia certificada del instrumento de constitución inscrito en el Registro de la Propiedad Raíz e Hipotecas, a que se refiere el artículo 46 de </w:t>
      </w:r>
      <w:r w:rsidRPr="00963F72">
        <w:rPr>
          <w:rFonts w:ascii="Arial" w:eastAsia="Times New Roman" w:hAnsi="Arial" w:cs="Arial"/>
          <w:color w:val="222222"/>
          <w:sz w:val="24"/>
          <w:szCs w:val="24"/>
          <w:lang w:eastAsia="es-ES"/>
        </w:rPr>
        <w:lastRenderedPageBreak/>
        <w:t>la presente ley, o estar al día en el pago de la cuota para vivienda conforme a lo previsto en el artículo 111 de la misma ley”.</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9. </w:t>
      </w:r>
      <w:proofErr w:type="spellStart"/>
      <w:r w:rsidRPr="00963F72">
        <w:rPr>
          <w:rFonts w:ascii="Arial" w:eastAsia="Times New Roman" w:hAnsi="Arial" w:cs="Arial"/>
          <w:color w:val="222222"/>
          <w:sz w:val="24"/>
          <w:szCs w:val="24"/>
          <w:lang w:eastAsia="es-ES"/>
        </w:rPr>
        <w:t>Agrégase</w:t>
      </w:r>
      <w:proofErr w:type="spellEnd"/>
      <w:r w:rsidRPr="00963F72">
        <w:rPr>
          <w:rFonts w:ascii="Arial" w:eastAsia="Times New Roman" w:hAnsi="Arial" w:cs="Arial"/>
          <w:color w:val="222222"/>
          <w:sz w:val="24"/>
          <w:szCs w:val="24"/>
          <w:lang w:eastAsia="es-ES"/>
        </w:rPr>
        <w:t xml:space="preserve"> un inciso segundo al artículo 258, de la siguiente manera:</w:t>
      </w:r>
      <w:r w:rsidRPr="00963F72">
        <w:rPr>
          <w:rFonts w:ascii="Arial" w:eastAsia="Times New Roman" w:hAnsi="Arial" w:cs="Arial"/>
          <w:color w:val="222222"/>
          <w:sz w:val="24"/>
          <w:szCs w:val="24"/>
          <w:lang w:eastAsia="es-ES"/>
        </w:rPr>
        <w:br/>
        <w:t>“El inciso anterior, también será aplicable a quien incumpliere la obligación de constituir el derecho de habitación sobre un inmueble para la vivienda familiar o con el pago de la cuota para vivienda, según sea el caso, en los términos establecidos en los artículos 46 y 111 de esta ley”.</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10. Las presentes disposiciones se consideran de orden público.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11. El presente Decreto entrará en vigencia ocho días después de su publicación en el Diario Oficial.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DADO EN EL SALÓN AZUL DEL PALACIO LEGISLATIVO: San Salvador, a los veintitrés días del mes de junio del año dos mil once.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proofErr w:type="spellStart"/>
      <w:r w:rsidRPr="00963F72">
        <w:rPr>
          <w:rFonts w:ascii="Arial" w:eastAsia="Times New Roman" w:hAnsi="Arial" w:cs="Arial"/>
          <w:color w:val="222222"/>
          <w:sz w:val="24"/>
          <w:szCs w:val="24"/>
          <w:lang w:eastAsia="es-ES"/>
        </w:rPr>
        <w:t>Othon</w:t>
      </w:r>
      <w:proofErr w:type="spellEnd"/>
      <w:r w:rsidRPr="00963F72">
        <w:rPr>
          <w:rFonts w:ascii="Arial" w:eastAsia="Times New Roman" w:hAnsi="Arial" w:cs="Arial"/>
          <w:color w:val="222222"/>
          <w:sz w:val="24"/>
          <w:szCs w:val="24"/>
          <w:lang w:eastAsia="es-ES"/>
        </w:rPr>
        <w:t xml:space="preserve"> Sigfrido Reyes Morales</w:t>
      </w:r>
      <w:r w:rsidRPr="00963F72">
        <w:rPr>
          <w:rFonts w:ascii="Arial" w:eastAsia="Times New Roman" w:hAnsi="Arial" w:cs="Arial"/>
          <w:color w:val="222222"/>
          <w:sz w:val="24"/>
          <w:szCs w:val="24"/>
          <w:lang w:eastAsia="es-ES"/>
        </w:rPr>
        <w:br/>
        <w:t>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Ciro Cruz Zepeda Peña Guillermo Antonio Gallegos Navarrete</w:t>
      </w:r>
      <w:r w:rsidRPr="00963F72">
        <w:rPr>
          <w:rFonts w:ascii="Arial" w:eastAsia="Times New Roman" w:hAnsi="Arial" w:cs="Arial"/>
          <w:color w:val="222222"/>
          <w:sz w:val="24"/>
          <w:szCs w:val="24"/>
          <w:lang w:eastAsia="es-ES"/>
        </w:rPr>
        <w:br/>
        <w:t>Primer Vicepresidente Primer Vicepresidente Segundo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José Francisco Merino López Alberto Armando Romero Rodríguez </w:t>
      </w:r>
      <w:r w:rsidRPr="00963F72">
        <w:rPr>
          <w:rFonts w:ascii="Arial" w:eastAsia="Times New Roman" w:hAnsi="Arial" w:cs="Arial"/>
          <w:color w:val="222222"/>
          <w:sz w:val="24"/>
          <w:szCs w:val="24"/>
          <w:lang w:eastAsia="es-ES"/>
        </w:rPr>
        <w:br/>
        <w:t>Tercer Vicepresidente Cuarto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Francisco Roberto Lorenzana Durán</w:t>
      </w:r>
      <w:r w:rsidRPr="00963F72">
        <w:rPr>
          <w:rFonts w:ascii="Arial" w:eastAsia="Times New Roman" w:hAnsi="Arial" w:cs="Arial"/>
          <w:color w:val="222222"/>
          <w:sz w:val="24"/>
          <w:szCs w:val="24"/>
          <w:lang w:eastAsia="es-ES"/>
        </w:rPr>
        <w:br/>
        <w:t>Quinto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Lorena Guadalupe Peña Mendoza César Humberto García Aguilera</w:t>
      </w:r>
      <w:r w:rsidRPr="00963F72">
        <w:rPr>
          <w:rFonts w:ascii="Arial" w:eastAsia="Times New Roman" w:hAnsi="Arial" w:cs="Arial"/>
          <w:color w:val="222222"/>
          <w:sz w:val="24"/>
          <w:szCs w:val="24"/>
          <w:lang w:eastAsia="es-ES"/>
        </w:rPr>
        <w:br/>
        <w:t>Primera Secretaría Segundo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proofErr w:type="spellStart"/>
      <w:r w:rsidRPr="00963F72">
        <w:rPr>
          <w:rFonts w:ascii="Arial" w:eastAsia="Times New Roman" w:hAnsi="Arial" w:cs="Arial"/>
          <w:color w:val="222222"/>
          <w:sz w:val="24"/>
          <w:szCs w:val="24"/>
          <w:lang w:eastAsia="es-ES"/>
        </w:rPr>
        <w:t>Elizardo</w:t>
      </w:r>
      <w:proofErr w:type="spellEnd"/>
      <w:r w:rsidRPr="00963F72">
        <w:rPr>
          <w:rFonts w:ascii="Arial" w:eastAsia="Times New Roman" w:hAnsi="Arial" w:cs="Arial"/>
          <w:color w:val="222222"/>
          <w:sz w:val="24"/>
          <w:szCs w:val="24"/>
          <w:lang w:eastAsia="es-ES"/>
        </w:rPr>
        <w:t xml:space="preserve"> González </w:t>
      </w:r>
      <w:proofErr w:type="spellStart"/>
      <w:r w:rsidRPr="00963F72">
        <w:rPr>
          <w:rFonts w:ascii="Arial" w:eastAsia="Times New Roman" w:hAnsi="Arial" w:cs="Arial"/>
          <w:color w:val="222222"/>
          <w:sz w:val="24"/>
          <w:szCs w:val="24"/>
          <w:lang w:eastAsia="es-ES"/>
        </w:rPr>
        <w:t>Lovo</w:t>
      </w:r>
      <w:proofErr w:type="spellEnd"/>
      <w:r w:rsidRPr="00963F72">
        <w:rPr>
          <w:rFonts w:ascii="Arial" w:eastAsia="Times New Roman" w:hAnsi="Arial" w:cs="Arial"/>
          <w:color w:val="222222"/>
          <w:sz w:val="24"/>
          <w:szCs w:val="24"/>
          <w:lang w:eastAsia="es-ES"/>
        </w:rPr>
        <w:t xml:space="preserve"> Roberto José </w:t>
      </w:r>
      <w:proofErr w:type="spellStart"/>
      <w:r w:rsidRPr="00963F72">
        <w:rPr>
          <w:rFonts w:ascii="Arial" w:eastAsia="Times New Roman" w:hAnsi="Arial" w:cs="Arial"/>
          <w:color w:val="222222"/>
          <w:sz w:val="24"/>
          <w:szCs w:val="24"/>
          <w:lang w:eastAsia="es-ES"/>
        </w:rPr>
        <w:t>d'Aubuisson</w:t>
      </w:r>
      <w:proofErr w:type="spellEnd"/>
      <w:r w:rsidRPr="00963F72">
        <w:rPr>
          <w:rFonts w:ascii="Arial" w:eastAsia="Times New Roman" w:hAnsi="Arial" w:cs="Arial"/>
          <w:color w:val="222222"/>
          <w:sz w:val="24"/>
          <w:szCs w:val="24"/>
          <w:lang w:eastAsia="es-ES"/>
        </w:rPr>
        <w:t xml:space="preserve"> Munguía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lastRenderedPageBreak/>
        <w:t>Tercer Secretario Cuarto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Irma Lourdes Palacios Vásquez</w:t>
      </w:r>
      <w:r w:rsidRPr="00963F72">
        <w:rPr>
          <w:rFonts w:ascii="Arial" w:eastAsia="Times New Roman" w:hAnsi="Arial" w:cs="Arial"/>
          <w:color w:val="222222"/>
          <w:sz w:val="24"/>
          <w:szCs w:val="24"/>
          <w:lang w:eastAsia="es-ES"/>
        </w:rPr>
        <w:br/>
        <w:t>Quinta Secretaría Sexta Secretaria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Mario Alberto Tenorio Guerrero</w:t>
      </w:r>
      <w:r w:rsidRPr="00963F72">
        <w:rPr>
          <w:rFonts w:ascii="Arial" w:eastAsia="Times New Roman" w:hAnsi="Arial" w:cs="Arial"/>
          <w:color w:val="222222"/>
          <w:sz w:val="24"/>
          <w:szCs w:val="24"/>
          <w:lang w:eastAsia="es-ES"/>
        </w:rPr>
        <w:br/>
        <w:t>Séptimo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DECRETO No. 768</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LA ASAMBLEA LEGISLATIVA DE LA REPÚBLICA DE EL SALVADOR,</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CONSIDERANDO: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 Que el artículo 32 de la Constitución de la República, establece que la familia es la base fundamental de la sociedad y tendrá la protección del Estado, para lo cual dictará la legislación necesaria y creará los organismos y servicios apropiados para su integración, bienestar y desarrollo social, cultural y económico.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II. Que el Código Civil vigente desde el año 1860, en su artículo 687 que se refiere a los Títulos e Instrumentos que deberán inscribirse en el Registro de la Propiedad, no contempla la inscripción de las sentencias y resoluciones mediante las cuales se constituya el gravamen del derecho de uso de la vivienda.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III. Que la disposición antes referida, no responde a las necesidades actuales en materia de protección familiar, por lo que es indispensable armonizarla con las reformas realizadas al Código de Familia y Ley Procesal de Familia, en el sentido de determinar la obligación de inscribir las sentencias y resoluciones relacionadas en el considerando anterior, a fin de brindar una mayor garantía de eficacia a las normas pertinentes.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POR TANTO,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lastRenderedPageBreak/>
        <w:br/>
        <w:t xml:space="preserve">en uso de sus facultades constitucionales y a iniciativa de las Diputadas y los Diputados: Lorena Guadalupe Peña Mendoza, Marta Lorena Araujo, José </w:t>
      </w:r>
      <w:proofErr w:type="spellStart"/>
      <w:r w:rsidRPr="00963F72">
        <w:rPr>
          <w:rFonts w:ascii="Arial" w:eastAsia="Times New Roman" w:hAnsi="Arial" w:cs="Arial"/>
          <w:color w:val="222222"/>
          <w:sz w:val="24"/>
          <w:szCs w:val="24"/>
          <w:lang w:eastAsia="es-ES"/>
        </w:rPr>
        <w:t>Alvaro</w:t>
      </w:r>
      <w:proofErr w:type="spellEnd"/>
      <w:r w:rsidRPr="00963F72">
        <w:rPr>
          <w:rFonts w:ascii="Arial" w:eastAsia="Times New Roman" w:hAnsi="Arial" w:cs="Arial"/>
          <w:color w:val="222222"/>
          <w:sz w:val="24"/>
          <w:szCs w:val="24"/>
          <w:lang w:eastAsia="es-ES"/>
        </w:rPr>
        <w:t xml:space="preserve"> Cornejo Mena, Emma Julia Fabián Hernández, </w:t>
      </w:r>
      <w:proofErr w:type="spellStart"/>
      <w:r w:rsidRPr="00963F72">
        <w:rPr>
          <w:rFonts w:ascii="Arial" w:eastAsia="Times New Roman" w:hAnsi="Arial" w:cs="Arial"/>
          <w:color w:val="222222"/>
          <w:sz w:val="24"/>
          <w:szCs w:val="24"/>
          <w:lang w:eastAsia="es-ES"/>
        </w:rPr>
        <w:t>Mildred</w:t>
      </w:r>
      <w:proofErr w:type="spellEnd"/>
      <w:r w:rsidRPr="00963F72">
        <w:rPr>
          <w:rFonts w:ascii="Arial" w:eastAsia="Times New Roman" w:hAnsi="Arial" w:cs="Arial"/>
          <w:color w:val="222222"/>
          <w:sz w:val="24"/>
          <w:szCs w:val="24"/>
          <w:lang w:eastAsia="es-ES"/>
        </w:rPr>
        <w:t xml:space="preserve"> Guadalupe Machado, Gilberto Rivera Mejía, Sonia Margarita Rodríguez Sigüenza; y con el apoyo de las Diputadas y los Diputados: </w:t>
      </w:r>
      <w:proofErr w:type="spellStart"/>
      <w:r w:rsidRPr="00963F72">
        <w:rPr>
          <w:rFonts w:ascii="Arial" w:eastAsia="Times New Roman" w:hAnsi="Arial" w:cs="Arial"/>
          <w:color w:val="222222"/>
          <w:sz w:val="24"/>
          <w:szCs w:val="24"/>
          <w:lang w:eastAsia="es-ES"/>
        </w:rPr>
        <w:t>Othon</w:t>
      </w:r>
      <w:proofErr w:type="spellEnd"/>
      <w:r w:rsidRPr="00963F72">
        <w:rPr>
          <w:rFonts w:ascii="Arial" w:eastAsia="Times New Roman" w:hAnsi="Arial" w:cs="Arial"/>
          <w:color w:val="222222"/>
          <w:sz w:val="24"/>
          <w:szCs w:val="24"/>
          <w:lang w:eastAsia="es-ES"/>
        </w:rPr>
        <w:t xml:space="preserve"> Sigfrido Reyes Morales, Alberto Armando Romero Rodríguez, Roberto José </w:t>
      </w:r>
      <w:proofErr w:type="spellStart"/>
      <w:r w:rsidRPr="00963F72">
        <w:rPr>
          <w:rFonts w:ascii="Arial" w:eastAsia="Times New Roman" w:hAnsi="Arial" w:cs="Arial"/>
          <w:color w:val="222222"/>
          <w:sz w:val="24"/>
          <w:szCs w:val="24"/>
          <w:lang w:eastAsia="es-ES"/>
        </w:rPr>
        <w:t>d'Aubuisson</w:t>
      </w:r>
      <w:proofErr w:type="spellEnd"/>
      <w:r w:rsidRPr="00963F72">
        <w:rPr>
          <w:rFonts w:ascii="Arial" w:eastAsia="Times New Roman" w:hAnsi="Arial" w:cs="Arial"/>
          <w:color w:val="222222"/>
          <w:sz w:val="24"/>
          <w:szCs w:val="24"/>
          <w:lang w:eastAsia="es-ES"/>
        </w:rPr>
        <w:t xml:space="preserve"> Munguía, Irma Lourdes Palacios Vásquez, Félix Agreda Chachagua, Ernesto Antonio Angulo Milla, Federico Guillermo Ávila </w:t>
      </w:r>
      <w:proofErr w:type="spellStart"/>
      <w:r w:rsidRPr="00963F72">
        <w:rPr>
          <w:rFonts w:ascii="Arial" w:eastAsia="Times New Roman" w:hAnsi="Arial" w:cs="Arial"/>
          <w:color w:val="222222"/>
          <w:sz w:val="24"/>
          <w:szCs w:val="24"/>
          <w:lang w:eastAsia="es-ES"/>
        </w:rPr>
        <w:t>Quehl</w:t>
      </w:r>
      <w:proofErr w:type="spellEnd"/>
      <w:r w:rsidRPr="00963F72">
        <w:rPr>
          <w:rFonts w:ascii="Arial" w:eastAsia="Times New Roman" w:hAnsi="Arial" w:cs="Arial"/>
          <w:color w:val="222222"/>
          <w:sz w:val="24"/>
          <w:szCs w:val="24"/>
          <w:lang w:eastAsia="es-ES"/>
        </w:rPr>
        <w:t xml:space="preserve">, Eduardo Enrique Barrientos Zepeda, </w:t>
      </w:r>
      <w:proofErr w:type="spellStart"/>
      <w:r w:rsidRPr="00963F72">
        <w:rPr>
          <w:rFonts w:ascii="Arial" w:eastAsia="Times New Roman" w:hAnsi="Arial" w:cs="Arial"/>
          <w:color w:val="222222"/>
          <w:sz w:val="24"/>
          <w:szCs w:val="24"/>
          <w:lang w:eastAsia="es-ES"/>
        </w:rPr>
        <w:t>Yohalmo</w:t>
      </w:r>
      <w:proofErr w:type="spellEnd"/>
      <w:r w:rsidRPr="00963F72">
        <w:rPr>
          <w:rFonts w:ascii="Arial" w:eastAsia="Times New Roman" w:hAnsi="Arial" w:cs="Arial"/>
          <w:color w:val="222222"/>
          <w:sz w:val="24"/>
          <w:szCs w:val="24"/>
          <w:lang w:eastAsia="es-ES"/>
        </w:rPr>
        <w:t xml:space="preserve"> Edmundo Cabrera Chacón, Reynaldo Antonio López </w:t>
      </w:r>
      <w:proofErr w:type="spellStart"/>
      <w:r w:rsidRPr="00963F72">
        <w:rPr>
          <w:rFonts w:ascii="Arial" w:eastAsia="Times New Roman" w:hAnsi="Arial" w:cs="Arial"/>
          <w:color w:val="222222"/>
          <w:sz w:val="24"/>
          <w:szCs w:val="24"/>
          <w:lang w:eastAsia="es-ES"/>
        </w:rPr>
        <w:t>Cardoza</w:t>
      </w:r>
      <w:proofErr w:type="spellEnd"/>
      <w:r w:rsidRPr="00963F72">
        <w:rPr>
          <w:rFonts w:ascii="Arial" w:eastAsia="Times New Roman" w:hAnsi="Arial" w:cs="Arial"/>
          <w:color w:val="222222"/>
          <w:sz w:val="24"/>
          <w:szCs w:val="24"/>
          <w:lang w:eastAsia="es-ES"/>
        </w:rPr>
        <w:t xml:space="preserve">, Carlos Cortez Hernández, Santos Eduviges Crespo </w:t>
      </w:r>
      <w:proofErr w:type="spellStart"/>
      <w:r w:rsidRPr="00963F72">
        <w:rPr>
          <w:rFonts w:ascii="Arial" w:eastAsia="Times New Roman" w:hAnsi="Arial" w:cs="Arial"/>
          <w:color w:val="222222"/>
          <w:sz w:val="24"/>
          <w:szCs w:val="24"/>
          <w:lang w:eastAsia="es-ES"/>
        </w:rPr>
        <w:t>Chavez</w:t>
      </w:r>
      <w:proofErr w:type="spellEnd"/>
      <w:r w:rsidRPr="00963F72">
        <w:rPr>
          <w:rFonts w:ascii="Arial" w:eastAsia="Times New Roman" w:hAnsi="Arial" w:cs="Arial"/>
          <w:color w:val="222222"/>
          <w:sz w:val="24"/>
          <w:szCs w:val="24"/>
          <w:lang w:eastAsia="es-ES"/>
        </w:rPr>
        <w:t xml:space="preserve">, Rosa Alma Cruz de </w:t>
      </w:r>
      <w:proofErr w:type="spellStart"/>
      <w:r w:rsidRPr="00963F72">
        <w:rPr>
          <w:rFonts w:ascii="Arial" w:eastAsia="Times New Roman" w:hAnsi="Arial" w:cs="Arial"/>
          <w:color w:val="222222"/>
          <w:sz w:val="24"/>
          <w:szCs w:val="24"/>
          <w:lang w:eastAsia="es-ES"/>
        </w:rPr>
        <w:t>Henriquez</w:t>
      </w:r>
      <w:proofErr w:type="spellEnd"/>
      <w:r w:rsidRPr="00963F72">
        <w:rPr>
          <w:rFonts w:ascii="Arial" w:eastAsia="Times New Roman" w:hAnsi="Arial" w:cs="Arial"/>
          <w:color w:val="222222"/>
          <w:sz w:val="24"/>
          <w:szCs w:val="24"/>
          <w:lang w:eastAsia="es-ES"/>
        </w:rPr>
        <w:t xml:space="preserve">, Carmen Elena Calderón Sol de Escalón, Lucia del Carmen Ayala de León, </w:t>
      </w:r>
      <w:proofErr w:type="spellStart"/>
      <w:r w:rsidRPr="00963F72">
        <w:rPr>
          <w:rFonts w:ascii="Arial" w:eastAsia="Times New Roman" w:hAnsi="Arial" w:cs="Arial"/>
          <w:color w:val="222222"/>
          <w:sz w:val="24"/>
          <w:szCs w:val="24"/>
          <w:lang w:eastAsia="es-ES"/>
        </w:rPr>
        <w:t>Nery</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Arely</w:t>
      </w:r>
      <w:proofErr w:type="spellEnd"/>
      <w:r w:rsidRPr="00963F72">
        <w:rPr>
          <w:rFonts w:ascii="Arial" w:eastAsia="Times New Roman" w:hAnsi="Arial" w:cs="Arial"/>
          <w:color w:val="222222"/>
          <w:sz w:val="24"/>
          <w:szCs w:val="24"/>
          <w:lang w:eastAsia="es-ES"/>
        </w:rPr>
        <w:t xml:space="preserve"> Díaz de Rivera, Antonio Echeverría Veliz, Margarita Escobar, Carmen Elena Figueroa Rodríguez, Santiago Flores Alfaro, Eduardo Antonio </w:t>
      </w:r>
      <w:proofErr w:type="spellStart"/>
      <w:r w:rsidRPr="00963F72">
        <w:rPr>
          <w:rFonts w:ascii="Arial" w:eastAsia="Times New Roman" w:hAnsi="Arial" w:cs="Arial"/>
          <w:color w:val="222222"/>
          <w:sz w:val="24"/>
          <w:szCs w:val="24"/>
          <w:lang w:eastAsia="es-ES"/>
        </w:rPr>
        <w:t>Gomar</w:t>
      </w:r>
      <w:proofErr w:type="spellEnd"/>
      <w:r w:rsidRPr="00963F72">
        <w:rPr>
          <w:rFonts w:ascii="Arial" w:eastAsia="Times New Roman" w:hAnsi="Arial" w:cs="Arial"/>
          <w:color w:val="222222"/>
          <w:sz w:val="24"/>
          <w:szCs w:val="24"/>
          <w:lang w:eastAsia="es-ES"/>
        </w:rPr>
        <w:t xml:space="preserve"> Morán, Medardo González Trejo, Ricardo </w:t>
      </w:r>
      <w:proofErr w:type="spellStart"/>
      <w:r w:rsidRPr="00963F72">
        <w:rPr>
          <w:rFonts w:ascii="Arial" w:eastAsia="Times New Roman" w:hAnsi="Arial" w:cs="Arial"/>
          <w:color w:val="222222"/>
          <w:sz w:val="24"/>
          <w:szCs w:val="24"/>
          <w:lang w:eastAsia="es-ES"/>
        </w:rPr>
        <w:t>Bladimir</w:t>
      </w:r>
      <w:proofErr w:type="spellEnd"/>
      <w:r w:rsidRPr="00963F72">
        <w:rPr>
          <w:rFonts w:ascii="Arial" w:eastAsia="Times New Roman" w:hAnsi="Arial" w:cs="Arial"/>
          <w:color w:val="222222"/>
          <w:sz w:val="24"/>
          <w:szCs w:val="24"/>
          <w:lang w:eastAsia="es-ES"/>
        </w:rPr>
        <w:t xml:space="preserve"> González, Jorge </w:t>
      </w:r>
      <w:proofErr w:type="spellStart"/>
      <w:r w:rsidRPr="00963F72">
        <w:rPr>
          <w:rFonts w:ascii="Arial" w:eastAsia="Times New Roman" w:hAnsi="Arial" w:cs="Arial"/>
          <w:color w:val="222222"/>
          <w:sz w:val="24"/>
          <w:szCs w:val="24"/>
          <w:lang w:eastAsia="es-ES"/>
        </w:rPr>
        <w:t>Schafik</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Handal</w:t>
      </w:r>
      <w:proofErr w:type="spellEnd"/>
      <w:r w:rsidRPr="00963F72">
        <w:rPr>
          <w:rFonts w:ascii="Arial" w:eastAsia="Times New Roman" w:hAnsi="Arial" w:cs="Arial"/>
          <w:color w:val="222222"/>
          <w:sz w:val="24"/>
          <w:szCs w:val="24"/>
          <w:lang w:eastAsia="es-ES"/>
        </w:rPr>
        <w:t xml:space="preserve"> Vega Silva, Rafael Antonio </w:t>
      </w:r>
      <w:proofErr w:type="spellStart"/>
      <w:r w:rsidRPr="00963F72">
        <w:rPr>
          <w:rFonts w:ascii="Arial" w:eastAsia="Times New Roman" w:hAnsi="Arial" w:cs="Arial"/>
          <w:color w:val="222222"/>
          <w:sz w:val="24"/>
          <w:szCs w:val="24"/>
          <w:lang w:eastAsia="es-ES"/>
        </w:rPr>
        <w:t>Jarquin</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Larios</w:t>
      </w:r>
      <w:proofErr w:type="spellEnd"/>
      <w:r w:rsidRPr="00963F72">
        <w:rPr>
          <w:rFonts w:ascii="Arial" w:eastAsia="Times New Roman" w:hAnsi="Arial" w:cs="Arial"/>
          <w:color w:val="222222"/>
          <w:sz w:val="24"/>
          <w:szCs w:val="24"/>
          <w:lang w:eastAsia="es-ES"/>
        </w:rPr>
        <w:t xml:space="preserve">, Gladis Marina </w:t>
      </w:r>
      <w:proofErr w:type="spellStart"/>
      <w:r w:rsidRPr="00963F72">
        <w:rPr>
          <w:rFonts w:ascii="Arial" w:eastAsia="Times New Roman" w:hAnsi="Arial" w:cs="Arial"/>
          <w:color w:val="222222"/>
          <w:sz w:val="24"/>
          <w:szCs w:val="24"/>
          <w:lang w:eastAsia="es-ES"/>
        </w:rPr>
        <w:t>Landaverde</w:t>
      </w:r>
      <w:proofErr w:type="spellEnd"/>
      <w:r w:rsidRPr="00963F72">
        <w:rPr>
          <w:rFonts w:ascii="Arial" w:eastAsia="Times New Roman" w:hAnsi="Arial" w:cs="Arial"/>
          <w:color w:val="222222"/>
          <w:sz w:val="24"/>
          <w:szCs w:val="24"/>
          <w:lang w:eastAsia="es-ES"/>
        </w:rPr>
        <w:t xml:space="preserve"> Paredes, Benito Antonio Lara Fernández, Hortensia Margarita López Quintana, Alejandro Dagoberto Marroquín, Mario Marroquín Mejía, Guillermo Francisco Mata Bennett, Alexander Higinio Melchor López, Juan Carlos Mendoza Portillo, Manuel Vicente </w:t>
      </w:r>
      <w:proofErr w:type="spellStart"/>
      <w:r w:rsidRPr="00963F72">
        <w:rPr>
          <w:rFonts w:ascii="Arial" w:eastAsia="Times New Roman" w:hAnsi="Arial" w:cs="Arial"/>
          <w:color w:val="222222"/>
          <w:sz w:val="24"/>
          <w:szCs w:val="24"/>
          <w:lang w:eastAsia="es-ES"/>
        </w:rPr>
        <w:t>Menjivar</w:t>
      </w:r>
      <w:proofErr w:type="spellEnd"/>
      <w:r w:rsidRPr="00963F72">
        <w:rPr>
          <w:rFonts w:ascii="Arial" w:eastAsia="Times New Roman" w:hAnsi="Arial" w:cs="Arial"/>
          <w:color w:val="222222"/>
          <w:sz w:val="24"/>
          <w:szCs w:val="24"/>
          <w:lang w:eastAsia="es-ES"/>
        </w:rPr>
        <w:t xml:space="preserve"> Esquivel, </w:t>
      </w:r>
      <w:proofErr w:type="spellStart"/>
      <w:r w:rsidRPr="00963F72">
        <w:rPr>
          <w:rFonts w:ascii="Arial" w:eastAsia="Times New Roman" w:hAnsi="Arial" w:cs="Arial"/>
          <w:color w:val="222222"/>
          <w:sz w:val="24"/>
          <w:szCs w:val="24"/>
          <w:lang w:eastAsia="es-ES"/>
        </w:rPr>
        <w:t>Heidy</w:t>
      </w:r>
      <w:proofErr w:type="spellEnd"/>
      <w:r w:rsidRPr="00963F72">
        <w:rPr>
          <w:rFonts w:ascii="Arial" w:eastAsia="Times New Roman" w:hAnsi="Arial" w:cs="Arial"/>
          <w:color w:val="222222"/>
          <w:sz w:val="24"/>
          <w:szCs w:val="24"/>
          <w:lang w:eastAsia="es-ES"/>
        </w:rPr>
        <w:t xml:space="preserve"> Carolina Mira Saravia, Edgar Alfonso Montoya Martínez, Guillermo Antonio Olivo Méndez, José Serafín Orantes Rodríguez, María Irma Elizabeth Orellana Osorio, Rubén Orellana, Orestes </w:t>
      </w:r>
      <w:proofErr w:type="spellStart"/>
      <w:r w:rsidRPr="00963F72">
        <w:rPr>
          <w:rFonts w:ascii="Arial" w:eastAsia="Times New Roman" w:hAnsi="Arial" w:cs="Arial"/>
          <w:color w:val="222222"/>
          <w:sz w:val="24"/>
          <w:szCs w:val="24"/>
          <w:lang w:eastAsia="es-ES"/>
        </w:rPr>
        <w:t>Fredesman</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Ortez</w:t>
      </w:r>
      <w:proofErr w:type="spellEnd"/>
      <w:r w:rsidRPr="00963F72">
        <w:rPr>
          <w:rFonts w:ascii="Arial" w:eastAsia="Times New Roman" w:hAnsi="Arial" w:cs="Arial"/>
          <w:color w:val="222222"/>
          <w:sz w:val="24"/>
          <w:szCs w:val="24"/>
          <w:lang w:eastAsia="es-ES"/>
        </w:rPr>
        <w:t xml:space="preserve"> Andrade, Rodolfo Antonio Parker Soto, Mariela Peña Pinto, Mario Antonio Ponce López, Gaspar Armando Portillo </w:t>
      </w:r>
      <w:proofErr w:type="spellStart"/>
      <w:r w:rsidRPr="00963F72">
        <w:rPr>
          <w:rFonts w:ascii="Arial" w:eastAsia="Times New Roman" w:hAnsi="Arial" w:cs="Arial"/>
          <w:color w:val="222222"/>
          <w:sz w:val="24"/>
          <w:szCs w:val="24"/>
          <w:lang w:eastAsia="es-ES"/>
        </w:rPr>
        <w:t>Benitez</w:t>
      </w:r>
      <w:proofErr w:type="spellEnd"/>
      <w:r w:rsidRPr="00963F72">
        <w:rPr>
          <w:rFonts w:ascii="Arial" w:eastAsia="Times New Roman" w:hAnsi="Arial" w:cs="Arial"/>
          <w:color w:val="222222"/>
          <w:sz w:val="24"/>
          <w:szCs w:val="24"/>
          <w:lang w:eastAsia="es-ES"/>
        </w:rPr>
        <w:t xml:space="preserve">, Zoila Beatriz Quijada Solís, Carlos Armando Reyes Gómez, </w:t>
      </w:r>
      <w:proofErr w:type="spellStart"/>
      <w:r w:rsidRPr="00963F72">
        <w:rPr>
          <w:rFonts w:ascii="Arial" w:eastAsia="Times New Roman" w:hAnsi="Arial" w:cs="Arial"/>
          <w:color w:val="222222"/>
          <w:sz w:val="24"/>
          <w:szCs w:val="24"/>
          <w:lang w:eastAsia="es-ES"/>
        </w:rPr>
        <w:t>Inmar</w:t>
      </w:r>
      <w:proofErr w:type="spellEnd"/>
      <w:r w:rsidRPr="00963F72">
        <w:rPr>
          <w:rFonts w:ascii="Arial" w:eastAsia="Times New Roman" w:hAnsi="Arial" w:cs="Arial"/>
          <w:color w:val="222222"/>
          <w:sz w:val="24"/>
          <w:szCs w:val="24"/>
          <w:lang w:eastAsia="es-ES"/>
        </w:rPr>
        <w:t xml:space="preserve"> Rolando Reyes, Cesar René Florentín Reyes </w:t>
      </w:r>
      <w:proofErr w:type="spellStart"/>
      <w:r w:rsidRPr="00963F72">
        <w:rPr>
          <w:rFonts w:ascii="Arial" w:eastAsia="Times New Roman" w:hAnsi="Arial" w:cs="Arial"/>
          <w:color w:val="222222"/>
          <w:sz w:val="24"/>
          <w:szCs w:val="24"/>
          <w:lang w:eastAsia="es-ES"/>
        </w:rPr>
        <w:t>Dheming</w:t>
      </w:r>
      <w:proofErr w:type="spellEnd"/>
      <w:r w:rsidRPr="00963F72">
        <w:rPr>
          <w:rFonts w:ascii="Arial" w:eastAsia="Times New Roman" w:hAnsi="Arial" w:cs="Arial"/>
          <w:color w:val="222222"/>
          <w:sz w:val="24"/>
          <w:szCs w:val="24"/>
          <w:lang w:eastAsia="es-ES"/>
        </w:rPr>
        <w:t xml:space="preserve">, </w:t>
      </w:r>
      <w:proofErr w:type="spellStart"/>
      <w:r w:rsidRPr="00963F72">
        <w:rPr>
          <w:rFonts w:ascii="Arial" w:eastAsia="Times New Roman" w:hAnsi="Arial" w:cs="Arial"/>
          <w:color w:val="222222"/>
          <w:sz w:val="24"/>
          <w:szCs w:val="24"/>
          <w:lang w:eastAsia="es-ES"/>
        </w:rPr>
        <w:t>Jackeline</w:t>
      </w:r>
      <w:proofErr w:type="spellEnd"/>
      <w:r w:rsidRPr="00963F72">
        <w:rPr>
          <w:rFonts w:ascii="Arial" w:eastAsia="Times New Roman" w:hAnsi="Arial" w:cs="Arial"/>
          <w:color w:val="222222"/>
          <w:sz w:val="24"/>
          <w:szCs w:val="24"/>
          <w:lang w:eastAsia="es-ES"/>
        </w:rPr>
        <w:t xml:space="preserve"> Noemí Rivera Avalos, José Mauricio Rivera, </w:t>
      </w:r>
      <w:proofErr w:type="spellStart"/>
      <w:r w:rsidRPr="00963F72">
        <w:rPr>
          <w:rFonts w:ascii="Arial" w:eastAsia="Times New Roman" w:hAnsi="Arial" w:cs="Arial"/>
          <w:color w:val="222222"/>
          <w:sz w:val="24"/>
          <w:szCs w:val="24"/>
          <w:lang w:eastAsia="es-ES"/>
        </w:rPr>
        <w:t>Pedrina</w:t>
      </w:r>
      <w:proofErr w:type="spellEnd"/>
      <w:r w:rsidRPr="00963F72">
        <w:rPr>
          <w:rFonts w:ascii="Arial" w:eastAsia="Times New Roman" w:hAnsi="Arial" w:cs="Arial"/>
          <w:color w:val="222222"/>
          <w:sz w:val="24"/>
          <w:szCs w:val="24"/>
          <w:lang w:eastAsia="es-ES"/>
        </w:rPr>
        <w:t xml:space="preserve"> Rivera Hernández, David Rodríguez Rivera, Ana Silvia Romero Vargas, Cesar Humberto </w:t>
      </w:r>
      <w:proofErr w:type="spellStart"/>
      <w:r w:rsidRPr="00963F72">
        <w:rPr>
          <w:rFonts w:ascii="Arial" w:eastAsia="Times New Roman" w:hAnsi="Arial" w:cs="Arial"/>
          <w:color w:val="222222"/>
          <w:sz w:val="24"/>
          <w:szCs w:val="24"/>
          <w:lang w:eastAsia="es-ES"/>
        </w:rPr>
        <w:t>Solorzano</w:t>
      </w:r>
      <w:proofErr w:type="spellEnd"/>
      <w:r w:rsidRPr="00963F72">
        <w:rPr>
          <w:rFonts w:ascii="Arial" w:eastAsia="Times New Roman" w:hAnsi="Arial" w:cs="Arial"/>
          <w:color w:val="222222"/>
          <w:sz w:val="24"/>
          <w:szCs w:val="24"/>
          <w:lang w:eastAsia="es-ES"/>
        </w:rPr>
        <w:t xml:space="preserve"> Dueñas, Manuel Rigoberto Soto Lazo, Enrique Alberto Luis Valdés Soto, Jaime Gilberto Valdez Hernández, Ramón Arístides Valencia Arana, Mario Eduardo Valiente Ortiz, Esdras Samuel Vargas Pérez, Guadalupe Antonio Vásquez Martínez, María Margarita Velado Puentes, Ana </w:t>
      </w:r>
      <w:proofErr w:type="spellStart"/>
      <w:r w:rsidRPr="00963F72">
        <w:rPr>
          <w:rFonts w:ascii="Arial" w:eastAsia="Times New Roman" w:hAnsi="Arial" w:cs="Arial"/>
          <w:color w:val="222222"/>
          <w:sz w:val="24"/>
          <w:szCs w:val="24"/>
          <w:lang w:eastAsia="es-ES"/>
        </w:rPr>
        <w:t>Daysi</w:t>
      </w:r>
      <w:proofErr w:type="spellEnd"/>
      <w:r w:rsidRPr="00963F72">
        <w:rPr>
          <w:rFonts w:ascii="Arial" w:eastAsia="Times New Roman" w:hAnsi="Arial" w:cs="Arial"/>
          <w:color w:val="222222"/>
          <w:sz w:val="24"/>
          <w:szCs w:val="24"/>
          <w:lang w:eastAsia="es-ES"/>
        </w:rPr>
        <w:t xml:space="preserve"> Villalobos de Cruz, Ciro Alexis Zepeda </w:t>
      </w:r>
      <w:proofErr w:type="spellStart"/>
      <w:r w:rsidRPr="00963F72">
        <w:rPr>
          <w:rFonts w:ascii="Arial" w:eastAsia="Times New Roman" w:hAnsi="Arial" w:cs="Arial"/>
          <w:color w:val="222222"/>
          <w:sz w:val="24"/>
          <w:szCs w:val="24"/>
          <w:lang w:eastAsia="es-ES"/>
        </w:rPr>
        <w:t>Menjivar</w:t>
      </w:r>
      <w:proofErr w:type="spellEnd"/>
      <w:r w:rsidRPr="00963F72">
        <w:rPr>
          <w:rFonts w:ascii="Arial" w:eastAsia="Times New Roman" w:hAnsi="Arial" w:cs="Arial"/>
          <w:color w:val="222222"/>
          <w:sz w:val="24"/>
          <w:szCs w:val="24"/>
          <w:lang w:eastAsia="es-ES"/>
        </w:rPr>
        <w:t>.</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DECRETA la siguiente: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REFORMA AL CÓDIGO CIVIL</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 xml:space="preserve">Art. 1. </w:t>
      </w:r>
      <w:proofErr w:type="spellStart"/>
      <w:r w:rsidRPr="00963F72">
        <w:rPr>
          <w:rFonts w:ascii="Arial" w:eastAsia="Times New Roman" w:hAnsi="Arial" w:cs="Arial"/>
          <w:color w:val="222222"/>
          <w:sz w:val="24"/>
          <w:szCs w:val="24"/>
          <w:lang w:eastAsia="es-ES"/>
        </w:rPr>
        <w:t>Agrégase</w:t>
      </w:r>
      <w:proofErr w:type="spellEnd"/>
      <w:r w:rsidRPr="00963F72">
        <w:rPr>
          <w:rFonts w:ascii="Arial" w:eastAsia="Times New Roman" w:hAnsi="Arial" w:cs="Arial"/>
          <w:color w:val="222222"/>
          <w:sz w:val="24"/>
          <w:szCs w:val="24"/>
          <w:lang w:eastAsia="es-ES"/>
        </w:rPr>
        <w:t xml:space="preserve"> un ordinal tercero al artículo 687, de la siguiente manera: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“3°. Las sentencias y resoluciones mediante las cuales se constituya el gravamen del derecho de habitación, a que se refiere el artículo 46 del Código de Familia, así como cualquier medida en la materia que afecte los inmuebles objeto de registro”.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Art. 2. El presente Decreto entrará en vigencia ocho días después de su publicación en el Diario Oficial. </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lastRenderedPageBreak/>
        <w:br/>
      </w:r>
      <w:r w:rsidRPr="00963F72">
        <w:rPr>
          <w:rFonts w:ascii="Arial" w:eastAsia="Times New Roman" w:hAnsi="Arial" w:cs="Arial"/>
          <w:color w:val="222222"/>
          <w:sz w:val="24"/>
          <w:szCs w:val="24"/>
          <w:lang w:eastAsia="es-ES"/>
        </w:rPr>
        <w:br/>
        <w:t xml:space="preserve">DADO EN EL SALÓN AZUL DEL PALACIO LEGISLATIVO: San Salvador, a los </w:t>
      </w:r>
      <w:proofErr w:type="spellStart"/>
      <w:r w:rsidRPr="00963F72">
        <w:rPr>
          <w:rFonts w:ascii="Arial" w:eastAsia="Times New Roman" w:hAnsi="Arial" w:cs="Arial"/>
          <w:color w:val="222222"/>
          <w:sz w:val="24"/>
          <w:szCs w:val="24"/>
          <w:lang w:eastAsia="es-ES"/>
        </w:rPr>
        <w:t>veintitres</w:t>
      </w:r>
      <w:proofErr w:type="spellEnd"/>
      <w:r w:rsidRPr="00963F72">
        <w:rPr>
          <w:rFonts w:ascii="Arial" w:eastAsia="Times New Roman" w:hAnsi="Arial" w:cs="Arial"/>
          <w:color w:val="222222"/>
          <w:sz w:val="24"/>
          <w:szCs w:val="24"/>
          <w:lang w:eastAsia="es-ES"/>
        </w:rPr>
        <w:t xml:space="preserve"> días del mes de junio del año dos mil once.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proofErr w:type="spellStart"/>
      <w:r w:rsidRPr="00963F72">
        <w:rPr>
          <w:rFonts w:ascii="Arial" w:eastAsia="Times New Roman" w:hAnsi="Arial" w:cs="Arial"/>
          <w:color w:val="222222"/>
          <w:sz w:val="24"/>
          <w:szCs w:val="24"/>
          <w:lang w:eastAsia="es-ES"/>
        </w:rPr>
        <w:t>Othon</w:t>
      </w:r>
      <w:proofErr w:type="spellEnd"/>
      <w:r w:rsidRPr="00963F72">
        <w:rPr>
          <w:rFonts w:ascii="Arial" w:eastAsia="Times New Roman" w:hAnsi="Arial" w:cs="Arial"/>
          <w:color w:val="222222"/>
          <w:sz w:val="24"/>
          <w:szCs w:val="24"/>
          <w:lang w:eastAsia="es-ES"/>
        </w:rPr>
        <w:t xml:space="preserve"> Sigfrido Reyes Morales</w:t>
      </w:r>
      <w:r w:rsidRPr="00963F72">
        <w:rPr>
          <w:rFonts w:ascii="Arial" w:eastAsia="Times New Roman" w:hAnsi="Arial" w:cs="Arial"/>
          <w:color w:val="222222"/>
          <w:sz w:val="24"/>
          <w:szCs w:val="24"/>
          <w:lang w:eastAsia="es-ES"/>
        </w:rPr>
        <w:br/>
        <w:t>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Ciro Cruz Zepeda Peña Guillermo Antonio Gallegos Navarrete</w:t>
      </w:r>
      <w:r w:rsidRPr="00963F72">
        <w:rPr>
          <w:rFonts w:ascii="Arial" w:eastAsia="Times New Roman" w:hAnsi="Arial" w:cs="Arial"/>
          <w:color w:val="222222"/>
          <w:sz w:val="24"/>
          <w:szCs w:val="24"/>
          <w:lang w:eastAsia="es-ES"/>
        </w:rPr>
        <w:br/>
        <w:t>Primer Vicepresidente Primer Vicepresidente Segundo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José Francisco Merino López Alberto Armando Romero Rodríguez </w:t>
      </w:r>
      <w:r w:rsidRPr="00963F72">
        <w:rPr>
          <w:rFonts w:ascii="Arial" w:eastAsia="Times New Roman" w:hAnsi="Arial" w:cs="Arial"/>
          <w:color w:val="222222"/>
          <w:sz w:val="24"/>
          <w:szCs w:val="24"/>
          <w:lang w:eastAsia="es-ES"/>
        </w:rPr>
        <w:br/>
        <w:t>Tercer Vicepresidente Cuarto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Francisco Roberto Lorenzana Durán</w:t>
      </w:r>
      <w:r w:rsidRPr="00963F72">
        <w:rPr>
          <w:rFonts w:ascii="Arial" w:eastAsia="Times New Roman" w:hAnsi="Arial" w:cs="Arial"/>
          <w:color w:val="222222"/>
          <w:sz w:val="24"/>
          <w:szCs w:val="24"/>
          <w:lang w:eastAsia="es-ES"/>
        </w:rPr>
        <w:br/>
        <w:t>Quinto Vicepresidente</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Lorena Guadalupe Peña Mendoza César Humberto García Aguilera</w:t>
      </w:r>
      <w:r w:rsidRPr="00963F72">
        <w:rPr>
          <w:rFonts w:ascii="Arial" w:eastAsia="Times New Roman" w:hAnsi="Arial" w:cs="Arial"/>
          <w:color w:val="222222"/>
          <w:sz w:val="24"/>
          <w:szCs w:val="24"/>
          <w:lang w:eastAsia="es-ES"/>
        </w:rPr>
        <w:br/>
        <w:t>Primera Secretaría Segundo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proofErr w:type="spellStart"/>
      <w:r w:rsidRPr="00963F72">
        <w:rPr>
          <w:rFonts w:ascii="Arial" w:eastAsia="Times New Roman" w:hAnsi="Arial" w:cs="Arial"/>
          <w:color w:val="222222"/>
          <w:sz w:val="24"/>
          <w:szCs w:val="24"/>
          <w:lang w:eastAsia="es-ES"/>
        </w:rPr>
        <w:t>Elizardo</w:t>
      </w:r>
      <w:proofErr w:type="spellEnd"/>
      <w:r w:rsidRPr="00963F72">
        <w:rPr>
          <w:rFonts w:ascii="Arial" w:eastAsia="Times New Roman" w:hAnsi="Arial" w:cs="Arial"/>
          <w:color w:val="222222"/>
          <w:sz w:val="24"/>
          <w:szCs w:val="24"/>
          <w:lang w:eastAsia="es-ES"/>
        </w:rPr>
        <w:t xml:space="preserve"> González </w:t>
      </w:r>
      <w:proofErr w:type="spellStart"/>
      <w:r w:rsidRPr="00963F72">
        <w:rPr>
          <w:rFonts w:ascii="Arial" w:eastAsia="Times New Roman" w:hAnsi="Arial" w:cs="Arial"/>
          <w:color w:val="222222"/>
          <w:sz w:val="24"/>
          <w:szCs w:val="24"/>
          <w:lang w:eastAsia="es-ES"/>
        </w:rPr>
        <w:t>Lovo</w:t>
      </w:r>
      <w:proofErr w:type="spellEnd"/>
      <w:r w:rsidRPr="00963F72">
        <w:rPr>
          <w:rFonts w:ascii="Arial" w:eastAsia="Times New Roman" w:hAnsi="Arial" w:cs="Arial"/>
          <w:color w:val="222222"/>
          <w:sz w:val="24"/>
          <w:szCs w:val="24"/>
          <w:lang w:eastAsia="es-ES"/>
        </w:rPr>
        <w:t xml:space="preserve"> Roberto José </w:t>
      </w:r>
      <w:proofErr w:type="spellStart"/>
      <w:r w:rsidRPr="00963F72">
        <w:rPr>
          <w:rFonts w:ascii="Arial" w:eastAsia="Times New Roman" w:hAnsi="Arial" w:cs="Arial"/>
          <w:color w:val="222222"/>
          <w:sz w:val="24"/>
          <w:szCs w:val="24"/>
          <w:lang w:eastAsia="es-ES"/>
        </w:rPr>
        <w:t>d'Aubuisson</w:t>
      </w:r>
      <w:proofErr w:type="spellEnd"/>
      <w:r w:rsidRPr="00963F72">
        <w:rPr>
          <w:rFonts w:ascii="Arial" w:eastAsia="Times New Roman" w:hAnsi="Arial" w:cs="Arial"/>
          <w:color w:val="222222"/>
          <w:sz w:val="24"/>
          <w:szCs w:val="24"/>
          <w:lang w:eastAsia="es-ES"/>
        </w:rPr>
        <w:t xml:space="preserve"> Munguía</w:t>
      </w:r>
      <w:r w:rsidRPr="00963F72">
        <w:rPr>
          <w:rFonts w:ascii="Arial" w:eastAsia="Times New Roman" w:hAnsi="Arial" w:cs="Arial"/>
          <w:color w:val="222222"/>
          <w:sz w:val="24"/>
          <w:szCs w:val="24"/>
          <w:lang w:eastAsia="es-ES"/>
        </w:rPr>
        <w:br/>
        <w:t>Tercer Secretario Cuarto Secretario</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Irma Lourdes Palacios Vásquez</w:t>
      </w:r>
      <w:r w:rsidRPr="00963F72">
        <w:rPr>
          <w:rFonts w:ascii="Arial" w:eastAsia="Times New Roman" w:hAnsi="Arial" w:cs="Arial"/>
          <w:color w:val="222222"/>
          <w:sz w:val="24"/>
          <w:szCs w:val="24"/>
          <w:lang w:eastAsia="es-ES"/>
        </w:rPr>
        <w:br/>
        <w:t>Quinta Secretaría Sexta Secretaria</w:t>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r>
      <w:r w:rsidRPr="00963F72">
        <w:rPr>
          <w:rFonts w:ascii="Arial" w:eastAsia="Times New Roman" w:hAnsi="Arial" w:cs="Arial"/>
          <w:color w:val="222222"/>
          <w:sz w:val="24"/>
          <w:szCs w:val="24"/>
          <w:lang w:eastAsia="es-ES"/>
        </w:rPr>
        <w:br/>
        <w:t>Mario Alberto Tenorio Guerrero</w:t>
      </w:r>
      <w:r w:rsidRPr="00963F72">
        <w:rPr>
          <w:rFonts w:ascii="Arial" w:eastAsia="Times New Roman" w:hAnsi="Arial" w:cs="Arial"/>
          <w:color w:val="222222"/>
          <w:sz w:val="24"/>
          <w:szCs w:val="24"/>
          <w:lang w:eastAsia="es-ES"/>
        </w:rPr>
        <w:br/>
        <w:t>Séptimo Secretario</w:t>
      </w:r>
    </w:p>
    <w:p w:rsidR="00754DBB" w:rsidRPr="00963F72" w:rsidRDefault="00754DBB" w:rsidP="00963F72">
      <w:pPr>
        <w:jc w:val="both"/>
        <w:rPr>
          <w:rFonts w:ascii="Arial" w:hAnsi="Arial" w:cs="Arial"/>
          <w:sz w:val="24"/>
          <w:szCs w:val="24"/>
        </w:rPr>
      </w:pPr>
    </w:p>
    <w:sectPr w:rsidR="00754DBB" w:rsidRPr="00963F72" w:rsidSect="00754D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3F72"/>
    <w:rsid w:val="00754DBB"/>
    <w:rsid w:val="00963F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DBB"/>
  </w:style>
  <w:style w:type="paragraph" w:styleId="Ttulo3">
    <w:name w:val="heading 3"/>
    <w:basedOn w:val="Normal"/>
    <w:link w:val="Ttulo3Car"/>
    <w:uiPriority w:val="9"/>
    <w:qFormat/>
    <w:rsid w:val="00963F7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63F7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63F72"/>
    <w:rPr>
      <w:color w:val="0000FF"/>
      <w:u w:val="single"/>
    </w:rPr>
  </w:style>
  <w:style w:type="character" w:customStyle="1" w:styleId="apple-converted-space">
    <w:name w:val="apple-converted-space"/>
    <w:basedOn w:val="Fuentedeprrafopredeter"/>
    <w:rsid w:val="00963F72"/>
  </w:style>
</w:styles>
</file>

<file path=word/webSettings.xml><?xml version="1.0" encoding="utf-8"?>
<w:webSettings xmlns:r="http://schemas.openxmlformats.org/officeDocument/2006/relationships" xmlns:w="http://schemas.openxmlformats.org/wordprocessingml/2006/main">
  <w:divs>
    <w:div w:id="2015448795">
      <w:bodyDiv w:val="1"/>
      <w:marLeft w:val="0"/>
      <w:marRight w:val="0"/>
      <w:marTop w:val="0"/>
      <w:marBottom w:val="0"/>
      <w:divBdr>
        <w:top w:val="none" w:sz="0" w:space="0" w:color="auto"/>
        <w:left w:val="none" w:sz="0" w:space="0" w:color="auto"/>
        <w:bottom w:val="none" w:sz="0" w:space="0" w:color="auto"/>
        <w:right w:val="none" w:sz="0" w:space="0" w:color="auto"/>
      </w:divBdr>
      <w:divsChild>
        <w:div w:id="1915161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3368</Words>
  <Characters>18527</Characters>
  <Application>Microsoft Office Word</Application>
  <DocSecurity>0</DocSecurity>
  <Lines>154</Lines>
  <Paragraphs>43</Paragraphs>
  <ScaleCrop>false</ScaleCrop>
  <Company/>
  <LinksUpToDate>false</LinksUpToDate>
  <CharactersWithSpaces>21852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1</cp:revision>
  <dcterms:created xsi:type="dcterms:W3CDTF">2011-07-10T21:22:00Z</dcterms:created>
  <dcterms:modified xsi:type="dcterms:W3CDTF">2011-07-10T21:23:00Z</dcterms:modified>
</cp:coreProperties>
</file>