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64" w:rsidRDefault="00EB4F64" w:rsidP="00EB4F64">
      <w:pPr>
        <w:pStyle w:val="ecxmsobodytext2"/>
        <w:shd w:val="clear" w:color="auto" w:fill="FFFFFF"/>
        <w:spacing w:line="360" w:lineRule="auto"/>
        <w:rPr>
          <w:rFonts w:ascii="Tahoma" w:hAnsi="Tahoma" w:cs="Tahoma"/>
          <w:color w:val="2A2A2A"/>
          <w:sz w:val="20"/>
          <w:szCs w:val="20"/>
        </w:rPr>
      </w:pPr>
      <w:r>
        <w:rPr>
          <w:rFonts w:ascii="Bookman Old Style" w:hAnsi="Bookman Old Style" w:cs="Tahoma"/>
          <w:i/>
          <w:iCs/>
          <w:color w:val="2A2A2A"/>
          <w:sz w:val="22"/>
          <w:szCs w:val="22"/>
          <w:lang w:val="es-ES_tradnl"/>
        </w:rPr>
        <w:t>COMO VA REDACTADA LA RAZON INICIAL EN LA PRIMERA HOJA DEL PROTOCOLO.  ?</w:t>
      </w:r>
    </w:p>
    <w:p w:rsidR="00EB4F64" w:rsidRDefault="00EB4F64" w:rsidP="00EB4F64">
      <w:pPr>
        <w:pStyle w:val="ecxmsonormal"/>
        <w:shd w:val="clear" w:color="auto" w:fill="FFFFFF"/>
        <w:spacing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Bookman Old Style" w:hAnsi="Bookman Old Style" w:cs="Tahoma"/>
          <w:i/>
          <w:iCs/>
          <w:color w:val="2A2A2A"/>
          <w:sz w:val="22"/>
          <w:szCs w:val="22"/>
          <w:lang w:val="es-ES_tradnl"/>
        </w:rPr>
        <w:t>            “ Libro Primero de Protocolo en que el Notario PEDRO PEREZ, incorporará los Actos y Contratos que se otorguen ante él, se compone de CIEN hojas sueltas del Papel Sellado Correspondiente, que llevan el sello de esta oficina y se le entregó bajo la Razón Número Doscientos, Pagina Cien del Libro Trescientos del Registro de Protocolos que lleva esta oficina.</w:t>
      </w:r>
    </w:p>
    <w:p w:rsidR="00EB4F64" w:rsidRDefault="00EB4F64" w:rsidP="00EB4F64">
      <w:pPr>
        <w:pStyle w:val="ecxmsonormal"/>
        <w:shd w:val="clear" w:color="auto" w:fill="FFFFFF"/>
        <w:spacing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Bookman Old Style" w:hAnsi="Bookman Old Style" w:cs="Tahoma"/>
          <w:i/>
          <w:iCs/>
          <w:color w:val="2A2A2A"/>
          <w:sz w:val="22"/>
          <w:szCs w:val="22"/>
          <w:lang w:val="es-ES_tradnl"/>
        </w:rPr>
        <w:t xml:space="preserve">            Sección del Notariado de la Corte Suprema de Justicia, San Salvador Veinte de Marzo de  Mil novecientos noventa y nueve.” </w:t>
      </w:r>
    </w:p>
    <w:p w:rsidR="00EB4F64" w:rsidRDefault="00EB4F64" w:rsidP="00EB4F64">
      <w:pPr>
        <w:pStyle w:val="ecxmsonormal"/>
        <w:shd w:val="clear" w:color="auto" w:fill="FFFFFF"/>
        <w:spacing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Bookman Old Style" w:hAnsi="Bookman Old Style" w:cs="Tahoma"/>
          <w:i/>
          <w:iCs/>
          <w:color w:val="2A2A2A"/>
          <w:sz w:val="22"/>
          <w:szCs w:val="22"/>
          <w:lang w:val="es-ES_tradnl"/>
        </w:rPr>
        <w:t> </w:t>
      </w:r>
    </w:p>
    <w:p w:rsidR="00EB4F64" w:rsidRDefault="00EB4F64" w:rsidP="00EB4F64">
      <w:pPr>
        <w:pStyle w:val="ecxmsonormal"/>
        <w:shd w:val="clear" w:color="auto" w:fill="FFFFFF"/>
        <w:spacing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Bookman Old Style" w:hAnsi="Bookman Old Style" w:cs="Tahoma"/>
          <w:i/>
          <w:iCs/>
          <w:color w:val="2A2A2A"/>
          <w:sz w:val="22"/>
          <w:szCs w:val="22"/>
        </w:rPr>
        <w:t xml:space="preserve">                                        </w:t>
      </w:r>
      <w:r>
        <w:rPr>
          <w:rFonts w:ascii="Bookman Old Style" w:hAnsi="Bookman Old Style" w:cs="Tahoma"/>
          <w:i/>
          <w:iCs/>
          <w:noProof/>
          <w:color w:val="2A2A2A"/>
          <w:sz w:val="22"/>
          <w:szCs w:val="22"/>
          <w:lang w:val="es-ES" w:eastAsia="es-ES"/>
        </w:rPr>
        <w:drawing>
          <wp:inline distT="0" distB="0" distL="0" distR="0">
            <wp:extent cx="590550" cy="552450"/>
            <wp:effectExtent l="19050" t="0" r="0" b="0"/>
            <wp:docPr id="1" name="Imagen 1" descr="https://gfx5.hotmail.com/mail/w4/pr04/ltr/i_sa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fx5.hotmail.com/mail/w4/pr04/ltr/i_saf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Tahoma"/>
          <w:i/>
          <w:iCs/>
          <w:color w:val="2A2A2A"/>
          <w:sz w:val="22"/>
          <w:szCs w:val="22"/>
        </w:rPr>
        <w:t>                         </w:t>
      </w:r>
    </w:p>
    <w:p w:rsidR="00EB4F64" w:rsidRDefault="00EB4F64" w:rsidP="00EB4F64">
      <w:pPr>
        <w:pStyle w:val="ecxmsonormal"/>
        <w:shd w:val="clear" w:color="auto" w:fill="FFFFFF"/>
        <w:spacing w:line="360" w:lineRule="auto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Bookman Old Style" w:hAnsi="Bookman Old Style" w:cs="Tahoma"/>
          <w:i/>
          <w:iCs/>
          <w:color w:val="2A2A2A"/>
          <w:sz w:val="22"/>
          <w:szCs w:val="22"/>
          <w:lang w:val="es-ES_tradnl"/>
        </w:rPr>
        <w:t>Jefe Sección del Notariado.                                                Secretario.</w:t>
      </w:r>
    </w:p>
    <w:p w:rsidR="00C965CF" w:rsidRDefault="00C965CF"/>
    <w:sectPr w:rsidR="00C965CF" w:rsidSect="00C965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F64"/>
    <w:rsid w:val="006C124D"/>
    <w:rsid w:val="008E4229"/>
    <w:rsid w:val="00C965CF"/>
    <w:rsid w:val="00EB4F64"/>
    <w:rsid w:val="00FA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bodytext2">
    <w:name w:val="ecxmsobodytext2"/>
    <w:basedOn w:val="Normal"/>
    <w:rsid w:val="00EB4F6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ecxmsonormal">
    <w:name w:val="ecxmsonormal"/>
    <w:basedOn w:val="Normal"/>
    <w:rsid w:val="00EB4F6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6835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4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03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18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112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3402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1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547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55376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284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137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2</cp:revision>
  <dcterms:created xsi:type="dcterms:W3CDTF">2012-06-14T23:26:00Z</dcterms:created>
  <dcterms:modified xsi:type="dcterms:W3CDTF">2012-06-14T23:26:00Z</dcterms:modified>
</cp:coreProperties>
</file>