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177" w:rsidRPr="005F3177" w:rsidRDefault="005F3177" w:rsidP="005F3177">
      <w:pPr>
        <w:spacing w:before="100" w:beforeAutospacing="1" w:after="100" w:afterAutospacing="1" w:line="360" w:lineRule="auto"/>
        <w:ind w:left="567" w:hanging="567"/>
        <w:jc w:val="both"/>
        <w:rPr>
          <w:rFonts w:ascii="Times New Roman" w:eastAsia="Times New Roman" w:hAnsi="Times New Roman" w:cs="Times New Roman"/>
          <w:sz w:val="24"/>
          <w:szCs w:val="24"/>
          <w:lang w:eastAsia="es-SV"/>
        </w:rPr>
      </w:pPr>
      <w:r w:rsidRPr="005F3177">
        <w:rPr>
          <w:rFonts w:ascii="Times New Roman" w:eastAsia="Times New Roman" w:hAnsi="Times New Roman" w:cs="Times New Roman"/>
          <w:sz w:val="24"/>
          <w:szCs w:val="24"/>
          <w:lang w:val="es-ES_tradnl" w:eastAsia="es-SV"/>
        </w:rPr>
        <w:t>Chamberlain</w:t>
      </w:r>
      <w:r>
        <w:rPr>
          <w:rFonts w:ascii="Times New Roman" w:eastAsia="Times New Roman" w:hAnsi="Times New Roman" w:cs="Times New Roman"/>
          <w:sz w:val="24"/>
          <w:szCs w:val="24"/>
          <w:lang w:val="es-ES_tradnl" w:eastAsia="es-SV"/>
        </w:rPr>
        <w:t xml:space="preserve"> explica y </w:t>
      </w:r>
      <w:r w:rsidRPr="005F3177">
        <w:rPr>
          <w:rFonts w:ascii="Times New Roman" w:eastAsia="Times New Roman" w:hAnsi="Times New Roman" w:cs="Times New Roman"/>
          <w:sz w:val="24"/>
          <w:szCs w:val="24"/>
          <w:lang w:val="es-ES_tradnl" w:eastAsia="es-SV"/>
        </w:rPr>
        <w:t xml:space="preserve"> clasifica los bonos atendiendo a las cinco circunstancias siguientes:</w:t>
      </w:r>
    </w:p>
    <w:p w:rsidR="005F3177" w:rsidRPr="005F3177" w:rsidRDefault="005F3177" w:rsidP="005F3177">
      <w:pPr>
        <w:spacing w:before="100" w:beforeAutospacing="1" w:after="100" w:afterAutospacing="1" w:line="360" w:lineRule="auto"/>
        <w:ind w:left="567"/>
        <w:jc w:val="both"/>
        <w:rPr>
          <w:rFonts w:ascii="Times New Roman" w:eastAsia="Times New Roman" w:hAnsi="Times New Roman" w:cs="Times New Roman"/>
          <w:sz w:val="24"/>
          <w:szCs w:val="24"/>
          <w:lang w:eastAsia="es-SV"/>
        </w:rPr>
      </w:pPr>
      <w:r w:rsidRPr="005F3177">
        <w:rPr>
          <w:rFonts w:ascii="Times New Roman" w:eastAsia="Times New Roman" w:hAnsi="Times New Roman" w:cs="Times New Roman"/>
          <w:sz w:val="24"/>
          <w:szCs w:val="24"/>
          <w:lang w:val="es-ES_tradnl" w:eastAsia="es-SV"/>
        </w:rPr>
        <w:t> </w:t>
      </w:r>
    </w:p>
    <w:p w:rsidR="005F3177" w:rsidRDefault="005F3177" w:rsidP="005F3177">
      <w:pPr>
        <w:spacing w:before="100" w:beforeAutospacing="1" w:after="100" w:afterAutospacing="1" w:line="360" w:lineRule="auto"/>
        <w:ind w:left="1134" w:hanging="567"/>
        <w:jc w:val="both"/>
        <w:rPr>
          <w:rFonts w:ascii="Times New Roman" w:eastAsia="Times New Roman" w:hAnsi="Times New Roman" w:cs="Times New Roman"/>
          <w:b/>
          <w:sz w:val="24"/>
          <w:szCs w:val="24"/>
          <w:lang w:val="es-ES_tradnl" w:eastAsia="es-SV"/>
        </w:rPr>
      </w:pPr>
      <w:r w:rsidRPr="005F3177">
        <w:rPr>
          <w:rFonts w:ascii="Times New Roman" w:eastAsia="Times New Roman" w:hAnsi="Times New Roman" w:cs="Times New Roman"/>
          <w:b/>
          <w:sz w:val="24"/>
          <w:szCs w:val="24"/>
          <w:lang w:val="es-ES_tradnl" w:eastAsia="es-SV"/>
        </w:rPr>
        <w:t xml:space="preserve">1.      DE ACUERDO CON LA NATURALEZA O </w:t>
      </w:r>
      <w:r>
        <w:rPr>
          <w:rFonts w:ascii="Times New Roman" w:eastAsia="Times New Roman" w:hAnsi="Times New Roman" w:cs="Times New Roman"/>
          <w:b/>
          <w:sz w:val="24"/>
          <w:szCs w:val="24"/>
          <w:lang w:val="es-ES_tradnl" w:eastAsia="es-SV"/>
        </w:rPr>
        <w:t>CARÁCTER DE LA COMPAÑÍA EMISORA</w:t>
      </w:r>
    </w:p>
    <w:p w:rsidR="005F3177" w:rsidRPr="005F3177" w:rsidRDefault="005F3177" w:rsidP="005F3177">
      <w:pPr>
        <w:spacing w:before="100" w:beforeAutospacing="1" w:after="100" w:afterAutospacing="1" w:line="360" w:lineRule="auto"/>
        <w:ind w:left="851" w:hanging="567"/>
        <w:jc w:val="both"/>
        <w:rPr>
          <w:rFonts w:ascii="Times New Roman" w:eastAsia="Times New Roman" w:hAnsi="Times New Roman" w:cs="Times New Roman"/>
          <w:sz w:val="24"/>
          <w:szCs w:val="24"/>
          <w:lang w:eastAsia="es-SV"/>
        </w:rPr>
      </w:pPr>
      <w:r>
        <w:rPr>
          <w:rFonts w:ascii="Times New Roman" w:eastAsia="Times New Roman" w:hAnsi="Times New Roman" w:cs="Times New Roman"/>
          <w:b/>
          <w:sz w:val="24"/>
          <w:szCs w:val="24"/>
          <w:lang w:val="es-ES_tradnl" w:eastAsia="es-SV"/>
        </w:rPr>
        <w:t xml:space="preserve">        </w:t>
      </w:r>
      <w:r w:rsidRPr="005F3177">
        <w:rPr>
          <w:rFonts w:ascii="Times New Roman" w:eastAsia="Times New Roman" w:hAnsi="Times New Roman" w:cs="Times New Roman"/>
          <w:sz w:val="24"/>
          <w:szCs w:val="24"/>
          <w:lang w:val="es-ES_tradnl" w:eastAsia="es-SV"/>
        </w:rPr>
        <w:t xml:space="preserve"> </w:t>
      </w:r>
      <w:r>
        <w:rPr>
          <w:rFonts w:ascii="Times New Roman" w:eastAsia="Times New Roman" w:hAnsi="Times New Roman" w:cs="Times New Roman"/>
          <w:sz w:val="24"/>
          <w:szCs w:val="24"/>
          <w:lang w:val="es-ES_tradnl" w:eastAsia="es-SV"/>
        </w:rPr>
        <w:t>L</w:t>
      </w:r>
      <w:r w:rsidRPr="005F3177">
        <w:rPr>
          <w:rFonts w:ascii="Times New Roman" w:eastAsia="Times New Roman" w:hAnsi="Times New Roman" w:cs="Times New Roman"/>
          <w:sz w:val="24"/>
          <w:szCs w:val="24"/>
          <w:lang w:val="es-ES_tradnl" w:eastAsia="es-SV"/>
        </w:rPr>
        <w:t>os bonos se dividen en dos grupos: (a) emisiones de orden público que comprenden los bonos ernitidos por los gobiernos y los municipios, y (b) emisiones de carácter mercantil, que comprenden los de la empresa privada.  A estos últimos se le llama debentures.</w:t>
      </w:r>
    </w:p>
    <w:p w:rsidR="005F3177" w:rsidRPr="005F3177" w:rsidRDefault="005F3177" w:rsidP="005F3177">
      <w:pPr>
        <w:spacing w:before="100" w:beforeAutospacing="1" w:after="100" w:afterAutospacing="1" w:line="360" w:lineRule="auto"/>
        <w:ind w:left="567"/>
        <w:jc w:val="both"/>
        <w:rPr>
          <w:rFonts w:ascii="Times New Roman" w:eastAsia="Times New Roman" w:hAnsi="Times New Roman" w:cs="Times New Roman"/>
          <w:sz w:val="24"/>
          <w:szCs w:val="24"/>
          <w:lang w:eastAsia="es-SV"/>
        </w:rPr>
      </w:pPr>
      <w:r w:rsidRPr="005F3177">
        <w:rPr>
          <w:rFonts w:ascii="Times New Roman" w:eastAsia="Times New Roman" w:hAnsi="Times New Roman" w:cs="Times New Roman"/>
          <w:sz w:val="24"/>
          <w:szCs w:val="24"/>
          <w:lang w:val="es-ES_tradnl" w:eastAsia="es-SV"/>
        </w:rPr>
        <w:t> </w:t>
      </w:r>
    </w:p>
    <w:p w:rsidR="005F3177" w:rsidRDefault="005F3177" w:rsidP="005F3177">
      <w:pPr>
        <w:spacing w:before="100" w:beforeAutospacing="1" w:after="100" w:afterAutospacing="1" w:line="360" w:lineRule="auto"/>
        <w:ind w:left="1134" w:hanging="567"/>
        <w:jc w:val="both"/>
        <w:rPr>
          <w:rFonts w:ascii="Times New Roman" w:eastAsia="Times New Roman" w:hAnsi="Times New Roman" w:cs="Times New Roman"/>
          <w:sz w:val="24"/>
          <w:szCs w:val="24"/>
          <w:lang w:val="es-ES_tradnl" w:eastAsia="es-SV"/>
        </w:rPr>
      </w:pPr>
      <w:r w:rsidRPr="005F3177">
        <w:rPr>
          <w:rFonts w:ascii="Times New Roman" w:eastAsia="Times New Roman" w:hAnsi="Times New Roman" w:cs="Times New Roman"/>
          <w:b/>
          <w:sz w:val="24"/>
          <w:szCs w:val="24"/>
          <w:lang w:val="es-ES_tradnl" w:eastAsia="es-SV"/>
        </w:rPr>
        <w:t>2.      DE ACUERDO CON LA NATURALEZA DE LA GARANTÍA</w:t>
      </w:r>
    </w:p>
    <w:p w:rsidR="005F3177" w:rsidRPr="005F3177" w:rsidRDefault="005F3177" w:rsidP="005F3177">
      <w:pPr>
        <w:spacing w:before="100" w:beforeAutospacing="1" w:after="100" w:afterAutospacing="1" w:line="360" w:lineRule="auto"/>
        <w:ind w:left="993" w:hanging="567"/>
        <w:jc w:val="both"/>
        <w:rPr>
          <w:rFonts w:ascii="Times New Roman" w:eastAsia="Times New Roman" w:hAnsi="Times New Roman" w:cs="Times New Roman"/>
          <w:sz w:val="24"/>
          <w:szCs w:val="24"/>
          <w:lang w:eastAsia="es-SV"/>
        </w:rPr>
      </w:pPr>
      <w:r>
        <w:rPr>
          <w:rFonts w:ascii="Times New Roman" w:eastAsia="Times New Roman" w:hAnsi="Times New Roman" w:cs="Times New Roman"/>
          <w:sz w:val="24"/>
          <w:szCs w:val="24"/>
          <w:lang w:val="es-ES_tradnl" w:eastAsia="es-SV"/>
        </w:rPr>
        <w:t xml:space="preserve">        L</w:t>
      </w:r>
      <w:r w:rsidRPr="005F3177">
        <w:rPr>
          <w:rFonts w:ascii="Times New Roman" w:eastAsia="Times New Roman" w:hAnsi="Times New Roman" w:cs="Times New Roman"/>
          <w:sz w:val="24"/>
          <w:szCs w:val="24"/>
          <w:lang w:val="es-ES_tradnl" w:eastAsia="es-SV"/>
        </w:rPr>
        <w:t xml:space="preserve">as emisiones de bonos se dividen en emisiones simples y emisiones garantizadas.  Las emisiones simples comprenden las emisiones de los gobiernos y municipios y las "obligaciones" de las compañías (S.A.); dichas "obligaciones" se emiten por regla general usando el crédito común y corriente de la empresa, no estando garantizadas por hipoteca.  Las emisiones </w:t>
      </w:r>
      <w:r w:rsidRPr="005F3177">
        <w:rPr>
          <w:rFonts w:ascii="Times New Roman" w:eastAsia="Times New Roman" w:hAnsi="Times New Roman" w:cs="Times New Roman"/>
          <w:sz w:val="24"/>
          <w:szCs w:val="24"/>
          <w:u w:val="single"/>
          <w:lang w:val="es-ES_tradnl" w:eastAsia="es-SV"/>
        </w:rPr>
        <w:t>g</w:t>
      </w:r>
      <w:r w:rsidRPr="005F3177">
        <w:rPr>
          <w:rFonts w:ascii="Times New Roman" w:eastAsia="Times New Roman" w:hAnsi="Times New Roman" w:cs="Times New Roman"/>
          <w:sz w:val="24"/>
          <w:szCs w:val="24"/>
          <w:lang w:val="es-ES_tradnl" w:eastAsia="es-SV"/>
        </w:rPr>
        <w:t xml:space="preserve">arantizadas pueden </w:t>
      </w:r>
      <w:proofErr w:type="gramStart"/>
      <w:r w:rsidRPr="005F3177">
        <w:rPr>
          <w:rFonts w:ascii="Times New Roman" w:eastAsia="Times New Roman" w:hAnsi="Times New Roman" w:cs="Times New Roman"/>
          <w:sz w:val="24"/>
          <w:szCs w:val="24"/>
          <w:lang w:val="es-ES_tradnl" w:eastAsia="es-SV"/>
        </w:rPr>
        <w:t>serio</w:t>
      </w:r>
      <w:proofErr w:type="gramEnd"/>
      <w:r w:rsidRPr="005F3177">
        <w:rPr>
          <w:rFonts w:ascii="Times New Roman" w:eastAsia="Times New Roman" w:hAnsi="Times New Roman" w:cs="Times New Roman"/>
          <w:sz w:val="24"/>
          <w:szCs w:val="24"/>
          <w:lang w:val="es-ES_tradnl" w:eastAsia="es-SV"/>
        </w:rPr>
        <w:t xml:space="preserve"> con garantía personal o con garantía real.  Los bonos con garantía personal se endosan o se avalan por otra persona o empresa distinta de la compaña emisora.  Los bonos con garantía real pueden estar garantizados por bienes muebles o por inmuebles.  La garantía en forma de bienes muebles consiste en acciones, bonos, activos realizables, etc.  La garantía en forma de inmuebles consiste en terrenos y edificios.</w:t>
      </w:r>
    </w:p>
    <w:p w:rsidR="005F3177" w:rsidRDefault="005F3177" w:rsidP="005F3177">
      <w:pPr>
        <w:spacing w:before="100" w:beforeAutospacing="1" w:after="100" w:afterAutospacing="1" w:line="360" w:lineRule="auto"/>
        <w:ind w:left="567"/>
        <w:jc w:val="both"/>
        <w:rPr>
          <w:rFonts w:ascii="Times New Roman" w:eastAsia="Times New Roman" w:hAnsi="Times New Roman" w:cs="Times New Roman"/>
          <w:sz w:val="24"/>
          <w:szCs w:val="24"/>
          <w:lang w:val="es-ES_tradnl" w:eastAsia="es-SV"/>
        </w:rPr>
      </w:pPr>
      <w:r w:rsidRPr="005F3177">
        <w:rPr>
          <w:rFonts w:ascii="Times New Roman" w:eastAsia="Times New Roman" w:hAnsi="Times New Roman" w:cs="Times New Roman"/>
          <w:sz w:val="24"/>
          <w:szCs w:val="24"/>
          <w:lang w:val="es-ES_tradnl" w:eastAsia="es-SV"/>
        </w:rPr>
        <w:t> </w:t>
      </w:r>
    </w:p>
    <w:p w:rsidR="005F3177" w:rsidRDefault="005F3177" w:rsidP="005F3177">
      <w:pPr>
        <w:spacing w:before="100" w:beforeAutospacing="1" w:after="100" w:afterAutospacing="1" w:line="360" w:lineRule="auto"/>
        <w:ind w:left="567"/>
        <w:jc w:val="both"/>
        <w:rPr>
          <w:rFonts w:ascii="Times New Roman" w:eastAsia="Times New Roman" w:hAnsi="Times New Roman" w:cs="Times New Roman"/>
          <w:sz w:val="24"/>
          <w:szCs w:val="24"/>
          <w:lang w:eastAsia="es-SV"/>
        </w:rPr>
      </w:pPr>
      <w:bookmarkStart w:id="0" w:name="_GoBack"/>
      <w:bookmarkEnd w:id="0"/>
    </w:p>
    <w:p w:rsidR="005F3177" w:rsidRDefault="005F3177" w:rsidP="005F3177">
      <w:pPr>
        <w:spacing w:before="100" w:beforeAutospacing="1" w:after="100" w:afterAutospacing="1" w:line="360" w:lineRule="auto"/>
        <w:ind w:left="567"/>
        <w:jc w:val="both"/>
        <w:rPr>
          <w:rFonts w:ascii="Times New Roman" w:eastAsia="Times New Roman" w:hAnsi="Times New Roman" w:cs="Times New Roman"/>
          <w:sz w:val="24"/>
          <w:szCs w:val="24"/>
          <w:lang w:eastAsia="es-SV"/>
        </w:rPr>
      </w:pPr>
    </w:p>
    <w:p w:rsidR="005F3177" w:rsidRPr="005F3177" w:rsidRDefault="005F3177" w:rsidP="005F3177">
      <w:pPr>
        <w:spacing w:before="100" w:beforeAutospacing="1" w:after="100" w:afterAutospacing="1" w:line="360" w:lineRule="auto"/>
        <w:ind w:left="567"/>
        <w:jc w:val="both"/>
        <w:rPr>
          <w:rFonts w:ascii="Times New Roman" w:eastAsia="Times New Roman" w:hAnsi="Times New Roman" w:cs="Times New Roman"/>
          <w:b/>
          <w:sz w:val="24"/>
          <w:szCs w:val="24"/>
          <w:lang w:val="es-ES_tradnl" w:eastAsia="es-SV"/>
        </w:rPr>
      </w:pPr>
      <w:r w:rsidRPr="005F3177">
        <w:rPr>
          <w:rFonts w:ascii="Times New Roman" w:eastAsia="Times New Roman" w:hAnsi="Times New Roman" w:cs="Times New Roman"/>
          <w:b/>
          <w:sz w:val="24"/>
          <w:szCs w:val="24"/>
          <w:lang w:val="es-ES_tradnl" w:eastAsia="es-SV"/>
        </w:rPr>
        <w:lastRenderedPageBreak/>
        <w:t>3.      EN CUANTO AL OBJETO O DESTINO QUE SE VA A DAR A LA EMISIÓN</w:t>
      </w:r>
    </w:p>
    <w:p w:rsidR="005F3177" w:rsidRDefault="005F3177" w:rsidP="005F3177">
      <w:pPr>
        <w:spacing w:before="100" w:beforeAutospacing="1" w:after="100" w:afterAutospacing="1" w:line="360" w:lineRule="auto"/>
        <w:ind w:left="851" w:hanging="567"/>
        <w:jc w:val="both"/>
        <w:rPr>
          <w:rFonts w:ascii="Times New Roman" w:eastAsia="Times New Roman" w:hAnsi="Times New Roman" w:cs="Times New Roman"/>
          <w:sz w:val="24"/>
          <w:szCs w:val="24"/>
          <w:lang w:val="es-ES_tradnl" w:eastAsia="es-SV"/>
        </w:rPr>
      </w:pPr>
      <w:r>
        <w:rPr>
          <w:rFonts w:ascii="Times New Roman" w:eastAsia="Times New Roman" w:hAnsi="Times New Roman" w:cs="Times New Roman"/>
          <w:sz w:val="24"/>
          <w:szCs w:val="24"/>
          <w:lang w:val="es-ES_tradnl" w:eastAsia="es-SV"/>
        </w:rPr>
        <w:t xml:space="preserve">         </w:t>
      </w:r>
    </w:p>
    <w:p w:rsidR="005F3177" w:rsidRPr="005F3177" w:rsidRDefault="005F3177" w:rsidP="005F3177">
      <w:pPr>
        <w:spacing w:before="100" w:beforeAutospacing="1" w:after="100" w:afterAutospacing="1" w:line="360" w:lineRule="auto"/>
        <w:ind w:left="851" w:hanging="567"/>
        <w:jc w:val="both"/>
        <w:rPr>
          <w:rFonts w:ascii="Times New Roman" w:eastAsia="Times New Roman" w:hAnsi="Times New Roman" w:cs="Times New Roman"/>
          <w:sz w:val="24"/>
          <w:szCs w:val="24"/>
          <w:lang w:eastAsia="es-SV"/>
        </w:rPr>
      </w:pPr>
      <w:r>
        <w:rPr>
          <w:rFonts w:ascii="Times New Roman" w:eastAsia="Times New Roman" w:hAnsi="Times New Roman" w:cs="Times New Roman"/>
          <w:sz w:val="24"/>
          <w:szCs w:val="24"/>
          <w:lang w:val="es-ES_tradnl" w:eastAsia="es-SV"/>
        </w:rPr>
        <w:t xml:space="preserve">        L</w:t>
      </w:r>
      <w:r w:rsidRPr="005F3177">
        <w:rPr>
          <w:rFonts w:ascii="Times New Roman" w:eastAsia="Times New Roman" w:hAnsi="Times New Roman" w:cs="Times New Roman"/>
          <w:sz w:val="24"/>
          <w:szCs w:val="24"/>
          <w:lang w:val="es-ES_tradnl" w:eastAsia="es-SV"/>
        </w:rPr>
        <w:t>os bonos se clasifican de diversas maneras.  Algunas veces el objeto de la emisión se expresa en los mismos títulos; así por ejemplo, los bonos de absorción o de canje (</w:t>
      </w:r>
      <w:proofErr w:type="spellStart"/>
      <w:r w:rsidRPr="005F3177">
        <w:rPr>
          <w:rFonts w:ascii="Times New Roman" w:eastAsia="Times New Roman" w:hAnsi="Times New Roman" w:cs="Times New Roman"/>
          <w:sz w:val="24"/>
          <w:szCs w:val="24"/>
          <w:lang w:val="es-ES_tradnl" w:eastAsia="es-SV"/>
        </w:rPr>
        <w:t>refunding</w:t>
      </w:r>
      <w:proofErr w:type="spellEnd"/>
      <w:r w:rsidRPr="005F3177">
        <w:rPr>
          <w:rFonts w:ascii="Times New Roman" w:eastAsia="Times New Roman" w:hAnsi="Times New Roman" w:cs="Times New Roman"/>
          <w:sz w:val="24"/>
          <w:szCs w:val="24"/>
          <w:lang w:val="es-ES_tradnl" w:eastAsia="es-SV"/>
        </w:rPr>
        <w:t xml:space="preserve"> </w:t>
      </w:r>
      <w:proofErr w:type="spellStart"/>
      <w:r w:rsidRPr="005F3177">
        <w:rPr>
          <w:rFonts w:ascii="Times New Roman" w:eastAsia="Times New Roman" w:hAnsi="Times New Roman" w:cs="Times New Roman"/>
          <w:sz w:val="24"/>
          <w:szCs w:val="24"/>
          <w:lang w:val="es-ES_tradnl" w:eastAsia="es-SV"/>
        </w:rPr>
        <w:t>bonds</w:t>
      </w:r>
      <w:proofErr w:type="spellEnd"/>
      <w:r w:rsidRPr="005F3177">
        <w:rPr>
          <w:rFonts w:ascii="Times New Roman" w:eastAsia="Times New Roman" w:hAnsi="Times New Roman" w:cs="Times New Roman"/>
          <w:sz w:val="24"/>
          <w:szCs w:val="24"/>
          <w:lang w:val="es-ES_tradnl" w:eastAsia="es-SV"/>
        </w:rPr>
        <w:t>) son aquellos que se destinan a obtener fondos para redimir alguna otra emisión pendiente.</w:t>
      </w:r>
    </w:p>
    <w:p w:rsidR="005F3177" w:rsidRPr="005F3177" w:rsidRDefault="005F3177" w:rsidP="005F3177">
      <w:pPr>
        <w:spacing w:before="100" w:beforeAutospacing="1" w:after="100" w:afterAutospacing="1" w:line="360" w:lineRule="auto"/>
        <w:ind w:left="567"/>
        <w:jc w:val="both"/>
        <w:rPr>
          <w:rFonts w:ascii="Times New Roman" w:eastAsia="Times New Roman" w:hAnsi="Times New Roman" w:cs="Times New Roman"/>
          <w:sz w:val="24"/>
          <w:szCs w:val="24"/>
          <w:lang w:eastAsia="es-SV"/>
        </w:rPr>
      </w:pPr>
      <w:r w:rsidRPr="005F3177">
        <w:rPr>
          <w:rFonts w:ascii="Times New Roman" w:eastAsia="Times New Roman" w:hAnsi="Times New Roman" w:cs="Times New Roman"/>
          <w:sz w:val="24"/>
          <w:szCs w:val="24"/>
          <w:lang w:val="es-ES_tradnl" w:eastAsia="es-SV"/>
        </w:rPr>
        <w:t> </w:t>
      </w:r>
    </w:p>
    <w:p w:rsidR="005F3177" w:rsidRPr="005F3177" w:rsidRDefault="005F3177" w:rsidP="005F3177">
      <w:pPr>
        <w:spacing w:before="100" w:beforeAutospacing="1" w:after="100" w:afterAutospacing="1" w:line="360" w:lineRule="auto"/>
        <w:ind w:left="1134" w:hanging="567"/>
        <w:jc w:val="both"/>
        <w:rPr>
          <w:rFonts w:ascii="Times New Roman" w:eastAsia="Times New Roman" w:hAnsi="Times New Roman" w:cs="Times New Roman"/>
          <w:b/>
          <w:sz w:val="24"/>
          <w:szCs w:val="24"/>
          <w:lang w:val="es-ES_tradnl" w:eastAsia="es-SV"/>
        </w:rPr>
      </w:pPr>
      <w:r w:rsidRPr="005F3177">
        <w:rPr>
          <w:rFonts w:ascii="Times New Roman" w:eastAsia="Times New Roman" w:hAnsi="Times New Roman" w:cs="Times New Roman"/>
          <w:b/>
          <w:sz w:val="24"/>
          <w:szCs w:val="24"/>
          <w:lang w:val="es-ES_tradnl" w:eastAsia="es-SV"/>
        </w:rPr>
        <w:t>4.      POR LO QUE HACE A LAS CONDICIONES DE PAGO</w:t>
      </w:r>
    </w:p>
    <w:p w:rsidR="005F3177" w:rsidRPr="005F3177" w:rsidRDefault="005F3177" w:rsidP="005F3177">
      <w:pPr>
        <w:spacing w:before="100" w:beforeAutospacing="1" w:after="100" w:afterAutospacing="1" w:line="360" w:lineRule="auto"/>
        <w:ind w:left="1134" w:hanging="567"/>
        <w:jc w:val="both"/>
        <w:rPr>
          <w:rFonts w:ascii="Times New Roman" w:eastAsia="Times New Roman" w:hAnsi="Times New Roman" w:cs="Times New Roman"/>
          <w:sz w:val="24"/>
          <w:szCs w:val="24"/>
          <w:lang w:eastAsia="es-SV"/>
        </w:rPr>
      </w:pPr>
      <w:r>
        <w:rPr>
          <w:rFonts w:ascii="Times New Roman" w:eastAsia="Times New Roman" w:hAnsi="Times New Roman" w:cs="Times New Roman"/>
          <w:sz w:val="24"/>
          <w:szCs w:val="24"/>
          <w:lang w:val="es-ES_tradnl" w:eastAsia="es-SV"/>
        </w:rPr>
        <w:t xml:space="preserve">         T</w:t>
      </w:r>
      <w:r w:rsidRPr="005F3177">
        <w:rPr>
          <w:rFonts w:ascii="Times New Roman" w:eastAsia="Times New Roman" w:hAnsi="Times New Roman" w:cs="Times New Roman"/>
          <w:sz w:val="24"/>
          <w:szCs w:val="24"/>
          <w:lang w:val="es-ES_tradnl" w:eastAsia="es-SV"/>
        </w:rPr>
        <w:t>anto del principal (capital) como de los intereses, también son diversas las clasificaciones de los bonos.  De ahí que de acuerdo con las condiciones de pago del capital, los bonos se designen como bonos amortizables por sorteo, convertibles, perpetuos, etc.  Por lo que se refiere al pago de los intereses, los bonos se clasifican en indisputables, o bien se designan como bonos de renta, de ajuste, de participación, etc.  Los bonos pueden tener cupones o haber sido simplemente objeto de registro para los efectos del pago de intereses.</w:t>
      </w:r>
    </w:p>
    <w:p w:rsidR="005F3177" w:rsidRPr="005F3177" w:rsidRDefault="005F3177" w:rsidP="005F3177">
      <w:pPr>
        <w:spacing w:before="100" w:beforeAutospacing="1" w:after="100" w:afterAutospacing="1" w:line="360" w:lineRule="auto"/>
        <w:ind w:left="567"/>
        <w:jc w:val="both"/>
        <w:rPr>
          <w:rFonts w:ascii="Times New Roman" w:eastAsia="Times New Roman" w:hAnsi="Times New Roman" w:cs="Times New Roman"/>
          <w:b/>
          <w:sz w:val="24"/>
          <w:szCs w:val="24"/>
          <w:lang w:eastAsia="es-SV"/>
        </w:rPr>
      </w:pPr>
      <w:r w:rsidRPr="005F3177">
        <w:rPr>
          <w:rFonts w:ascii="Times New Roman" w:eastAsia="Times New Roman" w:hAnsi="Times New Roman" w:cs="Times New Roman"/>
          <w:sz w:val="24"/>
          <w:szCs w:val="24"/>
          <w:lang w:val="es-ES_tradnl" w:eastAsia="es-SV"/>
        </w:rPr>
        <w:t> </w:t>
      </w:r>
    </w:p>
    <w:p w:rsidR="005F3177" w:rsidRDefault="005F3177" w:rsidP="005F3177">
      <w:pPr>
        <w:spacing w:before="100" w:beforeAutospacing="1" w:after="100" w:afterAutospacing="1" w:line="360" w:lineRule="auto"/>
        <w:ind w:left="1134" w:hanging="567"/>
        <w:jc w:val="both"/>
        <w:rPr>
          <w:rFonts w:ascii="Times New Roman" w:eastAsia="Times New Roman" w:hAnsi="Times New Roman" w:cs="Times New Roman"/>
          <w:sz w:val="24"/>
          <w:szCs w:val="24"/>
          <w:lang w:val="es-ES_tradnl" w:eastAsia="es-SV"/>
        </w:rPr>
      </w:pPr>
      <w:r w:rsidRPr="005F3177">
        <w:rPr>
          <w:rFonts w:ascii="Times New Roman" w:eastAsia="Times New Roman" w:hAnsi="Times New Roman" w:cs="Times New Roman"/>
          <w:b/>
          <w:sz w:val="24"/>
          <w:szCs w:val="24"/>
          <w:lang w:val="es-ES_tradnl" w:eastAsia="es-SV"/>
        </w:rPr>
        <w:t>5.      POR LO QUE HACE A LA FECHA DE VENCIMIENTO PARA LA REDENCIÓN TOTAL DE LA EMISIÓN</w:t>
      </w:r>
    </w:p>
    <w:p w:rsidR="005F3177" w:rsidRPr="005F3177" w:rsidRDefault="005F3177" w:rsidP="005F3177">
      <w:pPr>
        <w:spacing w:before="100" w:beforeAutospacing="1" w:after="100" w:afterAutospacing="1" w:line="360" w:lineRule="auto"/>
        <w:ind w:left="1134" w:hanging="567"/>
        <w:jc w:val="both"/>
        <w:rPr>
          <w:rFonts w:ascii="Times New Roman" w:eastAsia="Times New Roman" w:hAnsi="Times New Roman" w:cs="Times New Roman"/>
          <w:sz w:val="24"/>
          <w:szCs w:val="24"/>
          <w:lang w:val="es-ES_tradnl" w:eastAsia="es-SV"/>
        </w:rPr>
      </w:pPr>
      <w:r>
        <w:rPr>
          <w:rFonts w:ascii="Times New Roman" w:eastAsia="Times New Roman" w:hAnsi="Times New Roman" w:cs="Times New Roman"/>
          <w:sz w:val="24"/>
          <w:szCs w:val="24"/>
          <w:lang w:val="es-ES_tradnl" w:eastAsia="es-SV"/>
        </w:rPr>
        <w:t xml:space="preserve">         L</w:t>
      </w:r>
      <w:r w:rsidRPr="005F3177">
        <w:rPr>
          <w:rFonts w:ascii="Times New Roman" w:eastAsia="Times New Roman" w:hAnsi="Times New Roman" w:cs="Times New Roman"/>
          <w:sz w:val="24"/>
          <w:szCs w:val="24"/>
          <w:lang w:val="es-ES_tradnl" w:eastAsia="es-SV"/>
        </w:rPr>
        <w:t>os bonos se designan como bonos de largo o de corto plazo, perpetuos, etc.</w:t>
      </w:r>
    </w:p>
    <w:p w:rsidR="00F001E0" w:rsidRPr="005F3177" w:rsidRDefault="005F3177" w:rsidP="005F3177">
      <w:pPr>
        <w:spacing w:line="360" w:lineRule="auto"/>
        <w:rPr>
          <w:rFonts w:ascii="Times New Roman" w:hAnsi="Times New Roman" w:cs="Times New Roman"/>
          <w:sz w:val="24"/>
          <w:szCs w:val="24"/>
        </w:rPr>
      </w:pPr>
    </w:p>
    <w:sectPr w:rsidR="00F001E0" w:rsidRPr="005F317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6D21B5"/>
    <w:multiLevelType w:val="hybridMultilevel"/>
    <w:tmpl w:val="CC707AE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177"/>
    <w:rsid w:val="00221E69"/>
    <w:rsid w:val="005F3177"/>
    <w:rsid w:val="005F5E1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semiHidden/>
    <w:unhideWhenUsed/>
    <w:rsid w:val="005F3177"/>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BodyText2Char">
    <w:name w:val="Body Text 2 Char"/>
    <w:basedOn w:val="DefaultParagraphFont"/>
    <w:link w:val="BodyText2"/>
    <w:uiPriority w:val="99"/>
    <w:semiHidden/>
    <w:rsid w:val="005F3177"/>
    <w:rPr>
      <w:rFonts w:ascii="Times New Roman" w:eastAsia="Times New Roman" w:hAnsi="Times New Roman" w:cs="Times New Roman"/>
      <w:sz w:val="24"/>
      <w:szCs w:val="24"/>
      <w:lang w:eastAsia="es-SV"/>
    </w:rPr>
  </w:style>
  <w:style w:type="paragraph" w:styleId="BodyTextIndent2">
    <w:name w:val="Body Text Indent 2"/>
    <w:basedOn w:val="Normal"/>
    <w:link w:val="BodyTextIndent2Char"/>
    <w:uiPriority w:val="99"/>
    <w:semiHidden/>
    <w:unhideWhenUsed/>
    <w:rsid w:val="005F3177"/>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BodyTextIndent2Char">
    <w:name w:val="Body Text Indent 2 Char"/>
    <w:basedOn w:val="DefaultParagraphFont"/>
    <w:link w:val="BodyTextIndent2"/>
    <w:uiPriority w:val="99"/>
    <w:semiHidden/>
    <w:rsid w:val="005F3177"/>
    <w:rPr>
      <w:rFonts w:ascii="Times New Roman" w:eastAsia="Times New Roman" w:hAnsi="Times New Roman" w:cs="Times New Roman"/>
      <w:sz w:val="24"/>
      <w:szCs w:val="24"/>
      <w:lang w:eastAsia="es-SV"/>
    </w:rPr>
  </w:style>
  <w:style w:type="paragraph" w:styleId="ListParagraph">
    <w:name w:val="List Paragraph"/>
    <w:basedOn w:val="Normal"/>
    <w:uiPriority w:val="34"/>
    <w:qFormat/>
    <w:rsid w:val="005F31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semiHidden/>
    <w:unhideWhenUsed/>
    <w:rsid w:val="005F3177"/>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BodyText2Char">
    <w:name w:val="Body Text 2 Char"/>
    <w:basedOn w:val="DefaultParagraphFont"/>
    <w:link w:val="BodyText2"/>
    <w:uiPriority w:val="99"/>
    <w:semiHidden/>
    <w:rsid w:val="005F3177"/>
    <w:rPr>
      <w:rFonts w:ascii="Times New Roman" w:eastAsia="Times New Roman" w:hAnsi="Times New Roman" w:cs="Times New Roman"/>
      <w:sz w:val="24"/>
      <w:szCs w:val="24"/>
      <w:lang w:eastAsia="es-SV"/>
    </w:rPr>
  </w:style>
  <w:style w:type="paragraph" w:styleId="BodyTextIndent2">
    <w:name w:val="Body Text Indent 2"/>
    <w:basedOn w:val="Normal"/>
    <w:link w:val="BodyTextIndent2Char"/>
    <w:uiPriority w:val="99"/>
    <w:semiHidden/>
    <w:unhideWhenUsed/>
    <w:rsid w:val="005F3177"/>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BodyTextIndent2Char">
    <w:name w:val="Body Text Indent 2 Char"/>
    <w:basedOn w:val="DefaultParagraphFont"/>
    <w:link w:val="BodyTextIndent2"/>
    <w:uiPriority w:val="99"/>
    <w:semiHidden/>
    <w:rsid w:val="005F3177"/>
    <w:rPr>
      <w:rFonts w:ascii="Times New Roman" w:eastAsia="Times New Roman" w:hAnsi="Times New Roman" w:cs="Times New Roman"/>
      <w:sz w:val="24"/>
      <w:szCs w:val="24"/>
      <w:lang w:eastAsia="es-SV"/>
    </w:rPr>
  </w:style>
  <w:style w:type="paragraph" w:styleId="ListParagraph">
    <w:name w:val="List Paragraph"/>
    <w:basedOn w:val="Normal"/>
    <w:uiPriority w:val="34"/>
    <w:qFormat/>
    <w:rsid w:val="005F31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00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375</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STEFFANIE</dc:creator>
  <cp:lastModifiedBy>STEFFANIE</cp:lastModifiedBy>
  <cp:revision>1</cp:revision>
  <dcterms:created xsi:type="dcterms:W3CDTF">2016-08-24T08:43:00Z</dcterms:created>
  <dcterms:modified xsi:type="dcterms:W3CDTF">2016-08-24T08:53:00Z</dcterms:modified>
</cp:coreProperties>
</file>