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5A" w:rsidRPr="000E42B1" w:rsidRDefault="009D0D5A" w:rsidP="000E42B1">
      <w:pPr>
        <w:spacing w:before="100" w:beforeAutospacing="1" w:after="100" w:afterAutospacing="1" w:line="240" w:lineRule="auto"/>
        <w:rPr>
          <w:rFonts w:ascii="Century Schoolbook" w:eastAsia="Times New Roman" w:hAnsi="Century Schoolbook" w:cs="Arial"/>
          <w:sz w:val="28"/>
          <w:szCs w:val="28"/>
          <w:lang w:eastAsia="es-ES"/>
        </w:rPr>
      </w:pPr>
      <w:r w:rsidRPr="000E42B1">
        <w:rPr>
          <w:rFonts w:ascii="Century Schoolbook" w:eastAsia="Times New Roman" w:hAnsi="Century Schoolbook" w:cs="Arial"/>
          <w:b/>
          <w:bCs/>
          <w:sz w:val="28"/>
          <w:szCs w:val="28"/>
          <w:lang w:eastAsia="es-ES"/>
        </w:rPr>
        <w:t>Constitución de Sociedades en El Salvador</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Requisitos e Información para fundar una Empresa en El Salvador:</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En El Salvador, las empresas o sociedades pueden tener como socios a personas naturales o jurídicas (empresas), se requiere un mínimo de 2 socios para constituir una sociedad salvadoreña, y su capital mínimo de función es de USD $2,000.00, conforme a las reformas al Código de Comercio, vigentes a partir del 7 de julio de 2008.</w:t>
      </w:r>
    </w:p>
    <w:p w:rsidR="009D0D5A" w:rsidRPr="000E42B1" w:rsidRDefault="009D0D5A" w:rsidP="000E42B1">
      <w:pPr>
        <w:spacing w:before="100" w:beforeAutospacing="1" w:after="100" w:afterAutospacing="1" w:line="240" w:lineRule="auto"/>
        <w:outlineLvl w:val="1"/>
        <w:rPr>
          <w:rFonts w:ascii="Century Schoolbook" w:eastAsia="Times New Roman" w:hAnsi="Century Schoolbook" w:cs="Arial"/>
          <w:b/>
          <w:bCs/>
          <w:sz w:val="24"/>
          <w:szCs w:val="24"/>
          <w:lang w:eastAsia="es-ES"/>
        </w:rPr>
      </w:pPr>
      <w:r w:rsidRPr="000E42B1">
        <w:rPr>
          <w:rFonts w:ascii="Century Schoolbook" w:eastAsia="Times New Roman" w:hAnsi="Century Schoolbook" w:cs="Arial"/>
          <w:b/>
          <w:bCs/>
          <w:sz w:val="24"/>
          <w:szCs w:val="24"/>
          <w:lang w:eastAsia="es-ES"/>
        </w:rPr>
        <w:t>Información y Documentos necesarios.</w:t>
      </w:r>
    </w:p>
    <w:tbl>
      <w:tblPr>
        <w:tblW w:w="5000" w:type="pct"/>
        <w:tblCellSpacing w:w="0" w:type="dxa"/>
        <w:tblCellMar>
          <w:top w:w="75" w:type="dxa"/>
          <w:left w:w="75" w:type="dxa"/>
          <w:bottom w:w="75" w:type="dxa"/>
          <w:right w:w="75" w:type="dxa"/>
        </w:tblCellMar>
        <w:tblLook w:val="04A0"/>
      </w:tblPr>
      <w:tblGrid>
        <w:gridCol w:w="379"/>
        <w:gridCol w:w="8275"/>
      </w:tblGrid>
      <w:tr w:rsidR="009D0D5A" w:rsidRPr="000E42B1">
        <w:trPr>
          <w:tblCellSpacing w:w="0" w:type="dxa"/>
        </w:trPr>
        <w:tc>
          <w:tcPr>
            <w:tcW w:w="100" w:type="pct"/>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1" name="Imagen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4900" w:type="pct"/>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Número de Identificación T</w:t>
            </w:r>
            <w:r w:rsidR="00A60E36" w:rsidRPr="000E42B1">
              <w:rPr>
                <w:rFonts w:ascii="Century Schoolbook" w:eastAsia="Times New Roman" w:hAnsi="Century Schoolbook" w:cs="Arial"/>
                <w:sz w:val="24"/>
                <w:szCs w:val="24"/>
                <w:lang w:eastAsia="es-ES"/>
              </w:rPr>
              <w:t>ributaria - NIT- de los socios.</w:t>
            </w:r>
            <w:r w:rsidRPr="000E42B1">
              <w:rPr>
                <w:rFonts w:ascii="Century Schoolbook" w:eastAsia="Times New Roman" w:hAnsi="Century Schoolbook" w:cs="Arial"/>
                <w:sz w:val="24"/>
                <w:szCs w:val="24"/>
                <w:lang w:eastAsia="es-ES"/>
              </w:rPr>
              <w:t xml:space="preserve"> </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2" name="Imagen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Documento Único de Identidad (DUI), Carné de Residente ó Pasaporte de cada uno de los socios; para el caso de ser accionistas otras empresas se requiere los documentos de fundación de la sociedad y credenciales que acrediten la personería de la sociedad.</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3" name="Imagen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Nombre con el que se pretende denominar a la Sociedad; para investigar sí </w:t>
            </w:r>
            <w:r w:rsidR="00A60E36" w:rsidRPr="000E42B1">
              <w:rPr>
                <w:rFonts w:ascii="Century Schoolbook" w:eastAsia="Times New Roman" w:hAnsi="Century Schoolbook" w:cs="Arial"/>
                <w:sz w:val="24"/>
                <w:szCs w:val="24"/>
                <w:lang w:eastAsia="es-ES"/>
              </w:rPr>
              <w:t>está</w:t>
            </w:r>
            <w:r w:rsidRPr="000E42B1">
              <w:rPr>
                <w:rFonts w:ascii="Century Schoolbook" w:eastAsia="Times New Roman" w:hAnsi="Century Schoolbook" w:cs="Arial"/>
                <w:sz w:val="24"/>
                <w:szCs w:val="24"/>
                <w:lang w:eastAsia="es-ES"/>
              </w:rPr>
              <w:t xml:space="preserve"> disponible su uso en el Registro de Comercio</w:t>
            </w:r>
            <w:r w:rsidR="00A60E36" w:rsidRPr="000E42B1">
              <w:rPr>
                <w:rFonts w:ascii="Century Schoolbook" w:eastAsia="Times New Roman" w:hAnsi="Century Schoolbook" w:cs="Arial"/>
                <w:sz w:val="24"/>
                <w:szCs w:val="24"/>
                <w:lang w:eastAsia="es-ES"/>
              </w:rPr>
              <w:t>.</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4" name="Imagen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Finalidad: El giro o actividad principal a lo que se dedicará la Empresa.</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5" name="Imagen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Capital Social: Las reformas a la ley relacionada al principio, expresan que tanto para salvadoreños como para Extranjeros el Capital Social como mínimo debe ser de USD $ 2,000.00, de los cuales deberán pagarse con cheque certificado de un Banco salvadoreño a nombre de la nueva Sociedad, la cantidad total o USD $ 100.00 (que es el 5% del capital mínimo requerido) El saldo del Capital social se pagará en un plazo no mayor de UN año.</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6" name="Imagen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A60E36"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El porcentaje de participación accionaria para cada socio; forma en que se repartirán las acciones.</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7" name="Imagen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Quien será el Representante Legal y quien será el suplente o como estará conformada la Junta Directiva.</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8" name="Imagen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Con la información y documentos arriba detallados, se otorgará la </w:t>
            </w:r>
            <w:r w:rsidRPr="000E42B1">
              <w:rPr>
                <w:rFonts w:ascii="Century Schoolbook" w:eastAsia="Times New Roman" w:hAnsi="Century Schoolbook" w:cs="Arial"/>
                <w:b/>
                <w:sz w:val="24"/>
                <w:szCs w:val="24"/>
                <w:lang w:eastAsia="es-ES"/>
              </w:rPr>
              <w:t>Escritura de constitución de sociedad</w:t>
            </w:r>
            <w:r w:rsidRPr="000E42B1">
              <w:rPr>
                <w:rFonts w:ascii="Century Schoolbook" w:eastAsia="Times New Roman" w:hAnsi="Century Schoolbook" w:cs="Arial"/>
                <w:sz w:val="24"/>
                <w:szCs w:val="24"/>
                <w:lang w:eastAsia="es-ES"/>
              </w:rPr>
              <w:t>, y se inscribirá en el Registro de Comercio en un plazo promedio de 5 días hábiles.</w:t>
            </w:r>
          </w:p>
        </w:tc>
      </w:tr>
      <w:tr w:rsidR="009D0D5A" w:rsidRPr="000E42B1">
        <w:trPr>
          <w:tblCellSpacing w:w="0" w:type="dxa"/>
        </w:trPr>
        <w:tc>
          <w:tcPr>
            <w:tcW w:w="0" w:type="auto"/>
            <w:hideMark/>
          </w:tcPr>
          <w:p w:rsidR="009D0D5A" w:rsidRPr="000E42B1" w:rsidRDefault="009D0D5A" w:rsidP="000E42B1">
            <w:pPr>
              <w:spacing w:after="0"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noProof/>
                <w:sz w:val="24"/>
                <w:szCs w:val="24"/>
                <w:lang w:val="es-SV" w:eastAsia="es-SV"/>
              </w:rPr>
              <w:drawing>
                <wp:inline distT="0" distB="0" distL="0" distR="0">
                  <wp:extent cx="145415" cy="145415"/>
                  <wp:effectExtent l="0" t="0" r="0" b="0"/>
                  <wp:docPr id="9" name="Imagen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5"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p>
        </w:tc>
        <w:tc>
          <w:tcPr>
            <w:tcW w:w="0" w:type="auto"/>
            <w:hideMark/>
          </w:tcPr>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Se elaborará un documento privado que contenga los estatutos de la sociedad constituida, en los que se desarrollarán los derechos y obligaciones que existen entre ella y sus socios; y posteriormente se depositarán en el Registro de Comercio, en un plazo promedio de 2 días hábiles.</w:t>
            </w:r>
          </w:p>
        </w:tc>
      </w:tr>
    </w:tbl>
    <w:p w:rsidR="009D0D5A" w:rsidRPr="000E42B1" w:rsidRDefault="009D0D5A" w:rsidP="000E42B1">
      <w:pPr>
        <w:spacing w:before="100" w:beforeAutospacing="1" w:after="100" w:afterAutospacing="1" w:line="240" w:lineRule="auto"/>
        <w:rPr>
          <w:rFonts w:ascii="Century Schoolbook" w:eastAsia="Times New Roman" w:hAnsi="Century Schoolbook" w:cs="Arial"/>
          <w:i/>
          <w:iCs/>
          <w:sz w:val="24"/>
          <w:szCs w:val="24"/>
          <w:lang w:eastAsia="es-ES"/>
        </w:rPr>
      </w:pPr>
      <w:r w:rsidRPr="000E42B1">
        <w:rPr>
          <w:rFonts w:ascii="Century Schoolbook" w:eastAsia="Times New Roman" w:hAnsi="Century Schoolbook" w:cs="Arial"/>
          <w:b/>
          <w:bCs/>
          <w:i/>
          <w:iCs/>
          <w:sz w:val="24"/>
          <w:szCs w:val="24"/>
          <w:lang w:eastAsia="es-ES"/>
        </w:rPr>
        <w:t xml:space="preserve">NOTA: </w:t>
      </w:r>
      <w:r w:rsidRPr="000E42B1">
        <w:rPr>
          <w:rFonts w:ascii="Century Schoolbook" w:eastAsia="Times New Roman" w:hAnsi="Century Schoolbook" w:cs="Arial"/>
          <w:i/>
          <w:iCs/>
          <w:sz w:val="24"/>
          <w:szCs w:val="24"/>
          <w:lang w:eastAsia="es-ES"/>
        </w:rPr>
        <w:t xml:space="preserve">Si los socios ó alguno de ellos no </w:t>
      </w:r>
      <w:r w:rsidR="00A60E36" w:rsidRPr="000E42B1">
        <w:rPr>
          <w:rFonts w:ascii="Century Schoolbook" w:eastAsia="Times New Roman" w:hAnsi="Century Schoolbook" w:cs="Arial"/>
          <w:i/>
          <w:iCs/>
          <w:sz w:val="24"/>
          <w:szCs w:val="24"/>
          <w:lang w:eastAsia="es-ES"/>
        </w:rPr>
        <w:t>pueden</w:t>
      </w:r>
      <w:r w:rsidRPr="000E42B1">
        <w:rPr>
          <w:rFonts w:ascii="Century Schoolbook" w:eastAsia="Times New Roman" w:hAnsi="Century Schoolbook" w:cs="Arial"/>
          <w:i/>
          <w:iCs/>
          <w:sz w:val="24"/>
          <w:szCs w:val="24"/>
          <w:lang w:eastAsia="es-ES"/>
        </w:rPr>
        <w:t xml:space="preserve"> asistir personalmente a firmar la escritura de constitución de la sociedad ante el notario, podrá hacerlo por medio de un Poder</w:t>
      </w:r>
      <w:r w:rsidR="00A60E36" w:rsidRPr="000E42B1">
        <w:rPr>
          <w:rFonts w:ascii="Century Schoolbook" w:eastAsia="Times New Roman" w:hAnsi="Century Schoolbook" w:cs="Arial"/>
          <w:i/>
          <w:iCs/>
          <w:sz w:val="24"/>
          <w:szCs w:val="24"/>
          <w:lang w:eastAsia="es-ES"/>
        </w:rPr>
        <w:t>.</w:t>
      </w:r>
    </w:p>
    <w:p w:rsidR="00A60E36" w:rsidRPr="000E42B1" w:rsidRDefault="00A60E36" w:rsidP="000E42B1">
      <w:pPr>
        <w:spacing w:before="100" w:beforeAutospacing="1" w:after="100" w:afterAutospacing="1" w:line="240" w:lineRule="auto"/>
        <w:rPr>
          <w:rFonts w:ascii="Century Schoolbook" w:eastAsia="Times New Roman" w:hAnsi="Century Schoolbook" w:cs="Arial"/>
          <w:sz w:val="24"/>
          <w:szCs w:val="24"/>
          <w:lang w:eastAsia="es-ES"/>
        </w:rPr>
      </w:pPr>
    </w:p>
    <w:p w:rsidR="009D0D5A" w:rsidRPr="000E42B1" w:rsidRDefault="009D0D5A" w:rsidP="000E42B1">
      <w:pPr>
        <w:spacing w:before="100" w:beforeAutospacing="1" w:after="100" w:afterAutospacing="1" w:line="240" w:lineRule="auto"/>
        <w:rPr>
          <w:rFonts w:ascii="Century Schoolbook" w:eastAsia="Times New Roman" w:hAnsi="Century Schoolbook" w:cs="Arial"/>
          <w:sz w:val="24"/>
          <w:szCs w:val="24"/>
          <w:lang w:eastAsia="es-ES"/>
        </w:rPr>
      </w:pPr>
      <w:r w:rsidRPr="000E42B1">
        <w:rPr>
          <w:rFonts w:ascii="Century Schoolbook" w:eastAsia="Times New Roman" w:hAnsi="Century Schoolbook" w:cs="Arial"/>
          <w:b/>
          <w:bCs/>
          <w:sz w:val="24"/>
          <w:szCs w:val="24"/>
          <w:lang w:eastAsia="es-ES"/>
        </w:rPr>
        <w:t>Valor de honorarios profesionales: USD 880.00</w:t>
      </w:r>
    </w:p>
    <w:p w:rsidR="009D0D5A" w:rsidRPr="000E42B1" w:rsidRDefault="009D0D5A" w:rsidP="000E42B1">
      <w:pPr>
        <w:spacing w:before="100" w:beforeAutospacing="1" w:after="100" w:afterAutospacing="1" w:line="240" w:lineRule="auto"/>
        <w:rPr>
          <w:rFonts w:ascii="Century Schoolbook" w:eastAsia="Times New Roman" w:hAnsi="Century Schoolbook" w:cs="Arial"/>
          <w:b/>
          <w:bCs/>
          <w:sz w:val="24"/>
          <w:szCs w:val="24"/>
          <w:lang w:eastAsia="es-ES"/>
        </w:rPr>
      </w:pPr>
      <w:r w:rsidRPr="000E42B1">
        <w:rPr>
          <w:rFonts w:ascii="Century Schoolbook" w:eastAsia="Times New Roman" w:hAnsi="Century Schoolbook" w:cs="Arial"/>
          <w:b/>
          <w:bCs/>
          <w:sz w:val="24"/>
          <w:szCs w:val="24"/>
          <w:lang w:eastAsia="es-ES"/>
        </w:rPr>
        <w:t>NOTA: Los gastos de inscripción de una sociedad formada con el capital social mínimo son de USD 184.25, gastos que comprenden: Inscripción ante el Registro de Comercio, Registro de balance inicial, Pago de derechos de inscripción de la sociedad.</w:t>
      </w:r>
    </w:p>
    <w:p w:rsidR="000E42B1" w:rsidRDefault="000E42B1"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b/>
          <w:sz w:val="24"/>
          <w:szCs w:val="24"/>
          <w:lang w:eastAsia="es-ES"/>
        </w:rPr>
      </w:pPr>
      <w:r w:rsidRPr="000E42B1">
        <w:rPr>
          <w:rFonts w:ascii="Century Schoolbook" w:eastAsia="Times New Roman" w:hAnsi="Century Schoolbook" w:cs="Arial"/>
          <w:b/>
          <w:sz w:val="24"/>
          <w:szCs w:val="24"/>
          <w:lang w:eastAsia="es-ES"/>
        </w:rPr>
        <w:t>TRAMITES INICIALES PARA LAS NUEVAS SOCIEDADES QUE OPEREN EN EL SALVADOR</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1- TRAMITES DE OBLIGACIONES FORMALES Y REGISTROS DE LEY PARA EMPRESAS EN EL SALVADOR.</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a) OBTENCION DE NIT E IVA:</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Formulario F210 de Trámites completo. </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copia de la Escritura de Constitución autenticada más una copia de la misma. </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copia de credencial del Representante Legal, autenticado, más una copia del mismo, o en su defecto, copia autenticada del Poder, con el que actúa el apoderado nombrado, debidamente inscrito. </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copia de NIT y DUI autenticados de Representante Legal, </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Autorización a persona que realizara el tramite, con todos los detalles de la sociedad y representante legal en el cual indique folio de formulario F 210. </w:t>
      </w:r>
    </w:p>
    <w:p w:rsidR="009D0D5A" w:rsidRPr="000E42B1" w:rsidRDefault="009D0D5A" w:rsidP="000E42B1">
      <w:pPr>
        <w:numPr>
          <w:ilvl w:val="0"/>
          <w:numId w:val="2"/>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comprobante de derechos de pago del Número de Identificación Tributaria, NIT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b) INSCRIPCION EN ALCALDIA MUNICIP</w:t>
      </w:r>
      <w:r w:rsidR="00A60E36" w:rsidRPr="000E42B1">
        <w:rPr>
          <w:rFonts w:ascii="Century Schoolbook" w:eastAsia="Times New Roman" w:hAnsi="Century Schoolbook" w:cs="Arial"/>
          <w:sz w:val="24"/>
          <w:szCs w:val="24"/>
          <w:lang w:eastAsia="es-ES"/>
        </w:rPr>
        <w:t xml:space="preserve">AL, del municipio(o ciudad) en  </w:t>
      </w:r>
      <w:r w:rsidRPr="000E42B1">
        <w:rPr>
          <w:rFonts w:ascii="Century Schoolbook" w:eastAsia="Times New Roman" w:hAnsi="Century Schoolbook" w:cs="Arial"/>
          <w:sz w:val="24"/>
          <w:szCs w:val="24"/>
          <w:lang w:eastAsia="es-ES"/>
        </w:rPr>
        <w:t>que la sociedad tenga su domicilio.</w:t>
      </w:r>
    </w:p>
    <w:p w:rsidR="009D0D5A" w:rsidRPr="000E42B1"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formulario de trámites empresariales. </w:t>
      </w:r>
    </w:p>
    <w:p w:rsidR="009D0D5A" w:rsidRPr="000E42B1"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Anexar copia de escritura de constitución autenticada. </w:t>
      </w:r>
    </w:p>
    <w:p w:rsidR="009D0D5A" w:rsidRPr="000E42B1"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Copia autenticada de NIT de la Sociedad. </w:t>
      </w:r>
    </w:p>
    <w:p w:rsidR="009D0D5A" w:rsidRPr="000E42B1"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Copia autenticada de credencial del Representante Legal o Apoderado, anexando DUI y NIT autenticados del Representante Legal. </w:t>
      </w:r>
    </w:p>
    <w:p w:rsidR="009D0D5A" w:rsidRPr="000E42B1"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balance General Inicial original, firmado y sellado por Contador Público autorizado. </w:t>
      </w:r>
    </w:p>
    <w:p w:rsidR="009D0D5A" w:rsidRDefault="009D0D5A" w:rsidP="000E42B1">
      <w:pPr>
        <w:numPr>
          <w:ilvl w:val="0"/>
          <w:numId w:val="3"/>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Cancelar el 0.1% por el valor del capital social inicial. En el caso de sociedades que se constituyen con el monto de capital social mínimo (de USD 11,428.57), se cancelara USD 11.43 </w:t>
      </w:r>
    </w:p>
    <w:p w:rsidR="000E42B1" w:rsidRPr="000E42B1" w:rsidRDefault="000E42B1" w:rsidP="000E42B1">
      <w:pPr>
        <w:spacing w:before="100" w:beforeAutospacing="1" w:after="100" w:afterAutospacing="1" w:line="240" w:lineRule="auto"/>
        <w:ind w:left="720"/>
        <w:jc w:val="both"/>
        <w:rPr>
          <w:rFonts w:ascii="Century Schoolbook" w:eastAsia="Times New Roman" w:hAnsi="Century Schoolbook" w:cs="Arial"/>
          <w:sz w:val="24"/>
          <w:szCs w:val="24"/>
          <w:lang w:eastAsia="es-ES"/>
        </w:rPr>
      </w:pP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lastRenderedPageBreak/>
        <w:t>c) INSCRIPCION EN ESTADÍSTICAS Y CENSOS.</w:t>
      </w:r>
    </w:p>
    <w:p w:rsidR="009D0D5A" w:rsidRPr="000E42B1" w:rsidRDefault="009D0D5A" w:rsidP="000E42B1">
      <w:pPr>
        <w:numPr>
          <w:ilvl w:val="0"/>
          <w:numId w:val="4"/>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formulario de Inscripción. </w:t>
      </w:r>
    </w:p>
    <w:p w:rsidR="009D0D5A" w:rsidRPr="000E42B1" w:rsidRDefault="009D0D5A" w:rsidP="000E42B1">
      <w:pPr>
        <w:numPr>
          <w:ilvl w:val="0"/>
          <w:numId w:val="4"/>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copia de Escritura de constitución. </w:t>
      </w:r>
    </w:p>
    <w:p w:rsidR="009D0D5A" w:rsidRPr="000E42B1" w:rsidRDefault="009D0D5A" w:rsidP="000E42B1">
      <w:pPr>
        <w:numPr>
          <w:ilvl w:val="0"/>
          <w:numId w:val="4"/>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Copia de NIT de la empresa. </w:t>
      </w:r>
    </w:p>
    <w:p w:rsidR="009D0D5A" w:rsidRPr="000E42B1" w:rsidRDefault="009D0D5A" w:rsidP="000E42B1">
      <w:pPr>
        <w:numPr>
          <w:ilvl w:val="0"/>
          <w:numId w:val="4"/>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Copia de balance general inicial si se hace en el mismo año. Si se escribe en un año diferente presentar Balance general al 31 de diciembre de año terminado. </w:t>
      </w:r>
    </w:p>
    <w:p w:rsidR="009D0D5A" w:rsidRPr="000E42B1" w:rsidRDefault="009D0D5A" w:rsidP="000E42B1">
      <w:pPr>
        <w:numPr>
          <w:ilvl w:val="0"/>
          <w:numId w:val="4"/>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Cancelar USD 5.00 sí es Balance Inicial o General con un capital hasta USD 11,428.57, con un capital mayor a USD 11,428.58, pero menor de USD 57,142.86 se cancelara un monto de USD 8.00; si el capital es mayor de USD 57,142.87, pero menor a USD 114,285.71 se cancela USD 10.00 Sí el capital es mayor de USD 114,285.71, pero menor de USD 228,571.43, se cancela USD 15.00 Sí el capital es mayor de de USD 228, 571.44, se cancelará USD 20.00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d) INSCRIPCION EN REGISTRO DE COMERCIO</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escrito de inscripción, firmado por Representante Legal o apoderado. </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Pagar derechos de inscripción y presentar recibo por USD 125.71 </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recibo de pago de los Derechos de Inscripción en Alcaldía Municipal del domicilio de la sociedad </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solvencia de inscripción en Estadísticas y Censos. </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balance general Inicial, firmado y sellado por Contador Público autorizado </w:t>
      </w:r>
    </w:p>
    <w:p w:rsidR="009D0D5A" w:rsidRPr="000E42B1" w:rsidRDefault="009D0D5A" w:rsidP="000E42B1">
      <w:pPr>
        <w:numPr>
          <w:ilvl w:val="0"/>
          <w:numId w:val="5"/>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Inscripción de balance inicial el costo de USD 17.14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b/>
          <w:bCs/>
          <w:sz w:val="24"/>
          <w:szCs w:val="24"/>
          <w:lang w:eastAsia="es-ES"/>
        </w:rPr>
        <w:t>2- TRAMITES A REALIZARSE CUANDO YA SE CUENTA CON EMPLEADOS.</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a) INSCRIPCION EN EL ISSS</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formulario de Inscripción (boleta) con todos los espacio llenos, firmada por Representante Legal o Apoderado. </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Anexar copia autenticada por notario de escritura de constitución de la </w:t>
      </w:r>
      <w:r w:rsidR="00A60E36" w:rsidRPr="000E42B1">
        <w:rPr>
          <w:rFonts w:ascii="Century Schoolbook" w:eastAsia="Times New Roman" w:hAnsi="Century Schoolbook" w:cs="Arial"/>
          <w:sz w:val="24"/>
          <w:szCs w:val="24"/>
          <w:lang w:eastAsia="es-ES"/>
        </w:rPr>
        <w:t>sociedad.</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Anexar copia autenticada de NIT </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copia autenticada de Credencial o Poder de Representante Legal </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Copia autenticada de DUI y NIT de representante legal. </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nomina de empleados, mínimo 2 empleados </w:t>
      </w:r>
    </w:p>
    <w:p w:rsidR="009D0D5A" w:rsidRPr="000E42B1" w:rsidRDefault="009D0D5A" w:rsidP="000E42B1">
      <w:pPr>
        <w:numPr>
          <w:ilvl w:val="0"/>
          <w:numId w:val="6"/>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croquis de ubicación lugar de domicilio de la empresa.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b) INSCRIPCION EN Administradora de Fondos de Pensiones, AFP</w:t>
      </w:r>
    </w:p>
    <w:p w:rsidR="009D0D5A" w:rsidRPr="000E42B1" w:rsidRDefault="009D0D5A" w:rsidP="000E42B1">
      <w:pPr>
        <w:numPr>
          <w:ilvl w:val="0"/>
          <w:numId w:val="7"/>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Presentar escrito con todos los detalles de la empresa, enviarlos a la AFP de elección. </w:t>
      </w:r>
    </w:p>
    <w:p w:rsidR="009D0D5A" w:rsidRPr="000E42B1" w:rsidRDefault="009D0D5A" w:rsidP="000E42B1">
      <w:pPr>
        <w:numPr>
          <w:ilvl w:val="0"/>
          <w:numId w:val="7"/>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lastRenderedPageBreak/>
        <w:t xml:space="preserve">Enviar copia de NIT e IVA a la AFP seleccionada </w:t>
      </w:r>
    </w:p>
    <w:p w:rsidR="009D0D5A" w:rsidRPr="000E42B1" w:rsidRDefault="009D0D5A" w:rsidP="000E42B1">
      <w:pPr>
        <w:numPr>
          <w:ilvl w:val="0"/>
          <w:numId w:val="7"/>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Sí los empleados no están afiliados a ninguna AFP indicarles lo hagan a la AFP de su preferencia (AFP CONFIA o AFP CRECER)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b/>
          <w:bCs/>
          <w:sz w:val="24"/>
          <w:szCs w:val="24"/>
          <w:lang w:eastAsia="es-ES"/>
        </w:rPr>
        <w:t>3- PARTE CONTABLE AL INICIAR UNA SOCIEDAD.</w:t>
      </w:r>
    </w:p>
    <w:p w:rsidR="009D0D5A" w:rsidRPr="000E42B1" w:rsidRDefault="009D0D5A" w:rsidP="000E42B1">
      <w:pPr>
        <w:numPr>
          <w:ilvl w:val="0"/>
          <w:numId w:val="8"/>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Se necesita elaboración del Sistema Contable (Descripción del sistema contable, Catalogo de cuentas, y manual de aplicaciones). El cual lo tiene que autorizar un licenciado en contaduría pública debidamente autorizado por el Consejo de la profesión de la Contaduría de El Salvador. </w:t>
      </w:r>
    </w:p>
    <w:p w:rsidR="009D0D5A" w:rsidRPr="000E42B1" w:rsidRDefault="009D0D5A" w:rsidP="000E42B1">
      <w:pPr>
        <w:numPr>
          <w:ilvl w:val="0"/>
          <w:numId w:val="8"/>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Legalización de libros de contabilidad (libro diario, libro mayor, libro de estados financieros, libro de actas de junta general, libro de actas de junta directiva, libro de registro de accionistas, y libro de aumento y disminución de capital) libros que debe autorizar y foliar un licenciado en contaduría pública debidamente autorizado por el Consejo de la Profesión de la Contaduría de El Salvador. </w:t>
      </w:r>
    </w:p>
    <w:p w:rsidR="009D0D5A" w:rsidRPr="000E42B1" w:rsidRDefault="009D0D5A" w:rsidP="000E42B1">
      <w:pPr>
        <w:numPr>
          <w:ilvl w:val="0"/>
          <w:numId w:val="8"/>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Legalización de libros de IVA (Libro de Ventas a Contribuyentes, libro de ventas a consumidor, y libro de compras). El cual lo autoriza, foliando todas sus hojas, un licenciado en Contaduría Pública debidamente autorizado por el consejo de la Profesión de la Contaduría de El Salvador. </w:t>
      </w:r>
    </w:p>
    <w:p w:rsidR="009D0D5A" w:rsidRPr="000E42B1" w:rsidRDefault="009D0D5A" w:rsidP="000E42B1">
      <w:pPr>
        <w:numPr>
          <w:ilvl w:val="0"/>
          <w:numId w:val="8"/>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Enviar a solicitar al Ministerio de Hacienda, la autorización para elaborar la papelería fiscal (comprobantes de crédito fiscal, facturas de consumidor final, notas de remisión, notas de crédito, notas de debito y otros según la necesidad), debiendo firmar la solicitud el Representante Legal o el Apoderado, anexando copia autenticada de escritura de la sociedad, NIT e IVA, así como de su credencial o del Poder con que actúa. </w:t>
      </w:r>
    </w:p>
    <w:p w:rsidR="009D0D5A" w:rsidRPr="000E42B1" w:rsidRDefault="009D0D5A" w:rsidP="000E42B1">
      <w:pPr>
        <w:numPr>
          <w:ilvl w:val="0"/>
          <w:numId w:val="8"/>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Una vez gestionada la autorización por parte del Ministerio de Hacienda (según numeral anterior) entregar la autorización a una imprenta de las autorizadas por el Ministerio de Hacienda, para que elabore las facturas, comprobantes de crédito fiscal y demás documentos que el Ministerio de Hacienda haya autorizado, entregando a la imprenta, la resolución respectiva. </w:t>
      </w:r>
    </w:p>
    <w:p w:rsidR="00A60E36" w:rsidRPr="000E42B1" w:rsidRDefault="00A60E36"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A60E36" w:rsidRPr="000E42B1" w:rsidRDefault="00A60E36"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A60E36" w:rsidRPr="000E42B1" w:rsidRDefault="00A60E36"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A60E36" w:rsidRPr="000E42B1" w:rsidRDefault="00A60E36"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A60E36" w:rsidRPr="000E42B1" w:rsidRDefault="00A60E36" w:rsidP="000E42B1">
      <w:pPr>
        <w:spacing w:before="100" w:beforeAutospacing="1" w:after="100" w:afterAutospacing="1" w:line="240" w:lineRule="auto"/>
        <w:jc w:val="both"/>
        <w:rPr>
          <w:rFonts w:ascii="Century Schoolbook" w:eastAsia="Times New Roman" w:hAnsi="Century Schoolbook" w:cs="Arial"/>
          <w:b/>
          <w:bCs/>
          <w:sz w:val="24"/>
          <w:szCs w:val="24"/>
          <w:lang w:eastAsia="es-ES"/>
        </w:rPr>
      </w:pP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b/>
          <w:bCs/>
          <w:sz w:val="24"/>
          <w:szCs w:val="24"/>
          <w:lang w:eastAsia="es-ES"/>
        </w:rPr>
        <w:lastRenderedPageBreak/>
        <w:t>EN RESUMEN PARA QUE UNA EMPRESA FUNCIONE LEGALMENTE SE NECESITA QUE CUMPLA CON LOS SIGUIENTES REQUISITOS:</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Tiene que estar inscrita en el Ministerio de Hacienda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Debe estar inscrita en la Alcaldía Municipal de municipio de su domicilio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Estar Inscrita en la Dirección General de Estadísticas y Censos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Debe inscribirse en el Registro de Comercio y obtener su Matrícula de Comercio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También estar inscrito en la ministerio que regule la el giro a lo que se dedicara la empresa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Se tiene que inscribir como patrono en el ISSS, y AFPS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Tiene que contar con sistema de contabilidad (Descripción del sistema contable, Catalogo de cuentas, y manual de aplicaciones)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Legalización de libros de contabilidad (libro diario, libro mayor, libro de estados financieros, libro de actas de junta general, libro de actas de junta directiva, libro de registro de accionistas, y libro de aumento y disminución de capital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Legalización de libros de IVA (Libro de Ventas a Contribuyentes, libro de ventas a consumidor, y libro de compras). </w:t>
      </w:r>
    </w:p>
    <w:p w:rsidR="009D0D5A" w:rsidRPr="000E42B1" w:rsidRDefault="009D0D5A" w:rsidP="000E42B1">
      <w:pPr>
        <w:numPr>
          <w:ilvl w:val="0"/>
          <w:numId w:val="9"/>
        </w:num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Enviar a elaborar la papelería fiscal (comprobantes de crédito fiscal, facturas de consumidor final, notas de remisión, notas de crédito, notos de debito y otros según la necesidad. </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El valor de </w:t>
      </w:r>
      <w:r w:rsidR="00A60E36" w:rsidRPr="000E42B1">
        <w:rPr>
          <w:rFonts w:ascii="Century Schoolbook" w:eastAsia="Times New Roman" w:hAnsi="Century Schoolbook" w:cs="Arial"/>
          <w:sz w:val="24"/>
          <w:szCs w:val="24"/>
          <w:lang w:eastAsia="es-ES"/>
        </w:rPr>
        <w:t xml:space="preserve">los </w:t>
      </w:r>
      <w:r w:rsidRPr="000E42B1">
        <w:rPr>
          <w:rFonts w:ascii="Century Schoolbook" w:eastAsia="Times New Roman" w:hAnsi="Century Schoolbook" w:cs="Arial"/>
          <w:sz w:val="24"/>
          <w:szCs w:val="24"/>
          <w:lang w:eastAsia="es-ES"/>
        </w:rPr>
        <w:t>honorarios profesionales por los trámites y registros antes señalados es de entre USD 2,100.00 y USD 2,800.00; muchos de los registros y autorizaciones se hacen una sola vez en la vida o existencia de la sociedad.</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La variación o rango de honorarios es en función de varias condiciones como por ejemplo: El municipio en que la sociedad fije su domicilio, la cantidad de hojas que el Contador Público debe autorizar en cada uno de los libros, la complejidad del Sistema Contable y su manual de aplicación, el monto del capital social de la sociedad.</w:t>
      </w:r>
    </w:p>
    <w:p w:rsidR="009D0D5A" w:rsidRPr="000E42B1" w:rsidRDefault="009D0D5A" w:rsidP="000E42B1">
      <w:pPr>
        <w:spacing w:before="100" w:beforeAutospacing="1" w:after="100" w:afterAutospacing="1" w:line="240" w:lineRule="auto"/>
        <w:jc w:val="both"/>
        <w:rPr>
          <w:rFonts w:ascii="Century Schoolbook" w:eastAsia="Times New Roman" w:hAnsi="Century Schoolbook" w:cs="Arial"/>
          <w:sz w:val="24"/>
          <w:szCs w:val="24"/>
          <w:lang w:eastAsia="es-ES"/>
        </w:rPr>
      </w:pPr>
      <w:r w:rsidRPr="000E42B1">
        <w:rPr>
          <w:rFonts w:ascii="Century Schoolbook" w:eastAsia="Times New Roman" w:hAnsi="Century Schoolbook" w:cs="Arial"/>
          <w:sz w:val="24"/>
          <w:szCs w:val="24"/>
          <w:lang w:eastAsia="es-ES"/>
        </w:rPr>
        <w:t xml:space="preserve">Los gastos por pagos de impuestos, compra de libros, elaboración de facturas o comprobantes de crédito fiscal, se trasladaran con su soporte de pago, íntegramente al cliente, para su reintegro o para conciliar su cuenta. </w:t>
      </w:r>
    </w:p>
    <w:p w:rsidR="009D0D5A" w:rsidRPr="000E42B1" w:rsidRDefault="009D0D5A" w:rsidP="000E42B1">
      <w:pPr>
        <w:spacing w:line="240" w:lineRule="auto"/>
        <w:rPr>
          <w:rFonts w:ascii="Century Schoolbook" w:hAnsi="Century Schoolbook"/>
          <w:sz w:val="24"/>
          <w:szCs w:val="24"/>
        </w:rPr>
      </w:pPr>
    </w:p>
    <w:sectPr w:rsidR="009D0D5A" w:rsidRPr="000E42B1" w:rsidSect="00E241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5EE"/>
    <w:multiLevelType w:val="multilevel"/>
    <w:tmpl w:val="4A02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A35745"/>
    <w:multiLevelType w:val="multilevel"/>
    <w:tmpl w:val="6E9C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D6FC5"/>
    <w:multiLevelType w:val="multilevel"/>
    <w:tmpl w:val="55CC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FE7DBE"/>
    <w:multiLevelType w:val="multilevel"/>
    <w:tmpl w:val="729C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D02D1"/>
    <w:multiLevelType w:val="multilevel"/>
    <w:tmpl w:val="85EC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C4806"/>
    <w:multiLevelType w:val="multilevel"/>
    <w:tmpl w:val="A730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96468A"/>
    <w:multiLevelType w:val="multilevel"/>
    <w:tmpl w:val="CCC2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9563C7"/>
    <w:multiLevelType w:val="multilevel"/>
    <w:tmpl w:val="176A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9D3F45"/>
    <w:multiLevelType w:val="multilevel"/>
    <w:tmpl w:val="994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4"/>
  </w:num>
  <w:num w:numId="5">
    <w:abstractNumId w:val="3"/>
  </w:num>
  <w:num w:numId="6">
    <w:abstractNumId w:val="6"/>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21100B"/>
    <w:rsid w:val="000E42B1"/>
    <w:rsid w:val="0021100B"/>
    <w:rsid w:val="002877A9"/>
    <w:rsid w:val="009D0D5A"/>
    <w:rsid w:val="00A60E36"/>
    <w:rsid w:val="00BD667D"/>
    <w:rsid w:val="00E241E5"/>
    <w:rsid w:val="00E472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E5"/>
  </w:style>
  <w:style w:type="paragraph" w:styleId="Ttulo2">
    <w:name w:val="heading 2"/>
    <w:basedOn w:val="Normal"/>
    <w:link w:val="Ttulo2Car"/>
    <w:uiPriority w:val="9"/>
    <w:qFormat/>
    <w:rsid w:val="009D0D5A"/>
    <w:pPr>
      <w:spacing w:before="100" w:beforeAutospacing="1" w:after="100" w:afterAutospacing="1" w:line="240" w:lineRule="auto"/>
      <w:outlineLvl w:val="1"/>
    </w:pPr>
    <w:rPr>
      <w:rFonts w:ascii="Arial" w:eastAsia="Times New Roman" w:hAnsi="Arial" w:cs="Arial"/>
      <w:b/>
      <w:bCs/>
      <w:color w:val="000066"/>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1100B"/>
    <w:rPr>
      <w:color w:val="0033CC"/>
      <w:u w:val="single"/>
    </w:rPr>
  </w:style>
  <w:style w:type="paragraph" w:styleId="NormalWeb">
    <w:name w:val="Normal (Web)"/>
    <w:basedOn w:val="Normal"/>
    <w:uiPriority w:val="99"/>
    <w:unhideWhenUsed/>
    <w:rsid w:val="0021100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tatitular">
    <w:name w:val="nota_titular"/>
    <w:basedOn w:val="Normal"/>
    <w:rsid w:val="0021100B"/>
    <w:pPr>
      <w:spacing w:before="100" w:beforeAutospacing="1" w:after="100" w:afterAutospacing="1" w:line="240" w:lineRule="auto"/>
    </w:pPr>
    <w:rPr>
      <w:rFonts w:ascii="Georgia" w:eastAsia="Times New Roman" w:hAnsi="Georgia" w:cs="Times New Roman"/>
      <w:b/>
      <w:bCs/>
      <w:sz w:val="36"/>
      <w:szCs w:val="36"/>
      <w:lang w:eastAsia="es-ES"/>
    </w:rPr>
  </w:style>
  <w:style w:type="paragraph" w:customStyle="1" w:styleId="notapublicada">
    <w:name w:val="nota_publicada"/>
    <w:basedOn w:val="Normal"/>
    <w:rsid w:val="0021100B"/>
    <w:pPr>
      <w:spacing w:after="75" w:line="240" w:lineRule="auto"/>
      <w:ind w:right="75"/>
    </w:pPr>
    <w:rPr>
      <w:rFonts w:ascii="Times New Roman" w:eastAsia="Times New Roman" w:hAnsi="Times New Roman" w:cs="Times New Roman"/>
      <w:color w:val="666666"/>
      <w:sz w:val="18"/>
      <w:szCs w:val="18"/>
      <w:lang w:eastAsia="es-ES"/>
    </w:rPr>
  </w:style>
  <w:style w:type="character" w:customStyle="1" w:styleId="notaentradilla1">
    <w:name w:val="nota_entradilla1"/>
    <w:basedOn w:val="Fuentedeprrafopredeter"/>
    <w:rsid w:val="0021100B"/>
    <w:rPr>
      <w:sz w:val="21"/>
      <w:szCs w:val="21"/>
    </w:rPr>
  </w:style>
  <w:style w:type="character" w:customStyle="1" w:styleId="notacreditos1">
    <w:name w:val="nota_creditos1"/>
    <w:basedOn w:val="Fuentedeprrafopredeter"/>
    <w:rsid w:val="0021100B"/>
    <w:rPr>
      <w:sz w:val="15"/>
      <w:szCs w:val="15"/>
    </w:rPr>
  </w:style>
  <w:style w:type="character" w:styleId="Textoennegrita">
    <w:name w:val="Strong"/>
    <w:basedOn w:val="Fuentedeprrafopredeter"/>
    <w:uiPriority w:val="22"/>
    <w:qFormat/>
    <w:rsid w:val="0021100B"/>
    <w:rPr>
      <w:b/>
      <w:bCs/>
    </w:rPr>
  </w:style>
  <w:style w:type="character" w:customStyle="1" w:styleId="Ttulo2Car">
    <w:name w:val="Título 2 Car"/>
    <w:basedOn w:val="Fuentedeprrafopredeter"/>
    <w:link w:val="Ttulo2"/>
    <w:uiPriority w:val="9"/>
    <w:rsid w:val="009D0D5A"/>
    <w:rPr>
      <w:rFonts w:ascii="Arial" w:eastAsia="Times New Roman" w:hAnsi="Arial" w:cs="Arial"/>
      <w:b/>
      <w:bCs/>
      <w:color w:val="000066"/>
      <w:sz w:val="32"/>
      <w:szCs w:val="32"/>
      <w:lang w:eastAsia="es-ES"/>
    </w:rPr>
  </w:style>
  <w:style w:type="paragraph" w:customStyle="1" w:styleId="style3">
    <w:name w:val="style3"/>
    <w:basedOn w:val="Normal"/>
    <w:rsid w:val="009D0D5A"/>
    <w:pPr>
      <w:spacing w:before="100" w:beforeAutospacing="1" w:after="100" w:afterAutospacing="1" w:line="411" w:lineRule="atLeast"/>
    </w:pPr>
    <w:rPr>
      <w:rFonts w:ascii="Times New Roman" w:eastAsia="Times New Roman" w:hAnsi="Times New Roman" w:cs="Times New Roman"/>
      <w:sz w:val="41"/>
      <w:szCs w:val="41"/>
      <w:lang w:eastAsia="es-ES"/>
    </w:rPr>
  </w:style>
  <w:style w:type="paragraph" w:customStyle="1" w:styleId="justify">
    <w:name w:val="justify"/>
    <w:basedOn w:val="Normal"/>
    <w:rsid w:val="009D0D5A"/>
    <w:pPr>
      <w:spacing w:before="100" w:beforeAutospacing="1" w:after="100" w:afterAutospacing="1" w:line="411" w:lineRule="atLeast"/>
      <w:jc w:val="both"/>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D0D5A"/>
    <w:rPr>
      <w:i/>
      <w:iCs/>
    </w:rPr>
  </w:style>
  <w:style w:type="paragraph" w:styleId="Textodeglobo">
    <w:name w:val="Balloon Text"/>
    <w:basedOn w:val="Normal"/>
    <w:link w:val="TextodegloboCar"/>
    <w:uiPriority w:val="99"/>
    <w:semiHidden/>
    <w:unhideWhenUsed/>
    <w:rsid w:val="009D0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8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1544</Words>
  <Characters>8492</Characters>
  <Application>Microsoft Office Word</Application>
  <DocSecurity>0</DocSecurity>
  <Lines>70</Lines>
  <Paragraphs>20</Paragraphs>
  <ScaleCrop>false</ScaleCrop>
  <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Xtiyo</dc:creator>
  <cp:lastModifiedBy>USER</cp:lastModifiedBy>
  <cp:revision>4</cp:revision>
  <dcterms:created xsi:type="dcterms:W3CDTF">2011-04-05T21:21:00Z</dcterms:created>
  <dcterms:modified xsi:type="dcterms:W3CDTF">2011-04-06T05:02:00Z</dcterms:modified>
</cp:coreProperties>
</file>