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1F" w:rsidRDefault="003F161F" w:rsidP="003F161F">
      <w:pPr>
        <w:spacing w:line="360" w:lineRule="auto"/>
        <w:jc w:val="center"/>
        <w:rPr>
          <w:rFonts w:ascii="Arial" w:hAnsi="Arial" w:cs="Arial"/>
          <w:b/>
          <w:sz w:val="24"/>
          <w:szCs w:val="24"/>
          <w:u w:val="single"/>
          <w:lang w:val="es-ES" w:eastAsia="es-ES"/>
        </w:rPr>
      </w:pPr>
      <w:bookmarkStart w:id="0" w:name="_GoBack"/>
      <w:bookmarkEnd w:id="0"/>
      <w:r>
        <w:rPr>
          <w:rFonts w:ascii="Arial" w:hAnsi="Arial" w:cs="Arial"/>
          <w:b/>
          <w:sz w:val="24"/>
          <w:szCs w:val="24"/>
          <w:u w:val="single"/>
          <w:lang w:val="es-ES" w:eastAsia="es-ES"/>
        </w:rPr>
        <w:t>INTRODUCCION</w:t>
      </w:r>
    </w:p>
    <w:p w:rsidR="003F161F" w:rsidRPr="00D44E14" w:rsidRDefault="003F161F" w:rsidP="003F161F">
      <w:pPr>
        <w:spacing w:line="360" w:lineRule="auto"/>
        <w:jc w:val="both"/>
        <w:rPr>
          <w:rFonts w:ascii="Arial" w:hAnsi="Arial" w:cs="Arial"/>
          <w:sz w:val="24"/>
          <w:szCs w:val="24"/>
          <w:lang w:val="es-ES" w:eastAsia="es-ES"/>
        </w:rPr>
      </w:pPr>
      <w:r>
        <w:rPr>
          <w:rFonts w:ascii="Arial" w:hAnsi="Arial" w:cs="Arial"/>
          <w:sz w:val="24"/>
          <w:szCs w:val="24"/>
          <w:lang w:val="es-ES" w:eastAsia="es-ES"/>
        </w:rPr>
        <w:t xml:space="preserve">El presente trabajo nos hace alusión a uno de los contratos más importantes que ha existido desde hace muchos años al igual que la compraventa perfeccionándolo a nuestras legislaciones que en este caso es la de El Salvador este es el caso del Contrato de Arrendamiento de local comercial que se configura por los mismos requisitos que el Contrato de Arrendamiento que configura nuestra legislación civil desde el Arti. </w:t>
      </w:r>
      <w:r w:rsidRPr="00F86CF3">
        <w:rPr>
          <w:rFonts w:ascii="Arial" w:hAnsi="Arial" w:cs="Arial"/>
          <w:sz w:val="24"/>
          <w:szCs w:val="24"/>
          <w:lang w:val="es-ES" w:eastAsia="es-ES"/>
        </w:rPr>
        <w:t>el Arti. 1703 Del Código Civil que establece  El arrendamiento es un contrato en que las dos partes se obligan recíprocamente, la una a conceder el goce de una cosa, o a ejecutar una obra o prestar un servicio, y la otra a pagar por este goce, obra o servicio un precio determinado.</w:t>
      </w:r>
      <w:r>
        <w:rPr>
          <w:rFonts w:ascii="Arial" w:hAnsi="Arial" w:cs="Arial"/>
          <w:sz w:val="24"/>
          <w:szCs w:val="24"/>
          <w:lang w:val="es-ES" w:eastAsia="es-ES"/>
        </w:rPr>
        <w:t xml:space="preserve"> El contrato de Arrendamiento de local comercial no solamente tiene su regulación en el código civil si no en la ley de inquilinato </w:t>
      </w:r>
      <w:r w:rsidRPr="003F161F">
        <w:rPr>
          <w:rFonts w:ascii="Arial" w:hAnsi="Arial" w:cs="Arial"/>
          <w:sz w:val="24"/>
          <w:szCs w:val="24"/>
          <w:lang w:val="es-ES" w:eastAsia="es-ES"/>
        </w:rPr>
        <w:t>ya que la finalidad de esta ley es de  conformidad al Artículo 136 de la Constitución Política, que "garantiza la libertad económica, en lo que no se oponga al interés social", es evidente el deber y el derecho del Estado, para intervenir por medio de regulaciones especiales, a efecto de balancear, en cuanto sea posible, los intereses de las partes en el contrato de arrendamiento para viviendas</w:t>
      </w:r>
      <w:r>
        <w:rPr>
          <w:rFonts w:ascii="Arial" w:hAnsi="Arial" w:cs="Arial"/>
          <w:sz w:val="24"/>
          <w:szCs w:val="24"/>
          <w:lang w:val="es-ES" w:eastAsia="es-ES"/>
        </w:rPr>
        <w:t xml:space="preserve">, o locales que está ley de inquilinato prácticamente esta derogada por el código de procedimientos civiles y mercantiles que regula </w:t>
      </w:r>
      <w:r w:rsidRPr="00F86CF3">
        <w:rPr>
          <w:rFonts w:ascii="Arial" w:hAnsi="Arial" w:cs="Arial"/>
          <w:sz w:val="24"/>
          <w:szCs w:val="24"/>
          <w:lang w:val="es-ES" w:eastAsia="es-ES"/>
        </w:rPr>
        <w:t>los procesos de inquilinato, pero solo tres clases de ellos: cuando se pida la desocupación por causa de mora, cuando se pida la terminación del contrato  con reclamos de canones y cuando se tenga por objeto el incremento del valor de la renta.</w:t>
      </w:r>
      <w:r>
        <w:rPr>
          <w:rFonts w:ascii="Arial" w:hAnsi="Arial" w:cs="Arial"/>
          <w:sz w:val="24"/>
          <w:szCs w:val="24"/>
          <w:lang w:val="es-ES" w:eastAsia="es-ES"/>
        </w:rPr>
        <w:t xml:space="preserve">  </w:t>
      </w:r>
    </w:p>
    <w:p w:rsidR="003F161F" w:rsidRDefault="003F161F" w:rsidP="003F161F">
      <w:pPr>
        <w:spacing w:line="360" w:lineRule="auto"/>
        <w:jc w:val="center"/>
        <w:rPr>
          <w:rFonts w:ascii="Arial" w:hAnsi="Arial" w:cs="Arial"/>
          <w:b/>
          <w:sz w:val="24"/>
          <w:szCs w:val="24"/>
          <w:u w:val="single"/>
          <w:lang w:val="es-ES" w:eastAsia="es-ES"/>
        </w:rPr>
      </w:pPr>
    </w:p>
    <w:p w:rsidR="003F161F" w:rsidRDefault="003F161F" w:rsidP="003F161F">
      <w:pPr>
        <w:spacing w:line="360" w:lineRule="auto"/>
        <w:jc w:val="center"/>
        <w:rPr>
          <w:rFonts w:ascii="Arial" w:hAnsi="Arial" w:cs="Arial"/>
          <w:b/>
          <w:sz w:val="24"/>
          <w:szCs w:val="24"/>
          <w:u w:val="single"/>
          <w:lang w:val="es-ES" w:eastAsia="es-ES"/>
        </w:rPr>
      </w:pPr>
      <w:r>
        <w:rPr>
          <w:rFonts w:ascii="Arial" w:hAnsi="Arial" w:cs="Arial"/>
          <w:b/>
          <w:sz w:val="24"/>
          <w:szCs w:val="24"/>
          <w:u w:val="single"/>
          <w:lang w:val="es-ES" w:eastAsia="es-ES"/>
        </w:rPr>
        <w:t xml:space="preserve"> </w:t>
      </w:r>
    </w:p>
    <w:p w:rsidR="003F161F" w:rsidRDefault="003F161F" w:rsidP="009F0E9B">
      <w:pPr>
        <w:spacing w:line="360" w:lineRule="auto"/>
        <w:jc w:val="both"/>
        <w:rPr>
          <w:rFonts w:ascii="Arial" w:hAnsi="Arial" w:cs="Arial"/>
          <w:b/>
          <w:sz w:val="24"/>
          <w:szCs w:val="24"/>
          <w:u w:val="single"/>
          <w:lang w:val="es-ES" w:eastAsia="es-ES"/>
        </w:rPr>
      </w:pPr>
    </w:p>
    <w:p w:rsidR="003F161F" w:rsidRDefault="003F161F" w:rsidP="009F0E9B">
      <w:pPr>
        <w:spacing w:line="360" w:lineRule="auto"/>
        <w:jc w:val="both"/>
        <w:rPr>
          <w:rFonts w:ascii="Arial" w:hAnsi="Arial" w:cs="Arial"/>
          <w:b/>
          <w:sz w:val="24"/>
          <w:szCs w:val="24"/>
          <w:u w:val="single"/>
          <w:lang w:val="es-ES" w:eastAsia="es-ES"/>
        </w:rPr>
      </w:pPr>
    </w:p>
    <w:p w:rsidR="009F0E9B" w:rsidRPr="00D44E14" w:rsidRDefault="009F0E9B" w:rsidP="009F0E9B">
      <w:pPr>
        <w:spacing w:line="360" w:lineRule="auto"/>
        <w:jc w:val="center"/>
        <w:rPr>
          <w:rFonts w:ascii="Arial" w:hAnsi="Arial" w:cs="Arial"/>
          <w:b/>
          <w:sz w:val="24"/>
          <w:szCs w:val="24"/>
          <w:u w:val="single"/>
          <w:lang w:val="es-ES" w:eastAsia="es-ES"/>
        </w:rPr>
      </w:pPr>
      <w:r w:rsidRPr="00D44E14">
        <w:rPr>
          <w:rFonts w:ascii="Arial" w:hAnsi="Arial" w:cs="Arial"/>
          <w:b/>
          <w:sz w:val="24"/>
          <w:szCs w:val="24"/>
          <w:u w:val="single"/>
          <w:lang w:val="es-ES" w:eastAsia="es-ES"/>
        </w:rPr>
        <w:lastRenderedPageBreak/>
        <w:t>OBJETIVOS:</w:t>
      </w:r>
    </w:p>
    <w:p w:rsidR="009F0E9B" w:rsidRPr="00D44E14" w:rsidRDefault="009F0E9B" w:rsidP="009F0E9B">
      <w:pPr>
        <w:spacing w:line="360" w:lineRule="auto"/>
        <w:jc w:val="both"/>
        <w:rPr>
          <w:rFonts w:ascii="Arial" w:hAnsi="Arial" w:cs="Arial"/>
          <w:b/>
          <w:sz w:val="24"/>
          <w:szCs w:val="24"/>
          <w:lang w:val="es-ES" w:eastAsia="es-ES"/>
        </w:rPr>
      </w:pPr>
      <w:r w:rsidRPr="00D44E14">
        <w:rPr>
          <w:rFonts w:ascii="Arial" w:hAnsi="Arial" w:cs="Arial"/>
          <w:b/>
          <w:sz w:val="24"/>
          <w:szCs w:val="24"/>
          <w:lang w:val="es-ES" w:eastAsia="es-ES"/>
        </w:rPr>
        <w:t>Objetivo general:</w:t>
      </w:r>
    </w:p>
    <w:p w:rsidR="009F0E9B" w:rsidRPr="00D44E14" w:rsidRDefault="009F0E9B" w:rsidP="00D44E14">
      <w:pPr>
        <w:pStyle w:val="Prrafodelista"/>
        <w:numPr>
          <w:ilvl w:val="0"/>
          <w:numId w:val="37"/>
        </w:numPr>
        <w:rPr>
          <w:rFonts w:ascii="Arial" w:hAnsi="Arial" w:cs="Arial"/>
          <w:lang w:val="es-ES" w:eastAsia="es-ES"/>
        </w:rPr>
      </w:pPr>
      <w:r w:rsidRPr="00D44E14">
        <w:rPr>
          <w:rFonts w:ascii="Arial" w:hAnsi="Arial" w:cs="Arial"/>
          <w:lang w:val="es-ES" w:eastAsia="es-ES"/>
        </w:rPr>
        <w:t xml:space="preserve">Conocer  la importancia del  </w:t>
      </w:r>
      <w:r w:rsidR="00D44E14" w:rsidRPr="00D44E14">
        <w:rPr>
          <w:rFonts w:ascii="Arial" w:hAnsi="Arial" w:cs="Arial"/>
          <w:lang w:val="es-ES" w:eastAsia="es-ES"/>
        </w:rPr>
        <w:t xml:space="preserve"> contrato de arrendamiento de local comercial </w:t>
      </w:r>
      <w:r w:rsidRPr="00D44E14">
        <w:rPr>
          <w:rFonts w:ascii="Arial" w:hAnsi="Arial" w:cs="Arial"/>
          <w:lang w:val="es-ES" w:eastAsia="es-ES"/>
        </w:rPr>
        <w:t>según nuestro ordenamiento Jurídico.</w:t>
      </w:r>
    </w:p>
    <w:p w:rsidR="009F0E9B" w:rsidRPr="00D44E14" w:rsidRDefault="009F0E9B" w:rsidP="009F0E9B">
      <w:pPr>
        <w:spacing w:line="360" w:lineRule="auto"/>
        <w:jc w:val="both"/>
        <w:rPr>
          <w:rFonts w:ascii="Arial" w:hAnsi="Arial" w:cs="Arial"/>
          <w:sz w:val="24"/>
          <w:szCs w:val="24"/>
          <w:lang w:val="es-ES" w:eastAsia="es-ES"/>
        </w:rPr>
      </w:pPr>
    </w:p>
    <w:p w:rsidR="009F0E9B" w:rsidRPr="00D44E14" w:rsidRDefault="009F0E9B" w:rsidP="009F0E9B">
      <w:pPr>
        <w:spacing w:line="360" w:lineRule="auto"/>
        <w:jc w:val="both"/>
        <w:rPr>
          <w:rFonts w:ascii="Arial" w:hAnsi="Arial" w:cs="Arial"/>
          <w:b/>
          <w:sz w:val="24"/>
          <w:szCs w:val="24"/>
          <w:lang w:val="es-ES" w:eastAsia="es-ES"/>
        </w:rPr>
      </w:pPr>
      <w:r w:rsidRPr="00D44E14">
        <w:rPr>
          <w:rFonts w:ascii="Arial" w:hAnsi="Arial" w:cs="Arial"/>
          <w:b/>
          <w:sz w:val="24"/>
          <w:szCs w:val="24"/>
          <w:lang w:val="es-ES" w:eastAsia="es-ES"/>
        </w:rPr>
        <w:t xml:space="preserve">Objetivos específicos: </w:t>
      </w:r>
    </w:p>
    <w:p w:rsidR="009F0E9B" w:rsidRDefault="009F0E9B" w:rsidP="00D44E14">
      <w:pPr>
        <w:pStyle w:val="Prrafodelista"/>
        <w:numPr>
          <w:ilvl w:val="0"/>
          <w:numId w:val="38"/>
        </w:numPr>
        <w:rPr>
          <w:rFonts w:ascii="Arial" w:hAnsi="Arial" w:cs="Arial"/>
          <w:lang w:val="es-ES" w:eastAsia="es-ES"/>
        </w:rPr>
      </w:pPr>
      <w:r w:rsidRPr="00D44E14">
        <w:rPr>
          <w:rFonts w:ascii="Arial" w:hAnsi="Arial" w:cs="Arial"/>
          <w:lang w:val="es-ES" w:eastAsia="es-ES"/>
        </w:rPr>
        <w:t xml:space="preserve">Identificar  el ámbito de aplicación del </w:t>
      </w:r>
      <w:r w:rsidR="00D44E14">
        <w:rPr>
          <w:rFonts w:ascii="Arial" w:hAnsi="Arial" w:cs="Arial"/>
          <w:lang w:val="es-ES" w:eastAsia="es-ES"/>
        </w:rPr>
        <w:t>contrato</w:t>
      </w:r>
    </w:p>
    <w:p w:rsidR="00D44E14" w:rsidRPr="00D44E14" w:rsidRDefault="00D44E14" w:rsidP="00D44E14">
      <w:pPr>
        <w:pStyle w:val="Prrafodelista"/>
        <w:rPr>
          <w:rFonts w:ascii="Arial" w:hAnsi="Arial" w:cs="Arial"/>
          <w:lang w:val="es-ES" w:eastAsia="es-ES"/>
        </w:rPr>
      </w:pPr>
    </w:p>
    <w:p w:rsidR="009F0E9B" w:rsidRPr="00D44E14" w:rsidRDefault="009F0E9B" w:rsidP="00D44E14">
      <w:pPr>
        <w:pStyle w:val="Prrafodelista"/>
        <w:numPr>
          <w:ilvl w:val="0"/>
          <w:numId w:val="38"/>
        </w:numPr>
        <w:rPr>
          <w:rFonts w:ascii="Arial" w:hAnsi="Arial" w:cs="Arial"/>
          <w:lang w:val="es-ES" w:eastAsia="es-ES"/>
        </w:rPr>
      </w:pPr>
      <w:r w:rsidRPr="00D44E14">
        <w:rPr>
          <w:rFonts w:ascii="Arial" w:hAnsi="Arial" w:cs="Arial"/>
          <w:lang w:val="es-ES" w:eastAsia="es-ES"/>
        </w:rPr>
        <w:t xml:space="preserve">Obtener un mayor conocimiento  de  la relevancia jurídica que tiene el </w:t>
      </w:r>
      <w:r w:rsidR="00D44E14">
        <w:rPr>
          <w:rFonts w:ascii="Arial" w:hAnsi="Arial" w:cs="Arial"/>
          <w:lang w:val="es-ES" w:eastAsia="es-ES"/>
        </w:rPr>
        <w:t xml:space="preserve">contrato de arrendamiento de local comercial </w:t>
      </w:r>
      <w:r w:rsidRPr="00D44E14">
        <w:rPr>
          <w:rFonts w:ascii="Arial" w:hAnsi="Arial" w:cs="Arial"/>
          <w:lang w:val="es-ES" w:eastAsia="es-ES"/>
        </w:rPr>
        <w:t>en nuestra legislación civil.</w:t>
      </w:r>
    </w:p>
    <w:p w:rsidR="009F0E9B" w:rsidRPr="009F0E9B" w:rsidRDefault="009F0E9B" w:rsidP="009F0E9B">
      <w:pPr>
        <w:spacing w:line="360" w:lineRule="auto"/>
        <w:jc w:val="both"/>
        <w:rPr>
          <w:rFonts w:ascii="Arial" w:hAnsi="Arial" w:cs="Arial"/>
          <w:sz w:val="24"/>
          <w:szCs w:val="24"/>
          <w:lang w:val="es-ES" w:eastAsia="es-ES"/>
        </w:rPr>
      </w:pPr>
    </w:p>
    <w:p w:rsidR="009F0E9B" w:rsidRPr="009F0E9B" w:rsidRDefault="009F0E9B" w:rsidP="009F0E9B">
      <w:pPr>
        <w:spacing w:line="360" w:lineRule="auto"/>
        <w:jc w:val="both"/>
        <w:rPr>
          <w:rFonts w:ascii="Arial" w:hAnsi="Arial" w:cs="Arial"/>
          <w:sz w:val="24"/>
          <w:szCs w:val="24"/>
          <w:lang w:val="es-ES" w:eastAsia="es-ES"/>
        </w:rPr>
      </w:pPr>
    </w:p>
    <w:p w:rsidR="009F0E9B" w:rsidRPr="009F0E9B" w:rsidRDefault="009F0E9B" w:rsidP="009F0E9B">
      <w:pPr>
        <w:spacing w:line="360" w:lineRule="auto"/>
        <w:jc w:val="both"/>
        <w:rPr>
          <w:rFonts w:ascii="Arial" w:hAnsi="Arial" w:cs="Arial"/>
          <w:sz w:val="24"/>
          <w:szCs w:val="24"/>
          <w:lang w:val="es-ES" w:eastAsia="es-ES"/>
        </w:rPr>
      </w:pPr>
    </w:p>
    <w:p w:rsidR="009F0E9B" w:rsidRPr="009F0E9B" w:rsidRDefault="009F0E9B" w:rsidP="009F0E9B">
      <w:pPr>
        <w:spacing w:line="360" w:lineRule="auto"/>
        <w:jc w:val="both"/>
        <w:rPr>
          <w:rFonts w:ascii="Arial" w:hAnsi="Arial" w:cs="Arial"/>
          <w:sz w:val="24"/>
          <w:szCs w:val="24"/>
          <w:lang w:val="es-ES" w:eastAsia="es-ES"/>
        </w:rPr>
      </w:pPr>
    </w:p>
    <w:p w:rsidR="009F0E9B" w:rsidRPr="009F0E9B" w:rsidRDefault="009F0E9B" w:rsidP="009F0E9B">
      <w:pPr>
        <w:spacing w:line="360" w:lineRule="auto"/>
        <w:jc w:val="both"/>
        <w:rPr>
          <w:rFonts w:ascii="Arial" w:hAnsi="Arial" w:cs="Arial"/>
          <w:sz w:val="24"/>
          <w:szCs w:val="24"/>
          <w:lang w:val="es-ES" w:eastAsia="es-ES"/>
        </w:rPr>
      </w:pPr>
    </w:p>
    <w:p w:rsidR="009F0E9B" w:rsidRDefault="009F0E9B" w:rsidP="00D44E14">
      <w:pPr>
        <w:spacing w:line="360" w:lineRule="auto"/>
        <w:rPr>
          <w:rFonts w:ascii="Arial" w:hAnsi="Arial" w:cs="Arial"/>
          <w:b/>
          <w:sz w:val="24"/>
          <w:szCs w:val="24"/>
          <w:u w:val="single"/>
          <w:lang w:val="es-ES" w:eastAsia="es-ES"/>
        </w:rPr>
      </w:pPr>
    </w:p>
    <w:p w:rsidR="009F0E9B" w:rsidRDefault="009F0E9B" w:rsidP="00EE6973">
      <w:pPr>
        <w:spacing w:line="360" w:lineRule="auto"/>
        <w:jc w:val="center"/>
        <w:rPr>
          <w:rFonts w:ascii="Arial" w:hAnsi="Arial" w:cs="Arial"/>
          <w:b/>
          <w:sz w:val="24"/>
          <w:szCs w:val="24"/>
          <w:u w:val="single"/>
          <w:lang w:val="es-ES" w:eastAsia="es-ES"/>
        </w:rPr>
      </w:pPr>
    </w:p>
    <w:p w:rsidR="009F0E9B" w:rsidRDefault="009F0E9B" w:rsidP="00EE6973">
      <w:pPr>
        <w:spacing w:line="360" w:lineRule="auto"/>
        <w:jc w:val="center"/>
        <w:rPr>
          <w:rFonts w:ascii="Arial" w:hAnsi="Arial" w:cs="Arial"/>
          <w:b/>
          <w:sz w:val="24"/>
          <w:szCs w:val="24"/>
          <w:u w:val="single"/>
          <w:lang w:val="es-ES" w:eastAsia="es-ES"/>
        </w:rPr>
      </w:pPr>
    </w:p>
    <w:p w:rsidR="009F0E9B" w:rsidRDefault="009F0E9B" w:rsidP="00EE6973">
      <w:pPr>
        <w:spacing w:line="360" w:lineRule="auto"/>
        <w:jc w:val="center"/>
        <w:rPr>
          <w:rFonts w:ascii="Arial" w:hAnsi="Arial" w:cs="Arial"/>
          <w:b/>
          <w:sz w:val="24"/>
          <w:szCs w:val="24"/>
          <w:u w:val="single"/>
          <w:lang w:val="es-ES" w:eastAsia="es-ES"/>
        </w:rPr>
      </w:pPr>
    </w:p>
    <w:p w:rsidR="003F161F" w:rsidRDefault="003F161F" w:rsidP="00EE6973">
      <w:pPr>
        <w:spacing w:line="360" w:lineRule="auto"/>
        <w:jc w:val="center"/>
        <w:rPr>
          <w:rFonts w:ascii="Arial" w:hAnsi="Arial" w:cs="Arial"/>
          <w:b/>
          <w:sz w:val="24"/>
          <w:szCs w:val="24"/>
          <w:u w:val="single"/>
          <w:lang w:val="es-ES" w:eastAsia="es-ES"/>
        </w:rPr>
      </w:pPr>
    </w:p>
    <w:p w:rsidR="00EE6973" w:rsidRPr="00EE6973" w:rsidRDefault="00EE6973" w:rsidP="00EE6973">
      <w:pPr>
        <w:spacing w:line="360" w:lineRule="auto"/>
        <w:jc w:val="center"/>
        <w:rPr>
          <w:rFonts w:ascii="Arial" w:hAnsi="Arial" w:cs="Arial"/>
          <w:b/>
          <w:sz w:val="24"/>
          <w:szCs w:val="24"/>
          <w:u w:val="single"/>
          <w:lang w:val="es-ES" w:eastAsia="es-ES"/>
        </w:rPr>
      </w:pPr>
      <w:r w:rsidRPr="00EE6973">
        <w:rPr>
          <w:rFonts w:ascii="Arial" w:hAnsi="Arial" w:cs="Arial"/>
          <w:b/>
          <w:sz w:val="24"/>
          <w:szCs w:val="24"/>
          <w:u w:val="single"/>
          <w:lang w:val="es-ES" w:eastAsia="es-ES"/>
        </w:rPr>
        <w:lastRenderedPageBreak/>
        <w:t>APLICACIÓN SUBSIDIARIA DE LAS NORMAS DEL CODIGO CIVIL AL CODIGO DE COMERCIO</w:t>
      </w:r>
    </w:p>
    <w:p w:rsidR="00EE6973" w:rsidRPr="00EE6973" w:rsidRDefault="00EE6973" w:rsidP="00EE6973">
      <w:pPr>
        <w:spacing w:line="360" w:lineRule="auto"/>
        <w:jc w:val="both"/>
        <w:rPr>
          <w:rFonts w:ascii="Arial" w:hAnsi="Arial" w:cs="Arial"/>
          <w:sz w:val="24"/>
          <w:szCs w:val="24"/>
          <w:lang w:val="es-ES" w:eastAsia="es-ES"/>
        </w:rPr>
      </w:pPr>
      <w:r w:rsidRPr="00EE6973">
        <w:rPr>
          <w:rFonts w:ascii="Arial" w:hAnsi="Arial" w:cs="Arial"/>
          <w:sz w:val="24"/>
          <w:szCs w:val="24"/>
          <w:lang w:val="es-ES" w:eastAsia="es-ES"/>
        </w:rPr>
        <w:t>Las normas de carácter civil y comercial tienen un origen común que deriva del derecho privado; aunque este sea distinto, ambos poseen elementos comunes que permiten que la legislación civil, con sus principios generales, sea aplicada a aquellas, de manera distinta por remisión expresa del Código de Comercio  o analógicamente a situaciones que carecen de regulación comercial.  Así lo preceptúa el Arti. 1 Y 945 del Código de Comercio  cuando hace una remisión expresa al derecho civil en caso de existir una laguna jurídica, al indicar que “los principios que gobiernan la formación de los actos y contratos y las obligaciones de derecho civil, sus efectos interpretación modo de extinguirse, anularse o rescindirse, serán aplicables a las obligaciones y negocios jurídicos mercantiles, a menos que la ley establezca otra cosa</w:t>
      </w:r>
      <w:r w:rsidR="00552536">
        <w:rPr>
          <w:rStyle w:val="Refdenotaalpie"/>
          <w:rFonts w:ascii="Arial" w:hAnsi="Arial" w:cs="Arial"/>
          <w:sz w:val="24"/>
          <w:szCs w:val="24"/>
          <w:lang w:val="es-ES" w:eastAsia="es-ES"/>
        </w:rPr>
        <w:footnoteReference w:id="1"/>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Art. 945.- Las obligaciones, actos y contratos mercantiles en general, se sujetarán a lo prescrito en el Código Civil, salvo las disposiciones del presente Título.</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De dicho artículo podemos interpretar que también tendrá ámbito de aplicación el código civil que al igual regula las obligaciones y los contratos  que en el Arti. 1309 del Código Civil nos establece que Contrato es una convención en virtud de la cual una o más personas se obligan para con otra u otras, o recíprocamente, a dar, hacer o no hacer alguna cosa.</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De ahí parten una serie de Contratos en el cual como grupo nos ha correspondido investigar es EL CONTRATO DE ARRENDAMIENTO DE LOCAL COMERCIAL. Que el Código de Comercio no trae una regulación del contrato de arrendamiento de local comercial este es, de bienes inmuebles destinados al funcionamiento de establecimientos de comercio; y sus vacíos normativos deben ser llenados por las </w:t>
      </w:r>
      <w:r w:rsidRPr="008E77FD">
        <w:rPr>
          <w:rFonts w:ascii="Arial" w:hAnsi="Arial" w:cs="Arial"/>
          <w:sz w:val="24"/>
          <w:szCs w:val="24"/>
          <w:lang w:val="es-ES" w:eastAsia="es-ES"/>
        </w:rPr>
        <w:lastRenderedPageBreak/>
        <w:t xml:space="preserve">normas civiles que en ese tipo de contrato hace su regulación en el Arti. 1703 Del Código Civil que establece  El arrendamiento es un contrato en que las dos partes se obligan recíprocamente, la una a conceder el goce de una cosa, o a ejecutar una obra o prestar un servicio, y la otra a pagar por este goce, obra o servicio un precio determinado. </w:t>
      </w:r>
    </w:p>
    <w:p w:rsidR="008E77FD" w:rsidRPr="008E77FD" w:rsidRDefault="00E755EE"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Así</w:t>
      </w:r>
      <w:r w:rsidR="008E77FD" w:rsidRPr="008E77FD">
        <w:rPr>
          <w:rFonts w:ascii="Arial" w:hAnsi="Arial" w:cs="Arial"/>
          <w:sz w:val="24"/>
          <w:szCs w:val="24"/>
          <w:lang w:val="es-ES" w:eastAsia="es-ES"/>
        </w:rPr>
        <w:t xml:space="preserve"> también en el Código Civil nos establece las REGLAS PARTICULARES AL ARRENDAMIENTO DE CASAS, ALMACENES U OTRASEDIFICIOS  en</w:t>
      </w:r>
      <w:r>
        <w:rPr>
          <w:rFonts w:ascii="Arial" w:hAnsi="Arial" w:cs="Arial"/>
          <w:sz w:val="24"/>
          <w:szCs w:val="24"/>
          <w:lang w:val="es-ES" w:eastAsia="es-ES"/>
        </w:rPr>
        <w:t xml:space="preserve"> el Arti. 1758 del Código Civil</w:t>
      </w:r>
    </w:p>
    <w:p w:rsidR="008E77FD" w:rsidRPr="008E77FD" w:rsidRDefault="008E77FD" w:rsidP="00E755EE">
      <w:pPr>
        <w:spacing w:line="360" w:lineRule="auto"/>
        <w:jc w:val="center"/>
        <w:rPr>
          <w:rFonts w:ascii="Arial" w:hAnsi="Arial" w:cs="Arial"/>
          <w:b/>
          <w:sz w:val="24"/>
          <w:szCs w:val="24"/>
          <w:u w:val="single"/>
          <w:lang w:val="es-ES" w:eastAsia="es-ES"/>
        </w:rPr>
      </w:pPr>
      <w:r w:rsidRPr="008E77FD">
        <w:rPr>
          <w:rFonts w:ascii="Arial" w:hAnsi="Arial" w:cs="Arial"/>
          <w:b/>
          <w:sz w:val="24"/>
          <w:szCs w:val="24"/>
          <w:u w:val="single"/>
          <w:lang w:val="es-ES" w:eastAsia="es-ES"/>
        </w:rPr>
        <w:t>ANTECEDENTES HISTORICOS</w:t>
      </w:r>
    </w:p>
    <w:p w:rsid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En el Derecho Romano, el arrendamiento no se inició como una figura propia. Se confundía con la compraventa en el sentido de que se entregaba una cosa, a manera de venta, pero por un tiempo determinado. Posteriormente, las conquistas, el auge comercial, la inmigración y otros factores, sirvieron para que adquiriera identidad este contrato en atención a la necesidad de vivienda para aquellas personas de escasos recursos. Se daba una casa para el uso, con la obligación para el usuario de pagar una renta.</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El contrato de arrendamiento o locación (locatio-conductio por su denominación originaria en latín) es un contrato por el cual una de las partes, llamada arrendador, se obliga a transferir temporalmente el uso y goce de una cosa mueble o inmueble a otra parte denominada arrendatario, quien a su vez se obliga a pagar por ese uso o goce un precio cierto y determinado. El precio puede consistir en una suma de dinero pagada de una sola vez, o bien en una cantidad periódica, que en este caso recibe el nombre de renta. En sus orígenes, el arrendamiento po­día ser de cosas, obras o servicios. La idea de servicios tiene su origen en la idea ro­manista de la Locatio conductio, y así, si bien como señala Diez-Picazo, el que pro­mete pagar el precio se llama "conduc­tor", en el denominado arrendamiento de obras se invierte la terminología y el que paga el </w:t>
      </w:r>
      <w:r w:rsidRPr="008E77FD">
        <w:rPr>
          <w:rFonts w:ascii="Arial" w:hAnsi="Arial" w:cs="Arial"/>
          <w:sz w:val="24"/>
          <w:szCs w:val="24"/>
          <w:lang w:val="es-ES" w:eastAsia="es-ES"/>
        </w:rPr>
        <w:lastRenderedPageBreak/>
        <w:t>precio es llamado " locator". Algunos autores, como Arias Ramos, ana­lizan la idea de locare, y otros apuntan que la terminología nació "probable­mente en hipótesis referentes a obras del Estado y que de allí pasó al derecho privado".</w:t>
      </w:r>
      <w:r w:rsidRPr="008E77FD">
        <w:rPr>
          <w:rFonts w:ascii="Arial" w:hAnsi="Arial" w:cs="Arial"/>
          <w:sz w:val="24"/>
          <w:szCs w:val="24"/>
          <w:vertAlign w:val="superscript"/>
          <w:lang w:val="es-ES" w:eastAsia="es-ES"/>
        </w:rPr>
        <w:footnoteReference w:id="2"/>
      </w:r>
    </w:p>
    <w:p w:rsid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Desde el antiguo derecho romano, el contrato de arrendamiento era creador de obligaciones, pero no traslativo de derechos reales: entre el arrendador y el arrendatario no se origina sino relaciones de obligaciones, sin derecho real. En otras palabras, con la celebración del contrato de alquiler el propietario solamente transfiere el derecho de ocupación y el usufructo o goce del inmueble, pero retiene el derecho de propiedad sobre el mismo. El contrato de locación o arrendamiento es aquel en virtud del cual una persona se compromete a dar a otra el uso y goce de un objeto, durante un tiempo determinado y por un precio convenido de antemano. En la práctica este concepto genérico se aplica a todo aquello que implique el alquiler de un bien, sea este mueble o inmueble.</w:t>
      </w:r>
    </w:p>
    <w:p w:rsidR="00E755EE" w:rsidRPr="00E755EE" w:rsidRDefault="00E755EE" w:rsidP="00E755EE">
      <w:pPr>
        <w:spacing w:line="360" w:lineRule="auto"/>
        <w:jc w:val="center"/>
        <w:rPr>
          <w:rFonts w:ascii="Arial" w:hAnsi="Arial" w:cs="Arial"/>
          <w:b/>
          <w:sz w:val="24"/>
          <w:szCs w:val="24"/>
          <w:u w:val="single"/>
          <w:lang w:val="es-ES" w:eastAsia="es-ES"/>
        </w:rPr>
      </w:pPr>
      <w:r w:rsidRPr="00E755EE">
        <w:rPr>
          <w:rFonts w:ascii="Arial" w:hAnsi="Arial" w:cs="Arial"/>
          <w:b/>
          <w:sz w:val="24"/>
          <w:szCs w:val="24"/>
          <w:u w:val="single"/>
          <w:lang w:val="es-ES" w:eastAsia="es-ES"/>
        </w:rPr>
        <w:t>NATURALEZA JURIDICA DEL ARRENDAMIENTO.</w:t>
      </w:r>
    </w:p>
    <w:p w:rsidR="00E755EE" w:rsidRPr="008E77FD" w:rsidRDefault="00E755EE" w:rsidP="00E755EE">
      <w:pPr>
        <w:spacing w:line="360" w:lineRule="auto"/>
        <w:jc w:val="both"/>
        <w:rPr>
          <w:rFonts w:ascii="Arial" w:hAnsi="Arial" w:cs="Arial"/>
          <w:sz w:val="24"/>
          <w:szCs w:val="24"/>
          <w:lang w:val="es-ES" w:eastAsia="es-ES"/>
        </w:rPr>
      </w:pPr>
      <w:r w:rsidRPr="00E755EE">
        <w:rPr>
          <w:rFonts w:ascii="Arial" w:hAnsi="Arial" w:cs="Arial"/>
          <w:sz w:val="24"/>
          <w:szCs w:val="24"/>
          <w:lang w:val="es-ES" w:eastAsia="es-ES"/>
        </w:rPr>
        <w:t>Es un contrato de naturaleza privada que confiere un título de mera tenencia, porque el arrendatario no tiene el título de propietario, sino que reconoce dominio ajeno (del arrendador, en este caso), pues</w:t>
      </w:r>
      <w:r>
        <w:rPr>
          <w:rFonts w:ascii="Arial" w:hAnsi="Arial" w:cs="Arial"/>
          <w:sz w:val="24"/>
          <w:szCs w:val="24"/>
          <w:lang w:val="es-ES" w:eastAsia="es-ES"/>
        </w:rPr>
        <w:t xml:space="preserve"> </w:t>
      </w:r>
      <w:r w:rsidRPr="00E755EE">
        <w:rPr>
          <w:rFonts w:ascii="Arial" w:hAnsi="Arial" w:cs="Arial"/>
          <w:sz w:val="24"/>
          <w:szCs w:val="24"/>
          <w:lang w:val="es-ES" w:eastAsia="es-ES"/>
        </w:rPr>
        <w:t>el artículo 753 Código Civil señala que la mera tenencia es “la que se ej</w:t>
      </w:r>
      <w:r>
        <w:rPr>
          <w:rFonts w:ascii="Arial" w:hAnsi="Arial" w:cs="Arial"/>
          <w:sz w:val="24"/>
          <w:szCs w:val="24"/>
          <w:lang w:val="es-ES" w:eastAsia="es-ES"/>
        </w:rPr>
        <w:t>erce sobre una cosa, no como du</w:t>
      </w:r>
      <w:r w:rsidRPr="00E755EE">
        <w:rPr>
          <w:rFonts w:ascii="Arial" w:hAnsi="Arial" w:cs="Arial"/>
          <w:sz w:val="24"/>
          <w:szCs w:val="24"/>
          <w:lang w:val="es-ES" w:eastAsia="es-ES"/>
        </w:rPr>
        <w:t>eño, sino en lugar o a nombre del dueño”. Cuando existe tenencia con ánimo de dueño se está frente a un poseedor (artículo 745 Código Civil) pero cuando tal “animus” está ausente, el sujeto es un mero tenedor.</w:t>
      </w:r>
      <w:r>
        <w:rPr>
          <w:rStyle w:val="Refdenotaalpie"/>
          <w:rFonts w:ascii="Arial" w:hAnsi="Arial" w:cs="Arial"/>
          <w:sz w:val="24"/>
          <w:szCs w:val="24"/>
          <w:lang w:val="es-ES" w:eastAsia="es-ES"/>
        </w:rPr>
        <w:footnoteReference w:id="3"/>
      </w:r>
    </w:p>
    <w:p w:rsidR="00E755EE" w:rsidRPr="00E755EE" w:rsidRDefault="00E755EE" w:rsidP="00E755EE">
      <w:pPr>
        <w:spacing w:line="360" w:lineRule="auto"/>
        <w:jc w:val="center"/>
        <w:rPr>
          <w:rFonts w:ascii="Arial" w:hAnsi="Arial" w:cs="Arial"/>
          <w:b/>
          <w:sz w:val="24"/>
          <w:szCs w:val="24"/>
          <w:u w:val="single"/>
          <w:lang w:val="es-ES" w:eastAsia="es-ES"/>
        </w:rPr>
      </w:pPr>
      <w:r w:rsidRPr="00E755EE">
        <w:rPr>
          <w:rFonts w:ascii="Arial" w:hAnsi="Arial" w:cs="Arial"/>
          <w:b/>
          <w:sz w:val="24"/>
          <w:szCs w:val="24"/>
          <w:u w:val="single"/>
          <w:lang w:val="es-ES" w:eastAsia="es-ES"/>
        </w:rPr>
        <w:t>SUJETOS QUE INTERVIENEN</w:t>
      </w:r>
    </w:p>
    <w:p w:rsidR="00E755EE" w:rsidRPr="00E755EE" w:rsidRDefault="00C86E15" w:rsidP="00E755EE">
      <w:pPr>
        <w:spacing w:line="360" w:lineRule="auto"/>
        <w:jc w:val="both"/>
        <w:rPr>
          <w:rFonts w:ascii="Arial" w:hAnsi="Arial" w:cs="Arial"/>
          <w:sz w:val="24"/>
          <w:szCs w:val="24"/>
          <w:lang w:val="es-ES" w:eastAsia="es-ES"/>
        </w:rPr>
      </w:pPr>
      <w:r w:rsidRPr="00C86E15">
        <w:rPr>
          <w:rFonts w:ascii="Arial" w:hAnsi="Arial" w:cs="Arial"/>
          <w:b/>
          <w:sz w:val="24"/>
          <w:szCs w:val="24"/>
          <w:lang w:val="es-ES" w:eastAsia="es-ES"/>
        </w:rPr>
        <w:t>Arrendador:</w:t>
      </w:r>
      <w:r>
        <w:rPr>
          <w:rFonts w:ascii="Arial" w:hAnsi="Arial" w:cs="Arial"/>
          <w:sz w:val="24"/>
          <w:szCs w:val="24"/>
          <w:lang w:val="es-ES" w:eastAsia="es-ES"/>
        </w:rPr>
        <w:t xml:space="preserve"> </w:t>
      </w:r>
      <w:r w:rsidR="00E755EE" w:rsidRPr="00E755EE">
        <w:rPr>
          <w:rFonts w:ascii="Arial" w:hAnsi="Arial" w:cs="Arial"/>
          <w:sz w:val="24"/>
          <w:szCs w:val="24"/>
          <w:lang w:val="es-ES" w:eastAsia="es-ES"/>
        </w:rPr>
        <w:t>Persona que posee uno o varios inmuebles destinados a ser</w:t>
      </w:r>
      <w:r w:rsidR="00E755EE">
        <w:rPr>
          <w:rFonts w:ascii="Arial" w:hAnsi="Arial" w:cs="Arial"/>
          <w:sz w:val="24"/>
          <w:szCs w:val="24"/>
          <w:lang w:val="es-ES" w:eastAsia="es-ES"/>
        </w:rPr>
        <w:t xml:space="preserve"> </w:t>
      </w:r>
      <w:r w:rsidR="00E755EE" w:rsidRPr="00E755EE">
        <w:rPr>
          <w:rFonts w:ascii="Arial" w:hAnsi="Arial" w:cs="Arial"/>
          <w:sz w:val="24"/>
          <w:szCs w:val="24"/>
          <w:lang w:val="es-ES" w:eastAsia="es-ES"/>
        </w:rPr>
        <w:t>alquilados, por lo que adquiere derechos y obligaciones como es el de exigir</w:t>
      </w:r>
      <w:r w:rsidR="00E755EE">
        <w:rPr>
          <w:rFonts w:ascii="Arial" w:hAnsi="Arial" w:cs="Arial"/>
          <w:sz w:val="24"/>
          <w:szCs w:val="24"/>
          <w:lang w:val="es-ES" w:eastAsia="es-ES"/>
        </w:rPr>
        <w:t xml:space="preserve"> </w:t>
      </w:r>
      <w:r w:rsidR="00E755EE" w:rsidRPr="00E755EE">
        <w:rPr>
          <w:rFonts w:ascii="Arial" w:hAnsi="Arial" w:cs="Arial"/>
          <w:sz w:val="24"/>
          <w:szCs w:val="24"/>
          <w:lang w:val="es-ES" w:eastAsia="es-ES"/>
        </w:rPr>
        <w:t xml:space="preserve">el </w:t>
      </w:r>
      <w:r w:rsidR="00E755EE" w:rsidRPr="00E755EE">
        <w:rPr>
          <w:rFonts w:ascii="Arial" w:hAnsi="Arial" w:cs="Arial"/>
          <w:sz w:val="24"/>
          <w:szCs w:val="24"/>
          <w:lang w:val="es-ES" w:eastAsia="es-ES"/>
        </w:rPr>
        <w:lastRenderedPageBreak/>
        <w:t>precio</w:t>
      </w:r>
      <w:r w:rsidR="00E755EE">
        <w:rPr>
          <w:rFonts w:ascii="Arial" w:hAnsi="Arial" w:cs="Arial"/>
          <w:sz w:val="24"/>
          <w:szCs w:val="24"/>
          <w:lang w:val="es-ES" w:eastAsia="es-ES"/>
        </w:rPr>
        <w:t xml:space="preserve"> </w:t>
      </w:r>
      <w:r w:rsidR="00E755EE" w:rsidRPr="00E755EE">
        <w:rPr>
          <w:rFonts w:ascii="Arial" w:hAnsi="Arial" w:cs="Arial"/>
          <w:sz w:val="24"/>
          <w:szCs w:val="24"/>
          <w:lang w:val="es-ES" w:eastAsia="es-ES"/>
        </w:rPr>
        <w:t xml:space="preserve">de arrendamiento y mantener en </w:t>
      </w:r>
      <w:proofErr w:type="spellStart"/>
      <w:r w:rsidR="00E755EE" w:rsidRPr="00E755EE">
        <w:rPr>
          <w:rFonts w:ascii="Arial" w:hAnsi="Arial" w:cs="Arial"/>
          <w:sz w:val="24"/>
          <w:szCs w:val="24"/>
          <w:lang w:val="es-ES" w:eastAsia="es-ES"/>
        </w:rPr>
        <w:t>op</w:t>
      </w:r>
      <w:r w:rsidR="00E755EE">
        <w:rPr>
          <w:rFonts w:ascii="Arial" w:hAnsi="Arial" w:cs="Arial"/>
          <w:sz w:val="24"/>
          <w:szCs w:val="24"/>
          <w:lang w:val="es-ES" w:eastAsia="es-ES"/>
        </w:rPr>
        <w:t>timas</w:t>
      </w:r>
      <w:proofErr w:type="spellEnd"/>
      <w:r w:rsidR="00E755EE">
        <w:rPr>
          <w:rFonts w:ascii="Arial" w:hAnsi="Arial" w:cs="Arial"/>
          <w:sz w:val="24"/>
          <w:szCs w:val="24"/>
          <w:lang w:val="es-ES" w:eastAsia="es-ES"/>
        </w:rPr>
        <w:t xml:space="preserve"> condiciones los servicios </w:t>
      </w:r>
      <w:r w:rsidR="00E755EE" w:rsidRPr="00E755EE">
        <w:rPr>
          <w:rFonts w:ascii="Arial" w:hAnsi="Arial" w:cs="Arial"/>
          <w:sz w:val="24"/>
          <w:szCs w:val="24"/>
          <w:lang w:val="es-ES" w:eastAsia="es-ES"/>
        </w:rPr>
        <w:t>básicos de ese in</w:t>
      </w:r>
      <w:r w:rsidR="00E755EE">
        <w:rPr>
          <w:rFonts w:ascii="Arial" w:hAnsi="Arial" w:cs="Arial"/>
          <w:sz w:val="24"/>
          <w:szCs w:val="24"/>
          <w:lang w:val="es-ES" w:eastAsia="es-ES"/>
        </w:rPr>
        <w:t>mueble si fueren para arrendar.</w:t>
      </w:r>
    </w:p>
    <w:p w:rsidR="008E77FD" w:rsidRPr="008E77FD" w:rsidRDefault="00C86E15" w:rsidP="00E755EE">
      <w:pPr>
        <w:spacing w:line="360" w:lineRule="auto"/>
        <w:jc w:val="both"/>
        <w:rPr>
          <w:rFonts w:ascii="Arial" w:hAnsi="Arial" w:cs="Arial"/>
          <w:sz w:val="24"/>
          <w:szCs w:val="24"/>
          <w:lang w:val="es-ES" w:eastAsia="es-ES"/>
        </w:rPr>
      </w:pPr>
      <w:r w:rsidRPr="00C86E15">
        <w:rPr>
          <w:rFonts w:ascii="Arial" w:hAnsi="Arial" w:cs="Arial"/>
          <w:b/>
          <w:sz w:val="24"/>
          <w:szCs w:val="24"/>
          <w:lang w:val="es-ES" w:eastAsia="es-ES"/>
        </w:rPr>
        <w:t>Arrendatario:</w:t>
      </w:r>
      <w:r>
        <w:rPr>
          <w:rFonts w:ascii="Arial" w:hAnsi="Arial" w:cs="Arial"/>
          <w:sz w:val="24"/>
          <w:szCs w:val="24"/>
          <w:lang w:val="es-ES" w:eastAsia="es-ES"/>
        </w:rPr>
        <w:t xml:space="preserve"> </w:t>
      </w:r>
      <w:r w:rsidR="00E755EE" w:rsidRPr="00E755EE">
        <w:rPr>
          <w:rFonts w:ascii="Arial" w:hAnsi="Arial" w:cs="Arial"/>
          <w:sz w:val="24"/>
          <w:szCs w:val="24"/>
          <w:lang w:val="es-ES" w:eastAsia="es-ES"/>
        </w:rPr>
        <w:t>Es la persona que ha</w:t>
      </w:r>
      <w:r>
        <w:rPr>
          <w:rFonts w:ascii="Arial" w:hAnsi="Arial" w:cs="Arial"/>
          <w:sz w:val="24"/>
          <w:szCs w:val="24"/>
          <w:lang w:val="es-ES" w:eastAsia="es-ES"/>
        </w:rPr>
        <w:t xml:space="preserve">bita una vivienda propiedad del </w:t>
      </w:r>
      <w:r w:rsidR="00E755EE" w:rsidRPr="00E755EE">
        <w:rPr>
          <w:rFonts w:ascii="Arial" w:hAnsi="Arial" w:cs="Arial"/>
          <w:sz w:val="24"/>
          <w:szCs w:val="24"/>
          <w:lang w:val="es-ES" w:eastAsia="es-ES"/>
        </w:rPr>
        <w:t>arrendador, obligándose a cancelar punt</w:t>
      </w:r>
      <w:r>
        <w:rPr>
          <w:rFonts w:ascii="Arial" w:hAnsi="Arial" w:cs="Arial"/>
          <w:sz w:val="24"/>
          <w:szCs w:val="24"/>
          <w:lang w:val="es-ES" w:eastAsia="es-ES"/>
        </w:rPr>
        <w:t>ualmente el respectivo pago del prec</w:t>
      </w:r>
      <w:r w:rsidR="00E755EE" w:rsidRPr="00E755EE">
        <w:rPr>
          <w:rFonts w:ascii="Arial" w:hAnsi="Arial" w:cs="Arial"/>
          <w:sz w:val="24"/>
          <w:szCs w:val="24"/>
          <w:lang w:val="es-ES" w:eastAsia="es-ES"/>
        </w:rPr>
        <w:t>io de arriendo y el cuido de la casa alquilada y, a la vez, adquiere el</w:t>
      </w:r>
      <w:r>
        <w:rPr>
          <w:rFonts w:ascii="Arial" w:hAnsi="Arial" w:cs="Arial"/>
          <w:sz w:val="24"/>
          <w:szCs w:val="24"/>
          <w:lang w:val="es-ES" w:eastAsia="es-ES"/>
        </w:rPr>
        <w:t xml:space="preserve"> </w:t>
      </w:r>
      <w:r w:rsidR="00E755EE" w:rsidRPr="00E755EE">
        <w:rPr>
          <w:rFonts w:ascii="Arial" w:hAnsi="Arial" w:cs="Arial"/>
          <w:sz w:val="24"/>
          <w:szCs w:val="24"/>
          <w:lang w:val="es-ES" w:eastAsia="es-ES"/>
        </w:rPr>
        <w:t>derecho de habitación y gozar de todos los servicios inherentes a la vivienda.</w:t>
      </w:r>
      <w:r>
        <w:rPr>
          <w:rStyle w:val="Refdenotaalpie"/>
          <w:rFonts w:ascii="Arial" w:hAnsi="Arial" w:cs="Arial"/>
          <w:sz w:val="24"/>
          <w:szCs w:val="24"/>
          <w:lang w:val="es-ES" w:eastAsia="es-ES"/>
        </w:rPr>
        <w:footnoteReference w:id="4"/>
      </w:r>
      <w:r w:rsidR="008E77FD" w:rsidRPr="008E77FD">
        <w:rPr>
          <w:rFonts w:ascii="Arial" w:hAnsi="Arial" w:cs="Arial"/>
          <w:sz w:val="24"/>
          <w:szCs w:val="24"/>
          <w:lang w:val="es-ES" w:eastAsia="es-ES"/>
        </w:rPr>
        <w:tab/>
        <w:t xml:space="preserve"> </w:t>
      </w:r>
    </w:p>
    <w:p w:rsidR="008E77FD" w:rsidRPr="00C86E15" w:rsidRDefault="008E77FD" w:rsidP="00C86E15">
      <w:pPr>
        <w:spacing w:line="360" w:lineRule="auto"/>
        <w:jc w:val="center"/>
        <w:rPr>
          <w:rFonts w:ascii="Arial" w:hAnsi="Arial" w:cs="Arial"/>
          <w:sz w:val="24"/>
          <w:szCs w:val="24"/>
          <w:u w:val="single"/>
          <w:lang w:val="es-ES" w:eastAsia="es-ES"/>
        </w:rPr>
      </w:pPr>
      <w:r w:rsidRPr="00C86E15">
        <w:rPr>
          <w:rFonts w:ascii="Arial" w:hAnsi="Arial" w:cs="Arial"/>
          <w:b/>
          <w:sz w:val="24"/>
          <w:szCs w:val="24"/>
          <w:u w:val="single"/>
          <w:lang w:val="es-ES" w:eastAsia="es-ES"/>
        </w:rPr>
        <w:t>OBLIGACIONES Y DERECHOS DEL ARRENDADOR</w:t>
      </w:r>
      <w:r w:rsidR="00A06864">
        <w:rPr>
          <w:rStyle w:val="Refdenotaalpie"/>
          <w:rFonts w:ascii="Arial" w:hAnsi="Arial" w:cs="Arial"/>
          <w:b/>
          <w:sz w:val="24"/>
          <w:szCs w:val="24"/>
          <w:u w:val="single"/>
          <w:lang w:val="es-ES" w:eastAsia="es-ES"/>
        </w:rPr>
        <w:footnoteReference w:id="5"/>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Del concepto del contrato de arrendamiento se desprenden las siguientes obligaciones a cargo del arrendador.</w:t>
      </w:r>
    </w:p>
    <w:p w:rsidR="008E77FD" w:rsidRPr="008E77FD" w:rsidRDefault="008E77FD" w:rsidP="008E77FD">
      <w:pPr>
        <w:numPr>
          <w:ilvl w:val="0"/>
          <w:numId w:val="30"/>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Entregar la cosa arrendada: surge para el arrendador la obligación de entregar la cosa al arrendatario, que en este contrato necesariamente es un bien inmueble con todos sus aditamentos y especificaciones técnicas, para que sirva a los fines del empresario.</w:t>
      </w:r>
      <w:r w:rsidR="004C7FD8">
        <w:rPr>
          <w:rFonts w:ascii="Arial" w:hAnsi="Arial" w:cs="Arial"/>
          <w:sz w:val="24"/>
          <w:szCs w:val="24"/>
          <w:lang w:val="es-ES" w:eastAsia="es-ES"/>
        </w:rPr>
        <w:t xml:space="preserve"> (Arti.1703 del Código Civil)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La entrega se hará obviamente, en el lugar donde está ubicado el bien, en la fecha estipulada en el contrato y de no haber estipulación expresa se hará al momento del perfeccionamiento del contrato, de manera que el arrendatario entre en contacto físico con el bien.</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Puede acontecer que el arrendador este imposibilitado para entregarlo, por fuerza mayor o caso fortuito. En este caso cabe aplicar el aforismo ad imposibilitia nulla obligatio </w:t>
      </w:r>
      <w:r w:rsidR="003F161F" w:rsidRPr="008E77FD">
        <w:rPr>
          <w:rFonts w:ascii="Arial" w:hAnsi="Arial" w:cs="Arial"/>
          <w:sz w:val="24"/>
          <w:szCs w:val="24"/>
          <w:lang w:val="es-ES" w:eastAsia="es-ES"/>
        </w:rPr>
        <w:t>está</w:t>
      </w:r>
      <w:r w:rsidRPr="008E77FD">
        <w:rPr>
          <w:rFonts w:ascii="Arial" w:hAnsi="Arial" w:cs="Arial"/>
          <w:sz w:val="24"/>
          <w:szCs w:val="24"/>
          <w:lang w:val="es-ES" w:eastAsia="es-ES"/>
        </w:rPr>
        <w:t xml:space="preserve">, que significa: (si después de nacida una obligación valida, su cumplimiento se hace imposible a consecuencia del hecho extraño imprevisto que supera la buena intención y diligencia, del deudor dicha obligación se extingue, quedando este </w:t>
      </w:r>
      <w:r w:rsidR="003F161F" w:rsidRPr="008E77FD">
        <w:rPr>
          <w:rFonts w:ascii="Arial" w:hAnsi="Arial" w:cs="Arial"/>
          <w:sz w:val="24"/>
          <w:szCs w:val="24"/>
          <w:lang w:val="es-ES" w:eastAsia="es-ES"/>
        </w:rPr>
        <w:t>último</w:t>
      </w:r>
      <w:r w:rsidRPr="008E77FD">
        <w:rPr>
          <w:rFonts w:ascii="Arial" w:hAnsi="Arial" w:cs="Arial"/>
          <w:sz w:val="24"/>
          <w:szCs w:val="24"/>
          <w:lang w:val="es-ES" w:eastAsia="es-ES"/>
        </w:rPr>
        <w:t xml:space="preserve"> liberado de </w:t>
      </w:r>
      <w:r w:rsidRPr="008E77FD">
        <w:rPr>
          <w:rFonts w:ascii="Arial" w:hAnsi="Arial" w:cs="Arial"/>
          <w:sz w:val="24"/>
          <w:szCs w:val="24"/>
          <w:lang w:val="es-ES" w:eastAsia="es-ES"/>
        </w:rPr>
        <w:lastRenderedPageBreak/>
        <w:t xml:space="preserve">responsabilidad frente al acreedor, quien </w:t>
      </w:r>
      <w:r w:rsidR="003F161F" w:rsidRPr="008E77FD">
        <w:rPr>
          <w:rFonts w:ascii="Arial" w:hAnsi="Arial" w:cs="Arial"/>
          <w:sz w:val="24"/>
          <w:szCs w:val="24"/>
          <w:lang w:val="es-ES" w:eastAsia="es-ES"/>
        </w:rPr>
        <w:t>así</w:t>
      </w:r>
      <w:r w:rsidRPr="008E77FD">
        <w:rPr>
          <w:rFonts w:ascii="Arial" w:hAnsi="Arial" w:cs="Arial"/>
          <w:sz w:val="24"/>
          <w:szCs w:val="24"/>
          <w:lang w:val="es-ES" w:eastAsia="es-ES"/>
        </w:rPr>
        <w:t xml:space="preserve"> corre el riesgo del caso fortuito).</w:t>
      </w:r>
      <w:r w:rsidR="00A06864">
        <w:rPr>
          <w:rStyle w:val="Refdenotaalpie"/>
          <w:rFonts w:ascii="Arial" w:hAnsi="Arial" w:cs="Arial"/>
          <w:sz w:val="24"/>
          <w:szCs w:val="24"/>
          <w:lang w:val="es-ES" w:eastAsia="es-ES"/>
        </w:rPr>
        <w:footnoteReference w:id="6"/>
      </w:r>
      <w:r w:rsidR="004C7FD8">
        <w:rPr>
          <w:rFonts w:ascii="Arial" w:hAnsi="Arial" w:cs="Arial"/>
          <w:sz w:val="24"/>
          <w:szCs w:val="24"/>
          <w:lang w:val="es-ES" w:eastAsia="es-ES"/>
        </w:rPr>
        <w:t xml:space="preserve"> </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También puede ocurrir que el arrendador no entregue por culpa, caso en el cual el arrendatario puede desistir del contrato con indemnización de perjuicios.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Si el arrendador incurre en mora de entregarlo, el Código de Comercio dispone en su </w:t>
      </w:r>
      <w:proofErr w:type="spellStart"/>
      <w:r w:rsidRPr="008E77FD">
        <w:rPr>
          <w:rFonts w:ascii="Arial" w:hAnsi="Arial" w:cs="Arial"/>
          <w:sz w:val="24"/>
          <w:szCs w:val="24"/>
          <w:lang w:val="es-ES" w:eastAsia="es-ES"/>
        </w:rPr>
        <w:t>articulo</w:t>
      </w:r>
      <w:proofErr w:type="spellEnd"/>
      <w:r w:rsidR="00D3110F">
        <w:rPr>
          <w:rFonts w:ascii="Arial" w:hAnsi="Arial" w:cs="Arial"/>
          <w:sz w:val="24"/>
          <w:szCs w:val="24"/>
          <w:lang w:val="es-ES" w:eastAsia="es-ES"/>
        </w:rPr>
        <w:t xml:space="preserve"> </w:t>
      </w:r>
      <w:r w:rsidRPr="008E77FD">
        <w:rPr>
          <w:rFonts w:ascii="Arial" w:hAnsi="Arial" w:cs="Arial"/>
          <w:sz w:val="24"/>
          <w:szCs w:val="24"/>
          <w:lang w:val="es-ES" w:eastAsia="es-ES"/>
        </w:rPr>
        <w:t>870 que en los contratos bilaterales, en caso de mora de una de las partes, podrá la otra pedir su resolución o terminación, con indemnización de perjuicios compensatorios, o hacer efectiva la obligación, con indemnización de perjuicios moratorios.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arrendador deberá entregar la cosa en buen estado para su uso, salvo que el arrendatario la hubiere revisado con anterioridad y acepte recibirla en el estado en que se encuentra.</w:t>
      </w:r>
    </w:p>
    <w:p w:rsidR="00A30372" w:rsidRDefault="00B54F86" w:rsidP="00A30372">
      <w:pPr>
        <w:pStyle w:val="Prrafodelista"/>
        <w:numPr>
          <w:ilvl w:val="0"/>
          <w:numId w:val="30"/>
        </w:numPr>
        <w:rPr>
          <w:rFonts w:ascii="Arial" w:eastAsiaTheme="minorEastAsia" w:hAnsi="Arial" w:cs="Arial"/>
          <w:lang w:val="es-ES" w:eastAsia="es-ES"/>
        </w:rPr>
      </w:pPr>
      <w:r w:rsidRPr="00B54F86">
        <w:rPr>
          <w:rFonts w:ascii="Arial" w:hAnsi="Arial" w:cs="Arial"/>
          <w:b/>
          <w:lang w:val="es-ES" w:eastAsia="es-ES"/>
        </w:rPr>
        <w:t>MANTENER LA COSA EN BUEN ESTADO DE FUNCIONAMIENTO</w:t>
      </w:r>
      <w:r w:rsidR="008E77FD" w:rsidRPr="00A30372">
        <w:rPr>
          <w:rFonts w:ascii="Arial" w:hAnsi="Arial" w:cs="Arial"/>
          <w:lang w:val="es-ES" w:eastAsia="es-ES"/>
        </w:rPr>
        <w:t>.</w:t>
      </w:r>
      <w:r>
        <w:rPr>
          <w:rStyle w:val="Refdenotaalpie"/>
          <w:rFonts w:ascii="Arial" w:hAnsi="Arial" w:cs="Arial"/>
          <w:lang w:val="es-ES" w:eastAsia="es-ES"/>
        </w:rPr>
        <w:footnoteReference w:id="7"/>
      </w:r>
      <w:r w:rsidR="00A30372" w:rsidRPr="00A30372">
        <w:rPr>
          <w:rFonts w:ascii="Arial" w:hAnsi="Arial" w:cs="Arial"/>
          <w:lang w:val="es-ES" w:eastAsia="es-ES"/>
        </w:rPr>
        <w:t xml:space="preserve"> </w:t>
      </w:r>
      <w:r w:rsidR="008E77FD" w:rsidRPr="00A30372">
        <w:rPr>
          <w:rFonts w:ascii="Arial" w:hAnsi="Arial" w:cs="Arial"/>
          <w:lang w:val="es-ES" w:eastAsia="es-ES"/>
        </w:rPr>
        <w:t xml:space="preserve">Salvo pacto en contrario, el arrendatario debe mantener el local comercial en estado de servir para el bien acordado, durante toda la vigencia del contrato, es decir en el mismo estado que lo recibió. </w:t>
      </w:r>
      <w:r w:rsidR="00A30372" w:rsidRPr="00A30372">
        <w:rPr>
          <w:rFonts w:ascii="Arial" w:eastAsiaTheme="minorEastAsia" w:hAnsi="Arial" w:cs="Arial"/>
          <w:lang w:val="es-ES" w:eastAsia="es-ES"/>
        </w:rPr>
        <w:t>(Arti. 1758 del Código Civil)</w:t>
      </w:r>
    </w:p>
    <w:p w:rsidR="008E77FD" w:rsidRPr="00A30372" w:rsidRDefault="008E77FD" w:rsidP="00A30372">
      <w:pPr>
        <w:pStyle w:val="Prrafodelista"/>
        <w:rPr>
          <w:rFonts w:ascii="Arial" w:eastAsiaTheme="minorEastAsia" w:hAnsi="Arial" w:cs="Arial"/>
          <w:lang w:val="es-ES" w:eastAsia="es-ES"/>
        </w:rPr>
      </w:pPr>
      <w:r w:rsidRPr="00A30372">
        <w:rPr>
          <w:rFonts w:ascii="Arial" w:hAnsi="Arial" w:cs="Arial"/>
          <w:lang w:val="es-ES" w:eastAsia="es-ES"/>
        </w:rPr>
        <w:t>El arrendador entonces está obligado a realizar todas las mejoras necesarias, que son aquellas que se requieren para la conservación del bien o para que este preste el servicio para el cual está destinado; igualmente está obligado a realizar las reparaciones provenientes de la mal calidad de la cosa arrendada.</w:t>
      </w:r>
      <w:r w:rsidR="00A30372">
        <w:rPr>
          <w:rFonts w:ascii="Arial" w:hAnsi="Arial" w:cs="Arial"/>
          <w:lang w:val="es-ES" w:eastAsia="es-ES"/>
        </w:rPr>
        <w:t xml:space="preserve"> (Arti. 1759 del Código Civil)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De esta regla se exceptúan las reparaciones locativas, que surgen como consecuencia del uso normal de la cosa (pintura de fachada, instalación de vidrios). Que deben ser realizadas por el arrendatario, salvo que los </w:t>
      </w:r>
      <w:r w:rsidRPr="008E77FD">
        <w:rPr>
          <w:rFonts w:ascii="Arial" w:hAnsi="Arial" w:cs="Arial"/>
          <w:sz w:val="24"/>
          <w:szCs w:val="24"/>
          <w:lang w:val="es-ES" w:eastAsia="es-ES"/>
        </w:rPr>
        <w:lastRenderedPageBreak/>
        <w:t>deterioros provengan de fuerza mayor o caso fortuito, o de la mala calidad de la cosa arrendada, en cuyo caso será el arrendador quien tendrá la obligación de realizarlas.</w:t>
      </w:r>
      <w:r w:rsidR="00A30372">
        <w:rPr>
          <w:rFonts w:ascii="Arial" w:hAnsi="Arial" w:cs="Arial"/>
          <w:sz w:val="24"/>
          <w:szCs w:val="24"/>
          <w:lang w:val="es-ES" w:eastAsia="es-ES"/>
        </w:rPr>
        <w:t xml:space="preserve"> (Arti. 1760 del Código Civil)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Para mayor ilustración de lo que </w:t>
      </w:r>
      <w:r w:rsidR="003F161F" w:rsidRPr="008E77FD">
        <w:rPr>
          <w:rFonts w:ascii="Arial" w:hAnsi="Arial" w:cs="Arial"/>
          <w:sz w:val="24"/>
          <w:szCs w:val="24"/>
          <w:lang w:val="es-ES" w:eastAsia="es-ES"/>
        </w:rPr>
        <w:t>ha</w:t>
      </w:r>
      <w:r w:rsidRPr="008E77FD">
        <w:rPr>
          <w:rFonts w:ascii="Arial" w:hAnsi="Arial" w:cs="Arial"/>
          <w:sz w:val="24"/>
          <w:szCs w:val="24"/>
          <w:lang w:val="es-ES" w:eastAsia="es-ES"/>
        </w:rPr>
        <w:t xml:space="preserve"> de entenderse por mejoras necesarias se tiene por vía de ejemplo, los muros del local comercial, que amenazan ruinas los cuales deben ser reparados por cuenta del arrendador. Por lo que se pueden definir como los desembolsos destinados al mantenimiento y reparación del local comercial, sino que también buscan lograr que el local no se deprecie o se haga inepto para su explotación.</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Si se presentan reparaciones que no pueden prorrogarse, sin grave inconveniente, será el arrendatario obligado a sufrirlas, teniendo el derecho a que se le rebaje el precio o renta a justa proporción, por privación en el uso de una parte de la cosa arrendada.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Cuando las obras urgentes recaen sobre gran parte de la cosa arrendada, que la hagan ineficaz para el objeto con que se </w:t>
      </w:r>
      <w:r w:rsidR="00A30372" w:rsidRPr="008E77FD">
        <w:rPr>
          <w:rFonts w:ascii="Arial" w:hAnsi="Arial" w:cs="Arial"/>
          <w:sz w:val="24"/>
          <w:szCs w:val="24"/>
          <w:lang w:val="es-ES" w:eastAsia="es-ES"/>
        </w:rPr>
        <w:t>tomó</w:t>
      </w:r>
      <w:r w:rsidRPr="008E77FD">
        <w:rPr>
          <w:rFonts w:ascii="Arial" w:hAnsi="Arial" w:cs="Arial"/>
          <w:sz w:val="24"/>
          <w:szCs w:val="24"/>
          <w:lang w:val="es-ES" w:eastAsia="es-ES"/>
        </w:rPr>
        <w:t xml:space="preserve"> </w:t>
      </w:r>
      <w:r w:rsidR="00A30372">
        <w:rPr>
          <w:rFonts w:ascii="Arial" w:hAnsi="Arial" w:cs="Arial"/>
          <w:sz w:val="24"/>
          <w:szCs w:val="24"/>
          <w:lang w:val="es-ES" w:eastAsia="es-ES"/>
        </w:rPr>
        <w:t>el a</w:t>
      </w:r>
      <w:r w:rsidRPr="008E77FD">
        <w:rPr>
          <w:rFonts w:ascii="Arial" w:hAnsi="Arial" w:cs="Arial"/>
          <w:sz w:val="24"/>
          <w:szCs w:val="24"/>
          <w:lang w:val="es-ES" w:eastAsia="es-ES"/>
        </w:rPr>
        <w:t>rrendatario podrá dar por terminado en contrato, y tendrá derecho a que se abonen los perjuicios, si las reparaciones procedieren de causa que existía ya el tiempo del contrato y no era entonces conocida por el arrendatario, pero lo era por el arrendador, o era tal que el arrendador tuviese antecedentes  para temerla, o debiese conocerla por su profesión.</w:t>
      </w:r>
    </w:p>
    <w:p w:rsidR="00C86E15" w:rsidRDefault="008E77FD" w:rsidP="00C86E15">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Las mejoras útiles son aquellas que aumentan el valor de la cosa, y normalmente son realizadas por el arrendatario. Por ejemplo: el comerciante cambia una puerta metálica por puerta de madera de mayor valor, o cambia las baldosas del piso por mármol. Si el arrendatario pide autorización al arrendador para realizar las mejoras, puede retirarlas al momento de la terminación del contrato, siempre que con ello no causen daños al inmueble. Si no existe autorización del arrendador y se realizan mejoras útiles, el arrendatario las perderá. De acuerdo con el artículo 1998 del Código Civil ( se entiende por reparación locativas la que según la </w:t>
      </w:r>
      <w:r w:rsidRPr="008E77FD">
        <w:rPr>
          <w:rFonts w:ascii="Arial" w:hAnsi="Arial" w:cs="Arial"/>
          <w:sz w:val="24"/>
          <w:szCs w:val="24"/>
          <w:lang w:val="es-ES" w:eastAsia="es-ES"/>
        </w:rPr>
        <w:lastRenderedPageBreak/>
        <w:t>costumbre del país son cargo de los arrendatarios, y en general las de aquellas especies de deterioro que ordinariamente se producen por culpa del arrendatario o de sus dependientes, como descalabros de paredes o cercas, albañales y ace</w:t>
      </w:r>
      <w:r w:rsidR="00C86E15">
        <w:rPr>
          <w:rFonts w:ascii="Arial" w:hAnsi="Arial" w:cs="Arial"/>
          <w:sz w:val="24"/>
          <w:szCs w:val="24"/>
          <w:lang w:val="es-ES" w:eastAsia="es-ES"/>
        </w:rPr>
        <w:t xml:space="preserve">quias, rotura de cristales, etc. </w:t>
      </w:r>
    </w:p>
    <w:p w:rsidR="008E77FD" w:rsidRPr="00C86E15" w:rsidRDefault="008E77FD" w:rsidP="00C86E15">
      <w:pPr>
        <w:spacing w:line="360" w:lineRule="auto"/>
        <w:ind w:left="720"/>
        <w:contextualSpacing/>
        <w:jc w:val="both"/>
        <w:rPr>
          <w:rFonts w:ascii="Arial" w:hAnsi="Arial" w:cs="Arial"/>
          <w:b/>
          <w:sz w:val="24"/>
          <w:szCs w:val="24"/>
          <w:lang w:val="es-ES" w:eastAsia="es-ES"/>
        </w:rPr>
      </w:pPr>
      <w:r w:rsidRPr="00C86E15">
        <w:rPr>
          <w:rFonts w:ascii="Arial" w:hAnsi="Arial" w:cs="Arial"/>
          <w:b/>
          <w:sz w:val="24"/>
          <w:szCs w:val="24"/>
          <w:lang w:val="es-ES" w:eastAsia="es-ES"/>
        </w:rPr>
        <w:t>C</w:t>
      </w:r>
      <w:r w:rsidR="00B54F86" w:rsidRPr="00C86E15">
        <w:rPr>
          <w:rFonts w:ascii="Arial" w:hAnsi="Arial" w:cs="Arial"/>
          <w:b/>
          <w:sz w:val="24"/>
          <w:szCs w:val="24"/>
          <w:lang w:val="es-ES" w:eastAsia="es-ES"/>
        </w:rPr>
        <w:t>) OBLIGACIÓN DE SANEAMIENTO</w:t>
      </w:r>
      <w:r w:rsidR="00B54F86">
        <w:rPr>
          <w:rStyle w:val="Refdenotaalpie"/>
          <w:rFonts w:ascii="Arial" w:hAnsi="Arial" w:cs="Arial"/>
          <w:b/>
          <w:sz w:val="24"/>
          <w:szCs w:val="24"/>
          <w:lang w:val="es-ES" w:eastAsia="es-ES"/>
        </w:rPr>
        <w:footnoteReference w:id="8"/>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arrendador garantiza al arrendatario el uso y goce de la cosa.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Si el arrendatario es turbado en el goce y uso de la cosa, por hecho de terceros, o porque la cosa presenta vicios que la hagan inapropiada para su uso, el arrendador debe restaurar la pacifica posesión de la cosa al arrendatario.</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arrendado debe salir al saneamiento de la cosa por vicios ocultos o redhibitorios, entendiéndose por estos los defectos que hacen inapropiada la cosa para el uso que el arrendatario quería darle. Estos vicios pueden ser materiales (por ejemplo, cuando los simientes del edificio se encuentren deteriorados y amenazan ruina) o vicios externos (ruido excesivo que impida el desarrollo de la labor comercial).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Estos vicios redhibitorios u ocultos son los mismos que puede tener la cosa vendida, y por ende, a ellos se les aplican las normas referidas en el capítulo de la compra venta (C.C., art. 1893, 1894, 1895 y ss.).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arrendador debe salir en defensa de los derechos del arrendatario por evicción, o sea, cuando un tercero con justa causa le impida y perturbe el uso y goce de la cosa, siempre que la causa de esa perturbación sea anterior a la fecha de celebración del contrato y que el arrendatario las conozca, sin culpa. El arrendatario tiene la obligación de avisar al arrendador cualquier turbación que sufra por partes de terceros.</w:t>
      </w:r>
    </w:p>
    <w:p w:rsidR="00552536" w:rsidRDefault="008E77FD" w:rsidP="00552536">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Con todo, si se trata de reparaciones que no pueden prorrogarse, sin grave inconveniente, será el arrendatario obligado a sufrirlas, aunque lo priven el </w:t>
      </w:r>
      <w:r w:rsidRPr="008E77FD">
        <w:rPr>
          <w:rFonts w:ascii="Arial" w:hAnsi="Arial" w:cs="Arial"/>
          <w:sz w:val="24"/>
          <w:szCs w:val="24"/>
          <w:lang w:val="es-ES" w:eastAsia="es-ES"/>
        </w:rPr>
        <w:lastRenderedPageBreak/>
        <w:t>goce de una de la parte de la cosa arrendada; pero tendrá derecho a que se le rebaje el precio de la renta, a proporción de la parte que fuere.</w:t>
      </w:r>
    </w:p>
    <w:p w:rsidR="008E77FD" w:rsidRPr="00552536" w:rsidRDefault="00552536" w:rsidP="00552536">
      <w:pPr>
        <w:spacing w:line="360" w:lineRule="auto"/>
        <w:ind w:left="720"/>
        <w:contextualSpacing/>
        <w:jc w:val="both"/>
        <w:rPr>
          <w:rFonts w:ascii="Arial" w:hAnsi="Arial" w:cs="Arial"/>
          <w:b/>
          <w:sz w:val="24"/>
          <w:szCs w:val="24"/>
          <w:lang w:val="es-ES" w:eastAsia="es-ES"/>
        </w:rPr>
      </w:pPr>
      <w:r w:rsidRPr="00552536">
        <w:rPr>
          <w:rFonts w:ascii="Arial" w:hAnsi="Arial" w:cs="Arial"/>
          <w:b/>
          <w:sz w:val="24"/>
          <w:szCs w:val="24"/>
          <w:lang w:val="es-ES" w:eastAsia="es-ES"/>
        </w:rPr>
        <w:t xml:space="preserve">D) </w:t>
      </w:r>
      <w:r w:rsidR="008E77FD" w:rsidRPr="00552536">
        <w:rPr>
          <w:rFonts w:ascii="Arial" w:hAnsi="Arial" w:cs="Arial"/>
          <w:b/>
          <w:sz w:val="24"/>
          <w:szCs w:val="24"/>
          <w:lang w:val="es-ES" w:eastAsia="es-ES"/>
        </w:rPr>
        <w:t>Derecho a obtener la restitución del local.</w:t>
      </w:r>
      <w:r w:rsidR="00B54F86">
        <w:rPr>
          <w:rStyle w:val="Refdenotaalpie"/>
          <w:rFonts w:ascii="Arial" w:hAnsi="Arial" w:cs="Arial"/>
          <w:b/>
          <w:sz w:val="24"/>
          <w:szCs w:val="24"/>
          <w:lang w:val="es-ES" w:eastAsia="es-ES"/>
        </w:rPr>
        <w:footnoteReference w:id="9"/>
      </w:r>
    </w:p>
    <w:p w:rsidR="008E77FD" w:rsidRPr="00552536" w:rsidRDefault="008E77FD" w:rsidP="00552536">
      <w:pPr>
        <w:pStyle w:val="Prrafodelista"/>
        <w:rPr>
          <w:rFonts w:ascii="Arial" w:hAnsi="Arial" w:cs="Arial"/>
          <w:lang w:val="es-ES" w:eastAsia="es-ES"/>
        </w:rPr>
      </w:pPr>
      <w:r w:rsidRPr="00552536">
        <w:rPr>
          <w:rFonts w:ascii="Arial" w:hAnsi="Arial" w:cs="Arial"/>
          <w:lang w:val="es-ES" w:eastAsia="es-ES"/>
        </w:rPr>
        <w:t xml:space="preserve">El Código Civil es claro al ordenar que el arrendatario </w:t>
      </w:r>
      <w:r w:rsidR="00552536" w:rsidRPr="00552536">
        <w:rPr>
          <w:rFonts w:ascii="Arial" w:hAnsi="Arial" w:cs="Arial"/>
          <w:lang w:val="es-ES" w:eastAsia="es-ES"/>
        </w:rPr>
        <w:t>esté</w:t>
      </w:r>
      <w:r w:rsidRPr="00552536">
        <w:rPr>
          <w:rFonts w:ascii="Arial" w:hAnsi="Arial" w:cs="Arial"/>
          <w:lang w:val="es-ES" w:eastAsia="es-ES"/>
        </w:rPr>
        <w:t xml:space="preserve"> obligado a restituir la cosa al final del contrato de arrendamiento, en razón de que este es temporal. Recordemos que el arrendatario es un mero tenedor, por lo que no puede tener la casa a perpetuidad.</w:t>
      </w:r>
    </w:p>
    <w:p w:rsidR="008E77FD" w:rsidRPr="00552536" w:rsidRDefault="008E77FD" w:rsidP="00552536">
      <w:pPr>
        <w:pStyle w:val="Prrafodelista"/>
        <w:rPr>
          <w:rFonts w:ascii="Arial" w:hAnsi="Arial" w:cs="Arial"/>
          <w:lang w:val="es-ES" w:eastAsia="es-ES"/>
        </w:rPr>
      </w:pPr>
      <w:r w:rsidRPr="00552536">
        <w:rPr>
          <w:rFonts w:ascii="Arial" w:hAnsi="Arial" w:cs="Arial"/>
          <w:lang w:val="es-ES" w:eastAsia="es-ES"/>
        </w:rPr>
        <w:t xml:space="preserve">En materia comercial, si el arrendatario no ha ocupado el bien por un </w:t>
      </w:r>
      <w:r w:rsidR="00C86E15" w:rsidRPr="00552536">
        <w:rPr>
          <w:rFonts w:ascii="Arial" w:hAnsi="Arial" w:cs="Arial"/>
          <w:lang w:val="es-ES" w:eastAsia="es-ES"/>
        </w:rPr>
        <w:t>término</w:t>
      </w:r>
      <w:r w:rsidRPr="00552536">
        <w:rPr>
          <w:rFonts w:ascii="Arial" w:hAnsi="Arial" w:cs="Arial"/>
          <w:lang w:val="es-ES" w:eastAsia="es-ES"/>
        </w:rPr>
        <w:t xml:space="preserve"> mínimo de dos años consecutivos y con la misma explotación económica, no tiene derecho a la renovación prevista en el artículo 520 del Código de Comercio. De manera que el arrendador podrá ejercer su derecho de obtener la restitución del inmueble a la terminación del contrato, mediante desahucio de seis meses que deberá darse con anticipación de un periodo entero de los designados por la convención o la ley para el pago de la renta.</w:t>
      </w:r>
    </w:p>
    <w:p w:rsidR="008E77FD" w:rsidRPr="00552536" w:rsidRDefault="008E77FD" w:rsidP="00552536">
      <w:pPr>
        <w:spacing w:line="360" w:lineRule="auto"/>
        <w:jc w:val="center"/>
        <w:rPr>
          <w:rFonts w:ascii="Arial" w:hAnsi="Arial" w:cs="Arial"/>
          <w:b/>
          <w:sz w:val="24"/>
          <w:szCs w:val="24"/>
          <w:lang w:val="es-ES" w:eastAsia="es-ES"/>
        </w:rPr>
      </w:pPr>
      <w:r w:rsidRPr="00552536">
        <w:rPr>
          <w:rFonts w:ascii="Arial" w:hAnsi="Arial" w:cs="Arial"/>
          <w:b/>
          <w:sz w:val="24"/>
          <w:szCs w:val="24"/>
          <w:lang w:val="es-ES" w:eastAsia="es-ES"/>
        </w:rPr>
        <w:t>OBLIGACIONES Y DERECHOS DEL ARRENDATARIO</w:t>
      </w:r>
      <w:r w:rsidR="00B54F86">
        <w:rPr>
          <w:rStyle w:val="Refdenotaalpie"/>
          <w:rFonts w:ascii="Arial" w:hAnsi="Arial" w:cs="Arial"/>
          <w:b/>
          <w:sz w:val="24"/>
          <w:szCs w:val="24"/>
          <w:lang w:val="es-ES" w:eastAsia="es-ES"/>
        </w:rPr>
        <w:footnoteReference w:id="10"/>
      </w:r>
    </w:p>
    <w:p w:rsidR="008E77FD" w:rsidRPr="00552536" w:rsidRDefault="008E77FD" w:rsidP="008E77FD">
      <w:pPr>
        <w:numPr>
          <w:ilvl w:val="0"/>
          <w:numId w:val="32"/>
        </w:numPr>
        <w:spacing w:line="360" w:lineRule="auto"/>
        <w:contextualSpacing/>
        <w:jc w:val="both"/>
        <w:rPr>
          <w:rFonts w:ascii="Arial" w:hAnsi="Arial" w:cs="Arial"/>
          <w:b/>
          <w:sz w:val="24"/>
          <w:szCs w:val="24"/>
          <w:lang w:val="es-ES" w:eastAsia="es-ES"/>
        </w:rPr>
      </w:pPr>
      <w:r w:rsidRPr="00552536">
        <w:rPr>
          <w:rFonts w:ascii="Arial" w:hAnsi="Arial" w:cs="Arial"/>
          <w:b/>
          <w:sz w:val="24"/>
          <w:szCs w:val="24"/>
          <w:lang w:val="es-ES" w:eastAsia="es-ES"/>
        </w:rPr>
        <w:t>Uso y goce de la cosa arrendada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arrendatario debe usar el inmueble según los términos expresos del contrato o según resulte del espíritu del mismo. Por ejemplo, si un comerciante alquila un local comercial para desarrollar la actividad la compra y venta de materiales de construcción, el arrendatario no podrá darle una destinación diferente, sin autorización del arrendador, so pena de dar lugar a la terminación del contrato, con la indemnización de perjuicios.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Ahora, si en el contrato se guarda silencio sobre el uso que le dará el arrendatario al bien, se entenderá que es el natural. Si un comerciante </w:t>
      </w:r>
      <w:r w:rsidRPr="008E77FD">
        <w:rPr>
          <w:rFonts w:ascii="Arial" w:hAnsi="Arial" w:cs="Arial"/>
          <w:sz w:val="24"/>
          <w:szCs w:val="24"/>
          <w:lang w:val="es-ES" w:eastAsia="es-ES"/>
        </w:rPr>
        <w:lastRenderedPageBreak/>
        <w:t>alquila un local comercial en un sector industrial, no podrá destinarlo para su habitación.</w:t>
      </w:r>
    </w:p>
    <w:p w:rsidR="008E77FD" w:rsidRPr="008E77FD" w:rsidRDefault="008E77FD" w:rsidP="00552536">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El artículo 523 del Código de Comercio, en concordancia con el inciso primero del artículo 1996 del Código Civil, señala que el arrendatario no podrá, sin autorización expresa o </w:t>
      </w:r>
      <w:r w:rsidR="003F161F" w:rsidRPr="008E77FD">
        <w:rPr>
          <w:rFonts w:ascii="Arial" w:hAnsi="Arial" w:cs="Arial"/>
          <w:sz w:val="24"/>
          <w:szCs w:val="24"/>
          <w:lang w:val="es-ES" w:eastAsia="es-ES"/>
        </w:rPr>
        <w:t>tácita</w:t>
      </w:r>
      <w:r w:rsidRPr="008E77FD">
        <w:rPr>
          <w:rFonts w:ascii="Arial" w:hAnsi="Arial" w:cs="Arial"/>
          <w:sz w:val="24"/>
          <w:szCs w:val="24"/>
          <w:lang w:val="es-ES" w:eastAsia="es-ES"/>
        </w:rPr>
        <w:t xml:space="preserve"> del arrendador, darle al inmueble, en forma que lesione los derechos de este, destinación distinta a la prevista en el contrato. Por ello el arrendatario no debe ser servir el local para fines diferentes de aquellos para los cuales lo arrendo.</w:t>
      </w:r>
    </w:p>
    <w:p w:rsidR="008E77FD" w:rsidRPr="00552536" w:rsidRDefault="008E77FD" w:rsidP="008E77FD">
      <w:pPr>
        <w:numPr>
          <w:ilvl w:val="0"/>
          <w:numId w:val="32"/>
        </w:numPr>
        <w:spacing w:line="360" w:lineRule="auto"/>
        <w:contextualSpacing/>
        <w:jc w:val="both"/>
        <w:rPr>
          <w:rFonts w:ascii="Arial" w:hAnsi="Arial" w:cs="Arial"/>
          <w:b/>
          <w:sz w:val="24"/>
          <w:szCs w:val="24"/>
          <w:lang w:val="es-ES" w:eastAsia="es-ES"/>
        </w:rPr>
      </w:pPr>
      <w:r w:rsidRPr="00552536">
        <w:rPr>
          <w:rFonts w:ascii="Arial" w:hAnsi="Arial" w:cs="Arial"/>
          <w:b/>
          <w:sz w:val="24"/>
          <w:szCs w:val="24"/>
          <w:lang w:val="es-ES" w:eastAsia="es-ES"/>
        </w:rPr>
        <w:t>Conservación y entrega del local comercial</w:t>
      </w:r>
      <w:r w:rsidR="00B54F86">
        <w:rPr>
          <w:rStyle w:val="Refdenotaalpie"/>
          <w:rFonts w:ascii="Arial" w:hAnsi="Arial" w:cs="Arial"/>
          <w:b/>
          <w:sz w:val="24"/>
          <w:szCs w:val="24"/>
          <w:lang w:val="es-ES" w:eastAsia="es-ES"/>
        </w:rPr>
        <w:footnoteReference w:id="11"/>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arrendatario debe restituir el local en el mismo estado en que lo recibió, lo que significa que el arrendatario debe velar por la conservación del local, realizando las mejoras locativas, que están a su cargo.</w:t>
      </w:r>
      <w:r w:rsidR="00F50BEA">
        <w:rPr>
          <w:rFonts w:ascii="Arial" w:hAnsi="Arial" w:cs="Arial"/>
          <w:sz w:val="24"/>
          <w:szCs w:val="24"/>
          <w:lang w:val="es-ES" w:eastAsia="es-ES"/>
        </w:rPr>
        <w:t xml:space="preserve"> (Arti. 1712 del Código Civil)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En esta obligación va implícita la de realizar las mejoras locativas, esto es, aquellas reparaciones que tienen por fin conservar la cosa en el mismo estado en que la recibió, exceptuándose los deterioros naturales por el uso adecuado de la misma.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La obligación de conservar el inmueble exige que se emplee en su custodia el debido cuidado; siempre que aquel perece en manos del deudor se presume que ha sido por hecho o culpa suya. </w:t>
      </w:r>
    </w:p>
    <w:p w:rsidR="00552536" w:rsidRDefault="008E77FD" w:rsidP="00552536">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El arrendatario debe restituir el inmueble a la terminación del contrato, toda vez que lo ha recibido a </w:t>
      </w:r>
      <w:r w:rsidR="00F50BEA" w:rsidRPr="008E77FD">
        <w:rPr>
          <w:rFonts w:ascii="Arial" w:hAnsi="Arial" w:cs="Arial"/>
          <w:sz w:val="24"/>
          <w:szCs w:val="24"/>
          <w:lang w:val="es-ES" w:eastAsia="es-ES"/>
        </w:rPr>
        <w:t>título</w:t>
      </w:r>
      <w:r w:rsidRPr="008E77FD">
        <w:rPr>
          <w:rFonts w:ascii="Arial" w:hAnsi="Arial" w:cs="Arial"/>
          <w:sz w:val="24"/>
          <w:szCs w:val="24"/>
          <w:lang w:val="es-ES" w:eastAsia="es-ES"/>
        </w:rPr>
        <w:t xml:space="preserve"> de mera tenencia y esta no puede ser indefinida. Terminado el contrato, cesa la causa del derecho del arrendatario de tenerlo en su poder. Nótese que no basta la expiración del plazo para que el arrendatario se constituya en mora de entregarlo, sino que es necesario que el arrendador haga el requerimiento al arrendatario </w:t>
      </w:r>
      <w:r w:rsidRPr="008E77FD">
        <w:rPr>
          <w:rFonts w:ascii="Arial" w:hAnsi="Arial" w:cs="Arial"/>
          <w:sz w:val="24"/>
          <w:szCs w:val="24"/>
          <w:lang w:val="es-ES" w:eastAsia="es-ES"/>
        </w:rPr>
        <w:lastRenderedPageBreak/>
        <w:t>para constituirlo en mora y poder exigirle judicialmente la restitución del mismo, salvo que expresamente hubiera renunciado a los requerimientos.</w:t>
      </w:r>
    </w:p>
    <w:p w:rsidR="00552536" w:rsidRDefault="00552536" w:rsidP="00552536">
      <w:pPr>
        <w:spacing w:line="360" w:lineRule="auto"/>
        <w:ind w:left="720"/>
        <w:contextualSpacing/>
        <w:jc w:val="both"/>
        <w:rPr>
          <w:rFonts w:ascii="Arial" w:hAnsi="Arial" w:cs="Arial"/>
          <w:b/>
          <w:sz w:val="24"/>
          <w:szCs w:val="24"/>
          <w:lang w:val="es-ES" w:eastAsia="es-ES"/>
        </w:rPr>
      </w:pPr>
    </w:p>
    <w:p w:rsidR="008E77FD" w:rsidRPr="00552536" w:rsidRDefault="00552536" w:rsidP="00552536">
      <w:pPr>
        <w:spacing w:line="360" w:lineRule="auto"/>
        <w:ind w:left="720"/>
        <w:contextualSpacing/>
        <w:jc w:val="both"/>
        <w:rPr>
          <w:rFonts w:ascii="Arial" w:hAnsi="Arial" w:cs="Arial"/>
          <w:b/>
          <w:sz w:val="24"/>
          <w:szCs w:val="24"/>
          <w:lang w:val="es-ES" w:eastAsia="es-ES"/>
        </w:rPr>
      </w:pPr>
      <w:r w:rsidRPr="00552536">
        <w:rPr>
          <w:rFonts w:ascii="Arial" w:hAnsi="Arial" w:cs="Arial"/>
          <w:b/>
          <w:sz w:val="24"/>
          <w:szCs w:val="24"/>
          <w:lang w:val="es-ES" w:eastAsia="es-ES"/>
        </w:rPr>
        <w:t>C )</w:t>
      </w:r>
      <w:r w:rsidR="008E77FD" w:rsidRPr="00552536">
        <w:rPr>
          <w:rFonts w:ascii="Arial" w:hAnsi="Arial" w:cs="Arial"/>
          <w:b/>
          <w:sz w:val="24"/>
          <w:szCs w:val="24"/>
          <w:lang w:val="es-ES" w:eastAsia="es-ES"/>
        </w:rPr>
        <w:t>Pagar el precio o renta</w:t>
      </w:r>
      <w:r w:rsidR="00B54F86">
        <w:rPr>
          <w:rStyle w:val="Refdenotaalpie"/>
          <w:rFonts w:ascii="Arial" w:hAnsi="Arial" w:cs="Arial"/>
          <w:b/>
          <w:sz w:val="24"/>
          <w:szCs w:val="24"/>
          <w:lang w:val="es-ES" w:eastAsia="es-ES"/>
        </w:rPr>
        <w:footnoteReference w:id="12"/>
      </w:r>
    </w:p>
    <w:p w:rsidR="008E77FD" w:rsidRPr="008E77FD" w:rsidRDefault="008E77FD" w:rsidP="008E77FD">
      <w:pPr>
        <w:spacing w:line="360" w:lineRule="auto"/>
        <w:ind w:left="720"/>
        <w:contextualSpacing/>
        <w:jc w:val="both"/>
        <w:rPr>
          <w:rFonts w:ascii="Arial" w:hAnsi="Arial" w:cs="Arial"/>
          <w:sz w:val="24"/>
          <w:szCs w:val="24"/>
          <w:lang w:val="es-ES" w:eastAsia="es-ES"/>
        </w:rPr>
      </w:pP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Es una obligación esencial, y de no existir no podríamos hablar de esa figura contractual.</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precio que debe pagar el arrendatario al arrendador es el convenido en el contrato, y si las partes no lo estipulan en forma clara o no queda constancia de tal acuerdo y el contrato empieza a ejecutarse, deben recurrir a peritos para que fijen el justo precio.</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pago del precio se hará en los plazos acorados en el contrato y no habiendo estipulación, ni costumbre, se determinara por las siguientes reglas: la renta de predios urbanos se pagara por meses y la de predios rústicos por años.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El arrendatario está obligado a pagar el precio durante la vigencia del contrato, pero si la terminación acaece por culpa del arrendatario está obligado a pagar los canones no causados a la fecha de expiración del plazo pactado. Tal el caso de un comerciante que pacta un contrato de arrendamiento de un inmueble por el </w:t>
      </w:r>
      <w:r w:rsidR="003F161F" w:rsidRPr="008E77FD">
        <w:rPr>
          <w:rFonts w:ascii="Arial" w:hAnsi="Arial" w:cs="Arial"/>
          <w:sz w:val="24"/>
          <w:szCs w:val="24"/>
          <w:lang w:val="es-ES" w:eastAsia="es-ES"/>
        </w:rPr>
        <w:t>término</w:t>
      </w:r>
      <w:r w:rsidRPr="008E77FD">
        <w:rPr>
          <w:rFonts w:ascii="Arial" w:hAnsi="Arial" w:cs="Arial"/>
          <w:sz w:val="24"/>
          <w:szCs w:val="24"/>
          <w:lang w:val="es-ES" w:eastAsia="es-ES"/>
        </w:rPr>
        <w:t xml:space="preserve"> de un año para que funcione un establecimiento de comercio dedicado a la venta de ropa femenina; al sexto mes decide dar por terminado el contrato, alegando como causal que el sitio no era apropiado para el éxito de esa actividad comercial. En este caso la causal de determinación no será oída, ni tendrá éxito ante un jue, y en cambio si estará obligado a cancelar al arrendador los canones correspondientes a los seis meses que faltaban para el vencimiento del termino del contrato.</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lastRenderedPageBreak/>
        <w:t>El arrendador poda tener todos los frutos existente de la cosa arrendada y todos los muebles que tenga el arrendatario, para garantizar el pago de los canones y de la indemnización que surja a consecuencia de la terminación sin justa causa.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Fijación del </w:t>
      </w:r>
      <w:r w:rsidR="003F161F" w:rsidRPr="008E77FD">
        <w:rPr>
          <w:rFonts w:ascii="Arial" w:hAnsi="Arial" w:cs="Arial"/>
          <w:sz w:val="24"/>
          <w:szCs w:val="24"/>
          <w:lang w:val="es-ES" w:eastAsia="es-ES"/>
        </w:rPr>
        <w:t>precio</w:t>
      </w:r>
      <w:r w:rsidRPr="008E77FD">
        <w:rPr>
          <w:rFonts w:ascii="Arial" w:hAnsi="Arial" w:cs="Arial"/>
          <w:sz w:val="24"/>
          <w:szCs w:val="24"/>
          <w:lang w:val="es-ES" w:eastAsia="es-ES"/>
        </w:rPr>
        <w:t xml:space="preserve"> en locales comerciales. Tratándose de locales comerciales, rige en la legislación colombiana el libre acuerdo de las partes. El canon de arrendamiento queda sometido al libre juego de la oferta y la demanda.</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Entonces las partes son libres de convivir una vigencia inicial de días, meses o años, o pactar una duración indefinida para el contrato, decisiones que son apoyadas por la ley.</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También queda a criterio de las partes indicar en qué porcentaje se ha de ajustar, por ser esta materia libre de acuerdo contractual. Esto significa que en materia mercantil pueden darse elevados reajustes en el canon, que no serán ilegales, por que como se dijo, no hay normativa al respecto.</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reajuste en el canon operara cada vez que las partes lo estimen conveniente. Ahora bien, lo que estila en nuestro medio es el reajuste anual en el canon de arrendamiento, adoptando uno de estos criterios:</w:t>
      </w:r>
    </w:p>
    <w:p w:rsidR="008E77FD" w:rsidRPr="008E77FD" w:rsidRDefault="008E77FD" w:rsidP="008E77FD">
      <w:pPr>
        <w:numPr>
          <w:ilvl w:val="0"/>
          <w:numId w:val="33"/>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Reajuste según devaluación: se toma como punto de partida la pérdida de valor de la moneda colombiana frente al dólar americano, porcentaje que certifica el Banco de la Republica.</w:t>
      </w:r>
    </w:p>
    <w:p w:rsidR="008E77FD" w:rsidRPr="008E77FD" w:rsidRDefault="008E77FD" w:rsidP="008E77FD">
      <w:pPr>
        <w:numPr>
          <w:ilvl w:val="0"/>
          <w:numId w:val="33"/>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Reajuste según el incremento del salario mínimo mensual legal: reajuste fijado por el gobierno para los trabajadores.</w:t>
      </w:r>
    </w:p>
    <w:p w:rsidR="008E77FD" w:rsidRDefault="008E77FD" w:rsidP="008E77FD">
      <w:pPr>
        <w:numPr>
          <w:ilvl w:val="0"/>
          <w:numId w:val="33"/>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Reajuste según el índice de precios al consumidor: el canon puede ser reajustado aplicando el índice de incremento del costo de vida fijado por el DANE.</w:t>
      </w:r>
    </w:p>
    <w:p w:rsidR="00B54F86" w:rsidRPr="008E77FD" w:rsidRDefault="00B54F86" w:rsidP="00B54F86">
      <w:pPr>
        <w:spacing w:line="360" w:lineRule="auto"/>
        <w:ind w:left="1080"/>
        <w:contextualSpacing/>
        <w:jc w:val="both"/>
        <w:rPr>
          <w:rFonts w:ascii="Arial" w:hAnsi="Arial" w:cs="Arial"/>
          <w:sz w:val="24"/>
          <w:szCs w:val="24"/>
          <w:lang w:val="es-ES" w:eastAsia="es-ES"/>
        </w:rPr>
      </w:pPr>
    </w:p>
    <w:p w:rsidR="008E77FD" w:rsidRPr="008E77FD" w:rsidRDefault="008E77FD" w:rsidP="008E77FD">
      <w:pPr>
        <w:spacing w:line="360" w:lineRule="auto"/>
        <w:ind w:left="1080"/>
        <w:contextualSpacing/>
        <w:jc w:val="both"/>
        <w:rPr>
          <w:rFonts w:ascii="Arial" w:hAnsi="Arial" w:cs="Arial"/>
          <w:sz w:val="24"/>
          <w:szCs w:val="24"/>
          <w:lang w:val="es-ES" w:eastAsia="es-ES"/>
        </w:rPr>
      </w:pPr>
    </w:p>
    <w:p w:rsidR="008E77FD" w:rsidRPr="00B54F86" w:rsidRDefault="008E77FD" w:rsidP="00B54F86">
      <w:pPr>
        <w:pStyle w:val="Prrafodelista"/>
        <w:numPr>
          <w:ilvl w:val="0"/>
          <w:numId w:val="39"/>
        </w:numPr>
        <w:rPr>
          <w:rFonts w:ascii="Arial" w:hAnsi="Arial" w:cs="Arial"/>
          <w:lang w:val="es-ES" w:eastAsia="es-ES"/>
        </w:rPr>
      </w:pPr>
      <w:r w:rsidRPr="00B54F86">
        <w:rPr>
          <w:rFonts w:ascii="Arial" w:hAnsi="Arial" w:cs="Arial"/>
          <w:lang w:val="es-ES" w:eastAsia="es-ES"/>
        </w:rPr>
        <w:lastRenderedPageBreak/>
        <w:t>RENOVACION DEL CONTRATO DE ARRENDAMIENTO</w:t>
      </w:r>
      <w:r w:rsidR="00B54F86">
        <w:rPr>
          <w:rStyle w:val="Refdenotaalpie"/>
          <w:rFonts w:ascii="Arial" w:hAnsi="Arial" w:cs="Arial"/>
          <w:lang w:val="es-ES" w:eastAsia="es-ES"/>
        </w:rPr>
        <w:footnoteReference w:id="13"/>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El artículo 518, inciso primero del Código de Comercio otorga al arrendatario el derecho de renovar el contrato de arrendamiento, siempre se cumplan los siguientes presupuestos:</w:t>
      </w:r>
    </w:p>
    <w:p w:rsidR="008E77FD" w:rsidRPr="008E77FD" w:rsidRDefault="008E77FD" w:rsidP="008E77FD">
      <w:pPr>
        <w:numPr>
          <w:ilvl w:val="0"/>
          <w:numId w:val="34"/>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El empresario debe haber ocupado el inmueble por un término no inferior a dos años, de manera consecutiva y a título de arrendatario.</w:t>
      </w:r>
    </w:p>
    <w:p w:rsidR="008E77FD" w:rsidRPr="008E77FD" w:rsidRDefault="008E77FD" w:rsidP="008E77FD">
      <w:pPr>
        <w:numPr>
          <w:ilvl w:val="0"/>
          <w:numId w:val="34"/>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El inmueble debe haber sido destinado para los fines de la empresa, esto es, haber sido un mismo establecimiento de comercio destinado a una misma actividad.</w:t>
      </w:r>
    </w:p>
    <w:p w:rsidR="008E77FD" w:rsidRPr="008E77FD" w:rsidRDefault="008E77FD" w:rsidP="008E77FD">
      <w:pPr>
        <w:numPr>
          <w:ilvl w:val="0"/>
          <w:numId w:val="34"/>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El arrendatario debe haber cumplido todas las cláusulas del contrato de arrendamiento.</w:t>
      </w:r>
    </w:p>
    <w:p w:rsidR="00552536" w:rsidRDefault="008E77FD" w:rsidP="00552536">
      <w:pPr>
        <w:numPr>
          <w:ilvl w:val="0"/>
          <w:numId w:val="34"/>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Puede existir solicitud de restitución del bien por parte del arrendador para destinarlo para su vivienda o para el funcionamiento de un establecimiento de comercio sustancialmente diferente al de arrendatario, o para demolerlo o realizar una nueva edificación.</w:t>
      </w:r>
    </w:p>
    <w:p w:rsidR="008E77FD" w:rsidRPr="00552536" w:rsidRDefault="008E77FD" w:rsidP="00552536">
      <w:pPr>
        <w:spacing w:line="360" w:lineRule="auto"/>
        <w:ind w:left="1080"/>
        <w:contextualSpacing/>
        <w:jc w:val="both"/>
        <w:rPr>
          <w:rFonts w:ascii="Arial" w:hAnsi="Arial" w:cs="Arial"/>
          <w:sz w:val="24"/>
          <w:szCs w:val="24"/>
          <w:lang w:val="es-ES" w:eastAsia="es-ES"/>
        </w:rPr>
      </w:pPr>
      <w:r w:rsidRPr="00552536">
        <w:rPr>
          <w:rFonts w:ascii="Arial" w:hAnsi="Arial" w:cs="Arial"/>
          <w:sz w:val="24"/>
          <w:szCs w:val="24"/>
          <w:lang w:val="es-ES" w:eastAsia="es-ES"/>
        </w:rPr>
        <w:t>Ahora bien el inciso primero del artículo 522 del Código de Comercio indica:</w:t>
      </w:r>
    </w:p>
    <w:p w:rsidR="008E77FD" w:rsidRPr="008E77FD" w:rsidRDefault="008E77FD" w:rsidP="008E77FD">
      <w:pPr>
        <w:spacing w:line="360" w:lineRule="auto"/>
        <w:ind w:left="1080"/>
        <w:contextualSpacing/>
        <w:jc w:val="both"/>
        <w:rPr>
          <w:rFonts w:ascii="Arial" w:hAnsi="Arial" w:cs="Arial"/>
          <w:sz w:val="24"/>
          <w:szCs w:val="24"/>
          <w:lang w:val="es-ES" w:eastAsia="es-ES"/>
        </w:rPr>
      </w:pPr>
      <w:r w:rsidRPr="008E77FD">
        <w:rPr>
          <w:rFonts w:ascii="Arial" w:hAnsi="Arial" w:cs="Arial"/>
          <w:sz w:val="24"/>
          <w:szCs w:val="24"/>
          <w:lang w:val="es-ES" w:eastAsia="es-ES"/>
        </w:rPr>
        <w:t>Si el propietario no da los locales el destino indicado o no da principio a las obras dentro de los tres meses siguientes a la fecha de entrega, deberá indemnizar al arrendatario os perjuicios causados, según estimulación de peritos. Igual indemnización deberá pagarle si en esos mismos casos arrienda los locales, o los utiliza para establecimientos de comercio en que se desarrollen actividades similares a las que tenía el arrendatario.</w:t>
      </w:r>
    </w:p>
    <w:p w:rsidR="00552536" w:rsidRDefault="008E77FD" w:rsidP="00552536">
      <w:pPr>
        <w:spacing w:line="360" w:lineRule="auto"/>
        <w:ind w:left="108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Los contratos de arrendamiento se consideran renovados en igualdad de condiciones y por el mismo término del contrato inicial, a menos que el propietario solicite por escrito  su terminación, siempre y cuando </w:t>
      </w:r>
      <w:r w:rsidRPr="008E77FD">
        <w:rPr>
          <w:rFonts w:ascii="Arial" w:hAnsi="Arial" w:cs="Arial"/>
          <w:sz w:val="24"/>
          <w:szCs w:val="24"/>
          <w:lang w:val="es-ES" w:eastAsia="es-ES"/>
        </w:rPr>
        <w:lastRenderedPageBreak/>
        <w:t>obren a su favor las causales legales de terminación del contrato de arrendamiento establecidas en los ordinales 2 y 3 del artículo 518 del Código de Comercio, con no menos de seis meses de anticipación a la fecha de terminación del contrato.</w:t>
      </w:r>
    </w:p>
    <w:p w:rsidR="00552536" w:rsidRDefault="008E77FD" w:rsidP="00552536">
      <w:pPr>
        <w:spacing w:line="360" w:lineRule="auto"/>
        <w:ind w:left="108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Se exceptúa la aplicación de este </w:t>
      </w:r>
      <w:r w:rsidR="00552536" w:rsidRPr="008E77FD">
        <w:rPr>
          <w:rFonts w:ascii="Arial" w:hAnsi="Arial" w:cs="Arial"/>
          <w:sz w:val="24"/>
          <w:szCs w:val="24"/>
          <w:lang w:val="es-ES" w:eastAsia="es-ES"/>
        </w:rPr>
        <w:t>artículo</w:t>
      </w:r>
      <w:r w:rsidRPr="008E77FD">
        <w:rPr>
          <w:rFonts w:ascii="Arial" w:hAnsi="Arial" w:cs="Arial"/>
          <w:sz w:val="24"/>
          <w:szCs w:val="24"/>
          <w:lang w:val="es-ES" w:eastAsia="es-ES"/>
        </w:rPr>
        <w:t xml:space="preserve"> los casos en que el inmueble sea ocupado por orden de autoridad competente.</w:t>
      </w:r>
    </w:p>
    <w:p w:rsidR="008E77FD" w:rsidRPr="008E77FD" w:rsidRDefault="008E77FD" w:rsidP="00552536">
      <w:pPr>
        <w:spacing w:line="360" w:lineRule="auto"/>
        <w:ind w:left="1080"/>
        <w:contextualSpacing/>
        <w:jc w:val="both"/>
        <w:rPr>
          <w:rFonts w:ascii="Arial" w:hAnsi="Arial" w:cs="Arial"/>
          <w:sz w:val="24"/>
          <w:szCs w:val="24"/>
          <w:lang w:val="es-ES" w:eastAsia="es-ES"/>
        </w:rPr>
      </w:pPr>
      <w:r w:rsidRPr="008E77FD">
        <w:rPr>
          <w:rFonts w:ascii="Arial" w:hAnsi="Arial" w:cs="Arial"/>
          <w:sz w:val="24"/>
          <w:szCs w:val="24"/>
          <w:lang w:val="es-ES" w:eastAsia="es-ES"/>
        </w:rPr>
        <w:t>Si el propietario no da los locales el destino indicado no da inicio a las obras dentro de los tres meses siguientes a la fecha de entrega, debe indemnizar al arrendatario los perjuicios causados.</w:t>
      </w:r>
    </w:p>
    <w:p w:rsidR="008E77FD" w:rsidRPr="008E77FD" w:rsidRDefault="008E77FD" w:rsidP="008E77FD">
      <w:pPr>
        <w:spacing w:line="360" w:lineRule="auto"/>
        <w:ind w:left="1080"/>
        <w:contextualSpacing/>
        <w:jc w:val="both"/>
        <w:rPr>
          <w:rFonts w:ascii="Arial" w:hAnsi="Arial" w:cs="Arial"/>
          <w:sz w:val="24"/>
          <w:szCs w:val="24"/>
          <w:lang w:val="es-ES" w:eastAsia="es-ES"/>
        </w:rPr>
      </w:pPr>
    </w:p>
    <w:p w:rsidR="008E77FD" w:rsidRPr="008E77FD" w:rsidRDefault="008E77FD" w:rsidP="008E77FD">
      <w:pPr>
        <w:spacing w:line="360" w:lineRule="auto"/>
        <w:ind w:left="1080"/>
        <w:contextualSpacing/>
        <w:jc w:val="both"/>
        <w:rPr>
          <w:rFonts w:ascii="Arial" w:hAnsi="Arial" w:cs="Arial"/>
          <w:sz w:val="24"/>
          <w:szCs w:val="24"/>
          <w:lang w:val="es-ES" w:eastAsia="es-ES"/>
        </w:rPr>
      </w:pPr>
      <w:r w:rsidRPr="008E77FD">
        <w:rPr>
          <w:rFonts w:ascii="Arial" w:hAnsi="Arial" w:cs="Arial"/>
          <w:sz w:val="24"/>
          <w:szCs w:val="24"/>
          <w:lang w:val="es-ES" w:eastAsia="es-ES"/>
        </w:rPr>
        <w:t>Las diferencias surgidas al momento de la renovación del contrato aspecto del precio o canon, serán resueltas en un proceso verbal, mediante intervención de peritos. Ahora mientras dure el conflicto, el contrato continuara vigente hasta que haya pronunciamiento judicial.</w:t>
      </w:r>
    </w:p>
    <w:p w:rsidR="00B54F86" w:rsidRDefault="00B54F86" w:rsidP="00B54F86">
      <w:pPr>
        <w:spacing w:line="360" w:lineRule="auto"/>
        <w:contextualSpacing/>
        <w:jc w:val="both"/>
        <w:rPr>
          <w:rFonts w:ascii="Arial" w:hAnsi="Arial" w:cs="Arial"/>
          <w:b/>
          <w:sz w:val="24"/>
          <w:szCs w:val="24"/>
          <w:lang w:val="es-ES" w:eastAsia="es-ES"/>
        </w:rPr>
      </w:pPr>
    </w:p>
    <w:p w:rsidR="008E77FD" w:rsidRPr="00B54F86" w:rsidRDefault="008E77FD" w:rsidP="00B54F86">
      <w:pPr>
        <w:pStyle w:val="Prrafodelista"/>
        <w:numPr>
          <w:ilvl w:val="0"/>
          <w:numId w:val="39"/>
        </w:numPr>
        <w:rPr>
          <w:rFonts w:ascii="Arial" w:hAnsi="Arial" w:cs="Arial"/>
          <w:b/>
          <w:lang w:val="es-ES" w:eastAsia="es-ES"/>
        </w:rPr>
      </w:pPr>
      <w:r w:rsidRPr="00B54F86">
        <w:rPr>
          <w:rFonts w:ascii="Arial" w:hAnsi="Arial" w:cs="Arial"/>
          <w:b/>
          <w:lang w:val="es-ES" w:eastAsia="es-ES"/>
        </w:rPr>
        <w:t>Derecho de preferencia</w:t>
      </w:r>
      <w:r w:rsidR="00B54F86">
        <w:rPr>
          <w:rStyle w:val="Refdenotaalpie"/>
          <w:rFonts w:ascii="Arial" w:hAnsi="Arial" w:cs="Arial"/>
          <w:b/>
          <w:lang w:val="es-ES" w:eastAsia="es-ES"/>
        </w:rPr>
        <w:footnoteReference w:id="14"/>
      </w:r>
    </w:p>
    <w:p w:rsidR="008E77FD" w:rsidRPr="008E77FD" w:rsidRDefault="008E77FD" w:rsidP="008E77FD">
      <w:pPr>
        <w:spacing w:line="360" w:lineRule="auto"/>
        <w:ind w:left="720"/>
        <w:contextualSpacing/>
        <w:jc w:val="both"/>
        <w:rPr>
          <w:rFonts w:ascii="Arial" w:hAnsi="Arial" w:cs="Arial"/>
          <w:sz w:val="24"/>
          <w:szCs w:val="24"/>
          <w:lang w:val="es-ES" w:eastAsia="es-ES"/>
        </w:rPr>
      </w:pP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Cuando n se renueve el contrato porque el arrendador deba hacer reparaciones necesarias, reformas, reconstruirlo o demolerlo para construir una nueva obra, el arrendatario desahuciado tendrá derecho a que se le prefiera en igualdad de circunstancias, a cualquier otra persona en el arrendamiento de los locales preparados, reconstruidos o de la nueva edificación. Si el </w:t>
      </w:r>
      <w:r w:rsidR="003F161F" w:rsidRPr="008E77FD">
        <w:rPr>
          <w:rFonts w:ascii="Arial" w:hAnsi="Arial" w:cs="Arial"/>
          <w:sz w:val="24"/>
          <w:szCs w:val="24"/>
          <w:lang w:val="es-ES" w:eastAsia="es-ES"/>
        </w:rPr>
        <w:t>número</w:t>
      </w:r>
      <w:r w:rsidRPr="008E77FD">
        <w:rPr>
          <w:rFonts w:ascii="Arial" w:hAnsi="Arial" w:cs="Arial"/>
          <w:sz w:val="24"/>
          <w:szCs w:val="24"/>
          <w:lang w:val="es-ES" w:eastAsia="es-ES"/>
        </w:rPr>
        <w:t xml:space="preserve"> de los nuevos locales resulta inferior a los anteriores, se preferirá a los arrendatarios más antiguos.</w:t>
      </w: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 xml:space="preserve">Una vez reparados, reconstruidos o terminada la nueva edificación, el propietario deberá informar al arrendatario desahuciado con una antelación </w:t>
      </w:r>
      <w:r w:rsidRPr="008E77FD">
        <w:rPr>
          <w:rFonts w:ascii="Arial" w:hAnsi="Arial" w:cs="Arial"/>
          <w:sz w:val="24"/>
          <w:szCs w:val="24"/>
          <w:lang w:val="es-ES" w:eastAsia="es-ES"/>
        </w:rPr>
        <w:lastRenderedPageBreak/>
        <w:t>no inferior a sesenta días la fecha en que se hará entrega de los locales, para que este manifieste dentro de los treinta días siguientes si hace uso o no del derecho de preferencia para arrendar dichos bienes.</w:t>
      </w:r>
    </w:p>
    <w:p w:rsidR="008E77FD" w:rsidRPr="008E77FD" w:rsidRDefault="008E77FD" w:rsidP="008E77FD">
      <w:pPr>
        <w:spacing w:line="360" w:lineRule="auto"/>
        <w:ind w:left="720"/>
        <w:contextualSpacing/>
        <w:jc w:val="both"/>
        <w:rPr>
          <w:rFonts w:ascii="Arial" w:hAnsi="Arial" w:cs="Arial"/>
          <w:sz w:val="24"/>
          <w:szCs w:val="24"/>
          <w:lang w:val="es-ES" w:eastAsia="es-ES"/>
        </w:rPr>
      </w:pPr>
    </w:p>
    <w:p w:rsidR="008E77FD" w:rsidRPr="008E77FD" w:rsidRDefault="008E77FD" w:rsidP="008E77FD">
      <w:pPr>
        <w:spacing w:line="360" w:lineRule="auto"/>
        <w:ind w:left="720"/>
        <w:contextualSpacing/>
        <w:jc w:val="both"/>
        <w:rPr>
          <w:rFonts w:ascii="Arial" w:hAnsi="Arial" w:cs="Arial"/>
          <w:sz w:val="24"/>
          <w:szCs w:val="24"/>
          <w:lang w:val="es-ES" w:eastAsia="es-ES"/>
        </w:rPr>
      </w:pPr>
      <w:r w:rsidRPr="008E77FD">
        <w:rPr>
          <w:rFonts w:ascii="Arial" w:hAnsi="Arial" w:cs="Arial"/>
          <w:sz w:val="24"/>
          <w:szCs w:val="24"/>
          <w:lang w:val="es-ES" w:eastAsia="es-ES"/>
        </w:rPr>
        <w:t>Sin embargo esta preferencia no implica una congelación, tal como lo expresa la Corte Suprema de Justicia al expresar: ‘Si los inmuebles continúan destinados al arrendamiento por no hallarse en ninguna de las condiciones señaladas por los ordinales 2 y 3 del artículo 518, es de lógica y de justicia que se prefiera a quien viene ocupándolo con regular cumplimiento de sus obligaciones. Esta preferencia, sin embargo, no implica una congelación de canones, ni una imposición de condiciones igual a las anteriores a la reparación, reconstrucción o remodelación del inmueble. Por el contrario, del texto resulta con nitidez que tales condiciones pueden variarse a voluntad de los contratantes con la única condición de que el inquilino no sea obligado a sobreprecios o primas de ninguna clase. Y si tal acuerdo no sobreviene, peritos fijan el nuevo canon’.</w:t>
      </w:r>
      <w:r w:rsidR="00DD7211">
        <w:rPr>
          <w:rStyle w:val="Refdenotaalpie"/>
          <w:rFonts w:ascii="Arial" w:hAnsi="Arial" w:cs="Arial"/>
          <w:sz w:val="24"/>
          <w:szCs w:val="24"/>
          <w:lang w:val="es-ES" w:eastAsia="es-ES"/>
        </w:rPr>
        <w:footnoteReference w:id="15"/>
      </w:r>
    </w:p>
    <w:p w:rsidR="008E77FD" w:rsidRPr="008E77FD" w:rsidRDefault="008E77FD" w:rsidP="008E77FD">
      <w:pPr>
        <w:spacing w:line="360" w:lineRule="auto"/>
        <w:ind w:left="720"/>
        <w:contextualSpacing/>
        <w:jc w:val="both"/>
        <w:rPr>
          <w:rFonts w:ascii="Arial" w:hAnsi="Arial" w:cs="Arial"/>
          <w:sz w:val="24"/>
          <w:szCs w:val="24"/>
          <w:lang w:val="es-ES" w:eastAsia="es-ES"/>
        </w:rPr>
      </w:pPr>
    </w:p>
    <w:p w:rsidR="008E77FD" w:rsidRPr="008E77FD" w:rsidRDefault="008E77FD" w:rsidP="008E77FD">
      <w:pPr>
        <w:numPr>
          <w:ilvl w:val="0"/>
          <w:numId w:val="32"/>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Derecho del arrendatario a subarrendar</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El arrendatario no podrá subarrendar la totalidad del local comercial salvo autorización expresa o tácita del arrendador. A contrario sensu, el arrendatario si podrá subarrendar en forma parcial hasta el 50% del inmueble, sin autorización del arrendador.</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El arrendatario si podrá subarrendar con las mismas limitaciones impuestas en el contrato principal. Para mayor ilustración analicemos que significa ‘[ …) podrá subarrendar (…) con la misma limitación’. El arrendador da en arriendo al empresario un local comercial para desarrollar la actividad relacionada con venta </w:t>
      </w:r>
      <w:r w:rsidRPr="008E77FD">
        <w:rPr>
          <w:rFonts w:ascii="Arial" w:hAnsi="Arial" w:cs="Arial"/>
          <w:sz w:val="24"/>
          <w:szCs w:val="24"/>
          <w:lang w:val="es-ES" w:eastAsia="es-ES"/>
        </w:rPr>
        <w:lastRenderedPageBreak/>
        <w:t>de artículos de calzado. El arrendatario empresario subarrienda parte del local a dos empresarios: uno instala su negocio de fotocopiado, y el otro instala un negocio de compraventa y reparación de relojes. Si el arrendador tiene pleno conocimiento de dos subcontratos, podrá pedirle al arrendatario la terminación del contrato por haber incumplido, toda vez que al subarrendar el inmueble, debía hacerlo para la misma finalidad que se le arrendo.</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Si se subarrendar hasta el 50% para desarrollar la misma actividad, el subcontrato estará sometido a todas las </w:t>
      </w:r>
      <w:r w:rsidR="003F161F" w:rsidRPr="008E77FD">
        <w:rPr>
          <w:rFonts w:ascii="Arial" w:hAnsi="Arial" w:cs="Arial"/>
          <w:sz w:val="24"/>
          <w:szCs w:val="24"/>
          <w:lang w:val="es-ES" w:eastAsia="es-ES"/>
        </w:rPr>
        <w:t>cláusulas</w:t>
      </w:r>
      <w:r w:rsidRPr="008E77FD">
        <w:rPr>
          <w:rFonts w:ascii="Arial" w:hAnsi="Arial" w:cs="Arial"/>
          <w:sz w:val="24"/>
          <w:szCs w:val="24"/>
          <w:lang w:val="es-ES" w:eastAsia="es-ES"/>
        </w:rPr>
        <w:t xml:space="preserve"> del contrato principal. Lo anterior significa que si el arrendatario subarrienda por un periodo mayor al del contrato inicial, esta estipulación no será válida. Y si el arrendador, al vencimiento del contrato, solicita la restitución del inmueble, el subcontrato se terminara como consecuencia de la extinción del primero.</w:t>
      </w:r>
    </w:p>
    <w:p w:rsidR="008E77FD" w:rsidRPr="008E77FD" w:rsidRDefault="008E77FD" w:rsidP="008E77FD">
      <w:pPr>
        <w:spacing w:line="360" w:lineRule="auto"/>
        <w:jc w:val="both"/>
        <w:rPr>
          <w:rFonts w:ascii="Arial" w:hAnsi="Arial" w:cs="Arial"/>
          <w:sz w:val="24"/>
          <w:szCs w:val="24"/>
          <w:lang w:val="es-ES" w:eastAsia="es-ES"/>
        </w:rPr>
      </w:pPr>
    </w:p>
    <w:p w:rsidR="008E77FD" w:rsidRPr="008E77FD" w:rsidRDefault="008E77FD" w:rsidP="008E77FD">
      <w:pPr>
        <w:numPr>
          <w:ilvl w:val="0"/>
          <w:numId w:val="32"/>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Cesión del contrato de arrendamiento</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Si la sesión del contrato de arrendamiento se hace como consecuencia de la enajenación del establecimiento de comercio, no es necesario la aceptación del arrendador, por ser esta una consecuencia lógica, toda vez que el contrato de arrendamiento forma parte del establecimiento de comercio, es decir, es un bien </w:t>
      </w:r>
      <w:r w:rsidR="003F161F" w:rsidRPr="008E77FD">
        <w:rPr>
          <w:rFonts w:ascii="Arial" w:hAnsi="Arial" w:cs="Arial"/>
          <w:sz w:val="24"/>
          <w:szCs w:val="24"/>
          <w:lang w:val="es-ES" w:eastAsia="es-ES"/>
        </w:rPr>
        <w:t>más</w:t>
      </w:r>
      <w:r w:rsidRPr="008E77FD">
        <w:rPr>
          <w:rFonts w:ascii="Arial" w:hAnsi="Arial" w:cs="Arial"/>
          <w:sz w:val="24"/>
          <w:szCs w:val="24"/>
          <w:lang w:val="es-ES" w:eastAsia="es-ES"/>
        </w:rPr>
        <w:t xml:space="preserve"> del mismo. El arrendatario cedió se subroga en todos los derechos y obligaciones del sedente, al momento de la enajenación. Por ejemplo, si el empresario tenia, al momento de enajenar el establecimiento de comercio, </w:t>
      </w:r>
      <w:r w:rsidR="003F161F" w:rsidRPr="008E77FD">
        <w:rPr>
          <w:rFonts w:ascii="Arial" w:hAnsi="Arial" w:cs="Arial"/>
          <w:sz w:val="24"/>
          <w:szCs w:val="24"/>
          <w:lang w:val="es-ES" w:eastAsia="es-ES"/>
        </w:rPr>
        <w:t>más</w:t>
      </w:r>
      <w:r w:rsidRPr="008E77FD">
        <w:rPr>
          <w:rFonts w:ascii="Arial" w:hAnsi="Arial" w:cs="Arial"/>
          <w:sz w:val="24"/>
          <w:szCs w:val="24"/>
          <w:lang w:val="es-ES" w:eastAsia="es-ES"/>
        </w:rPr>
        <w:t xml:space="preserve"> de dos años ocupando el inmueble con el mismo establecimiento de comercio, el nuevo propietario adquiere el derecho de renovación automática consagrado en el artículo 518.</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Pero si la sesión se hace en forma separada de la enajenación del establecimiento de comercio, el </w:t>
      </w:r>
      <w:r w:rsidR="003F161F" w:rsidRPr="008E77FD">
        <w:rPr>
          <w:rFonts w:ascii="Arial" w:hAnsi="Arial" w:cs="Arial"/>
          <w:sz w:val="24"/>
          <w:szCs w:val="24"/>
          <w:lang w:val="es-ES" w:eastAsia="es-ES"/>
        </w:rPr>
        <w:t>artículo</w:t>
      </w:r>
      <w:r w:rsidRPr="008E77FD">
        <w:rPr>
          <w:rFonts w:ascii="Arial" w:hAnsi="Arial" w:cs="Arial"/>
          <w:sz w:val="24"/>
          <w:szCs w:val="24"/>
          <w:lang w:val="es-ES" w:eastAsia="es-ES"/>
        </w:rPr>
        <w:t xml:space="preserve"> 523 exige que el arrendador consienta en ella, so pena de carecer de validez.</w:t>
      </w:r>
    </w:p>
    <w:p w:rsidR="008E77FD" w:rsidRPr="008E77FD" w:rsidRDefault="008E77FD" w:rsidP="008E77FD">
      <w:pPr>
        <w:spacing w:line="360" w:lineRule="auto"/>
        <w:jc w:val="both"/>
        <w:rPr>
          <w:rFonts w:ascii="Arial" w:hAnsi="Arial" w:cs="Arial"/>
          <w:sz w:val="24"/>
          <w:szCs w:val="24"/>
          <w:lang w:val="es-ES" w:eastAsia="es-ES"/>
        </w:rPr>
      </w:pPr>
    </w:p>
    <w:p w:rsidR="008E77FD" w:rsidRPr="008E77FD" w:rsidRDefault="008E77FD" w:rsidP="008E77FD">
      <w:pPr>
        <w:numPr>
          <w:ilvl w:val="0"/>
          <w:numId w:val="32"/>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Derecho de indemnización</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El </w:t>
      </w:r>
      <w:r w:rsidR="003F161F" w:rsidRPr="008E77FD">
        <w:rPr>
          <w:rFonts w:ascii="Arial" w:hAnsi="Arial" w:cs="Arial"/>
          <w:sz w:val="24"/>
          <w:szCs w:val="24"/>
          <w:lang w:val="es-ES" w:eastAsia="es-ES"/>
        </w:rPr>
        <w:t>artículo</w:t>
      </w:r>
      <w:r w:rsidRPr="008E77FD">
        <w:rPr>
          <w:rFonts w:ascii="Arial" w:hAnsi="Arial" w:cs="Arial"/>
          <w:sz w:val="24"/>
          <w:szCs w:val="24"/>
          <w:lang w:val="es-ES" w:eastAsia="es-ES"/>
        </w:rPr>
        <w:t xml:space="preserve"> 522 indica las reglas que ha de aplicar el arrendatario para que el arrendador lo indemnice. Sobre el particular el Doctor Cesar Gómez Estrada expresa: con el objeto de impedir que el arrendador abuse del derecho a impedir la renovación del arrendamiento (…) utilizándolo con la sola finalidad de hacer cesar el contrato y obtener la restitución del local; o, en su caso, con el de sancionar el desconocimiento por el arrendador del derecho preferencial que le confiere el </w:t>
      </w:r>
      <w:r w:rsidR="003F161F" w:rsidRPr="008E77FD">
        <w:rPr>
          <w:rFonts w:ascii="Arial" w:hAnsi="Arial" w:cs="Arial"/>
          <w:sz w:val="24"/>
          <w:szCs w:val="24"/>
          <w:lang w:val="es-ES" w:eastAsia="es-ES"/>
        </w:rPr>
        <w:t>artículo</w:t>
      </w:r>
      <w:r w:rsidRPr="008E77FD">
        <w:rPr>
          <w:rFonts w:ascii="Arial" w:hAnsi="Arial" w:cs="Arial"/>
          <w:sz w:val="24"/>
          <w:szCs w:val="24"/>
          <w:lang w:val="es-ES" w:eastAsia="es-ES"/>
        </w:rPr>
        <w:t xml:space="preserve"> 521 al arrendatario, o la prohibición que le veda destinar el local a el establecimiento mercantil suyo similar al que allí tenía el arrendatario el </w:t>
      </w:r>
      <w:r w:rsidR="003F161F" w:rsidRPr="008E77FD">
        <w:rPr>
          <w:rFonts w:ascii="Arial" w:hAnsi="Arial" w:cs="Arial"/>
          <w:sz w:val="24"/>
          <w:szCs w:val="24"/>
          <w:lang w:val="es-ES" w:eastAsia="es-ES"/>
        </w:rPr>
        <w:t>artículo</w:t>
      </w:r>
      <w:r w:rsidRPr="008E77FD">
        <w:rPr>
          <w:rFonts w:ascii="Arial" w:hAnsi="Arial" w:cs="Arial"/>
          <w:sz w:val="24"/>
          <w:szCs w:val="24"/>
          <w:lang w:val="es-ES" w:eastAsia="es-ES"/>
        </w:rPr>
        <w:t xml:space="preserve"> 522 contempla a favor de este </w:t>
      </w:r>
      <w:r w:rsidR="003F161F" w:rsidRPr="008E77FD">
        <w:rPr>
          <w:rFonts w:ascii="Arial" w:hAnsi="Arial" w:cs="Arial"/>
          <w:sz w:val="24"/>
          <w:szCs w:val="24"/>
          <w:lang w:val="es-ES" w:eastAsia="es-ES"/>
        </w:rPr>
        <w:t>último</w:t>
      </w:r>
      <w:r w:rsidRPr="008E77FD">
        <w:rPr>
          <w:rFonts w:ascii="Arial" w:hAnsi="Arial" w:cs="Arial"/>
          <w:sz w:val="24"/>
          <w:szCs w:val="24"/>
          <w:lang w:val="es-ES" w:eastAsia="es-ES"/>
        </w:rPr>
        <w:t xml:space="preserve"> una acción especial de indemnización e perjuicios’.</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 xml:space="preserve">La citada norma nos expresa que en la estimación de los perjuicios se incluirán, </w:t>
      </w:r>
      <w:r w:rsidR="003F161F" w:rsidRPr="008E77FD">
        <w:rPr>
          <w:rFonts w:ascii="Arial" w:hAnsi="Arial" w:cs="Arial"/>
          <w:sz w:val="24"/>
          <w:szCs w:val="24"/>
          <w:lang w:val="es-ES" w:eastAsia="es-ES"/>
        </w:rPr>
        <w:t>además</w:t>
      </w:r>
      <w:r w:rsidRPr="008E77FD">
        <w:rPr>
          <w:rFonts w:ascii="Arial" w:hAnsi="Arial" w:cs="Arial"/>
          <w:sz w:val="24"/>
          <w:szCs w:val="24"/>
          <w:lang w:val="es-ES" w:eastAsia="es-ES"/>
        </w:rPr>
        <w:t xml:space="preserve"> del daño emergente y el lucro cesante, los gastos indispensables para la nueva instalación, el valor actual de las mejoras necesarias y útiles que hubiere hecho en los locales entregados, y las indemnizaciones pagadas a los trabajadores despedidos a causa de la clausura o traslado del establecimiento.</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Finalmente la norma expresa que el inmueble respectivo quedara efecto al pago de la indemnización y que la correspondiente demanda deberá ser inscrita como se previene para las que versan sobre el dominio de inmuebles, es decir, el registro de la demanda.</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En relación con este último punto consideramos que al decir la ley que el inmueble quede afecto, está expresando sin lugar a equívocos o interpretaciones, que el inmueble es la garantía de pago de las indemnizaciones a que tenga derecho el arrendatario. Esto indica que si el propietario grava o enajena el inmueble, no por ello deja sin efectos la sentencia condenatoria de indemnizaciones, ya que esta vinculara a los adquirientes posteriores a la fecha de inscripción de la demanda.</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lastRenderedPageBreak/>
        <w:t>Es importante advertir que este proceso ordinario debe solicitarse como medida precia a la inscripción de la demanda en el folio de matrícula del inmueble donde funcionaba el establecimiento de comercio.</w:t>
      </w:r>
    </w:p>
    <w:p w:rsidR="008E77FD" w:rsidRPr="008E77FD" w:rsidRDefault="008E77FD" w:rsidP="008E77FD">
      <w:pPr>
        <w:numPr>
          <w:ilvl w:val="0"/>
          <w:numId w:val="32"/>
        </w:numPr>
        <w:spacing w:line="360" w:lineRule="auto"/>
        <w:contextualSpacing/>
        <w:jc w:val="both"/>
        <w:rPr>
          <w:rFonts w:ascii="Arial" w:hAnsi="Arial" w:cs="Arial"/>
          <w:sz w:val="24"/>
          <w:szCs w:val="24"/>
          <w:lang w:val="es-ES" w:eastAsia="es-ES"/>
        </w:rPr>
      </w:pPr>
      <w:r w:rsidRPr="008E77FD">
        <w:rPr>
          <w:rFonts w:ascii="Arial" w:hAnsi="Arial" w:cs="Arial"/>
          <w:sz w:val="24"/>
          <w:szCs w:val="24"/>
          <w:lang w:val="es-ES" w:eastAsia="es-ES"/>
        </w:rPr>
        <w:t>Derecho de retención</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El arrendatario no podrá ser privado del inmueble arrendado sin haber recibido el pago previo de la indemnización correspondiente o sin que se le hubiere asegurado debidamente el importe de ella por parte del arrendador.</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Para tales efectos, el arrendatario podrá descontarse el costo de las reparaciones del valor del canon, que en ningún caso podrá exceder el 30% de su valor. Si el costo total de las reparaciones indispensables no locativas excede dicho porcentaje, el arrendatario podrá efectuar descuentos periódicos hasta el 30% del valor del canon, hasta completar el costo total en que haya incurrido por dichas reparaciones.</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En caso de que los descuentos periódicos a la terminación del contrato, no cubran el costo total de las reparaciones indispensables no locativas realizadas en el local comercial, el arrendatario podrá, hasta tanto el arrendador no le pague las mejoras útiles o las reparaciones necesarias que haya efectuado, ejercer el derecho de retención hasta que el saldo insoluto no sea satisfecho íntegramente por el arrendador.</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Para ejercer tal derecho, debe ser alegado en la contestación de la demanda, por lo que el juez resolverá en la sentencia si da lugar o no a la retención solicitada.</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t>Si en la sentencia se reconoce el derecho de retención, solo se realizara la entrega del bien si el arrendador presenta el comprobante de haber pagado el valor del crédito o de haber hecho la consignación respectiva por concepto de pagos de mejoras útiles o de reparaciones necesarias que el arrendatario haya efectuado.</w:t>
      </w:r>
    </w:p>
    <w:p w:rsidR="008E77FD" w:rsidRPr="008E77FD" w:rsidRDefault="008E77FD" w:rsidP="008E77FD">
      <w:pPr>
        <w:spacing w:line="360" w:lineRule="auto"/>
        <w:jc w:val="both"/>
        <w:rPr>
          <w:rFonts w:ascii="Arial" w:hAnsi="Arial" w:cs="Arial"/>
          <w:sz w:val="24"/>
          <w:szCs w:val="24"/>
          <w:lang w:val="es-ES" w:eastAsia="es-ES"/>
        </w:rPr>
      </w:pPr>
      <w:r w:rsidRPr="008E77FD">
        <w:rPr>
          <w:rFonts w:ascii="Arial" w:hAnsi="Arial" w:cs="Arial"/>
          <w:sz w:val="24"/>
          <w:szCs w:val="24"/>
          <w:lang w:val="es-ES" w:eastAsia="es-ES"/>
        </w:rPr>
        <w:lastRenderedPageBreak/>
        <w:t xml:space="preserve">Si el arrendatario adeuda cánones, se compensara el crédito con el valor que el arrendador deba por mejoras útiles. </w:t>
      </w:r>
    </w:p>
    <w:p w:rsidR="00C86E15" w:rsidRPr="00C86E15" w:rsidRDefault="00C86E15" w:rsidP="00C86E15">
      <w:pPr>
        <w:spacing w:line="360" w:lineRule="auto"/>
        <w:jc w:val="center"/>
        <w:rPr>
          <w:rFonts w:ascii="Arial" w:eastAsia="Calibri" w:hAnsi="Arial" w:cs="Arial"/>
          <w:b/>
          <w:sz w:val="24"/>
          <w:szCs w:val="24"/>
          <w:u w:val="single"/>
          <w:lang w:val="es-ES" w:eastAsia="en-US"/>
        </w:rPr>
      </w:pPr>
      <w:r w:rsidRPr="00C86E15">
        <w:rPr>
          <w:rFonts w:ascii="Arial" w:eastAsia="Calibri" w:hAnsi="Arial" w:cs="Arial"/>
          <w:b/>
          <w:sz w:val="24"/>
          <w:szCs w:val="24"/>
          <w:u w:val="single"/>
          <w:lang w:val="es-ES" w:eastAsia="en-US"/>
        </w:rPr>
        <w:t>NORMATIVA LEGAL</w:t>
      </w:r>
    </w:p>
    <w:p w:rsidR="003A597F" w:rsidRDefault="00C86E15" w:rsidP="00C86E15">
      <w:pPr>
        <w:spacing w:line="360" w:lineRule="auto"/>
        <w:jc w:val="both"/>
        <w:rPr>
          <w:rFonts w:ascii="Arial" w:eastAsia="Calibri" w:hAnsi="Arial" w:cs="Arial"/>
          <w:sz w:val="24"/>
          <w:szCs w:val="24"/>
          <w:lang w:val="es-ES" w:eastAsia="en-US"/>
        </w:rPr>
      </w:pPr>
      <w:r w:rsidRPr="00C86E15">
        <w:rPr>
          <w:rFonts w:ascii="Arial" w:eastAsia="Calibri" w:hAnsi="Arial" w:cs="Arial"/>
          <w:sz w:val="24"/>
          <w:szCs w:val="24"/>
          <w:lang w:val="es-ES" w:eastAsia="en-US"/>
        </w:rPr>
        <w:t>Como se ha hecho alusión  en el trabajo el contrato de Arrendamiento de Local Comercial se configura dentro del contrato de Arrendamiento ya que de este contrato se desprende el de Arrendamiento de cosas Arti. 1704 del Código Civil,</w:t>
      </w:r>
      <w:r w:rsidRPr="00C86E15">
        <w:rPr>
          <w:rFonts w:ascii="Calibri" w:eastAsia="Calibri" w:hAnsi="Calibri" w:cs="Times New Roman"/>
          <w:lang w:val="es-ES" w:eastAsia="en-US"/>
        </w:rPr>
        <w:t xml:space="preserve"> </w:t>
      </w:r>
      <w:r w:rsidRPr="00C86E15">
        <w:rPr>
          <w:rFonts w:ascii="Arial" w:eastAsia="Calibri" w:hAnsi="Arial" w:cs="Arial"/>
          <w:sz w:val="24"/>
          <w:szCs w:val="24"/>
          <w:lang w:val="es-ES" w:eastAsia="en-US"/>
        </w:rPr>
        <w:t>así mismo el Código Civil establece las reglas particulares al arrendamiento de casas, almacenes u otros edificios Arti.1758 del Código Civil, y que también el Contrato de Arrendamiento de local comercial tenia regulación en la ley de inquilinato desde el Arti.1 de la presente ley ya que la finalidad de esta ley es de  conformidad al Artículo 136 de la Constitución Política, que "garantiza la libertad económica, en lo que no se oponga al interés social", es evidente el deber y el derecho del Estado, para intervenir por medio de regulaciones especiales, a efecto de balancear, en cuanto sea posible, los intereses de las partes en el contrato de arrendamiento para viviendas; y, por razones de índole diferente, ( ME FALTA)</w:t>
      </w:r>
      <w:r w:rsidR="003A597F">
        <w:rPr>
          <w:rFonts w:ascii="Arial" w:eastAsia="Calibri" w:hAnsi="Arial" w:cs="Arial"/>
          <w:sz w:val="24"/>
          <w:szCs w:val="24"/>
          <w:lang w:val="es-ES" w:eastAsia="en-US"/>
        </w:rPr>
        <w:br/>
      </w:r>
      <w:r w:rsidRPr="00C86E15">
        <w:rPr>
          <w:rFonts w:ascii="Arial" w:eastAsia="Calibri" w:hAnsi="Arial" w:cs="Arial"/>
          <w:sz w:val="24"/>
          <w:szCs w:val="24"/>
          <w:lang w:val="es-ES" w:eastAsia="en-US"/>
        </w:rPr>
        <w:t xml:space="preserve"> El contrato de arrendamiento de Local comercial no es un derecho real recordando que los derechos reales son la relación jurídica inmediata entre una persona y una cosa. La figura proviene del Derecho romano ius in re o derecho sobre la cosa (ver Derecho de cosas). Es el que concede a su titular un poder inmediato y directo sobre una cosa, que puede ser ejercitado y hecho valer frente a todos. </w:t>
      </w:r>
    </w:p>
    <w:p w:rsidR="00C86E15" w:rsidRPr="00C86E15" w:rsidRDefault="00C86E15" w:rsidP="00C86E15">
      <w:pPr>
        <w:spacing w:line="360" w:lineRule="auto"/>
        <w:jc w:val="both"/>
        <w:rPr>
          <w:rFonts w:ascii="Arial" w:eastAsia="Calibri" w:hAnsi="Arial" w:cs="Arial"/>
          <w:sz w:val="24"/>
          <w:szCs w:val="24"/>
          <w:lang w:val="es-ES" w:eastAsia="en-US"/>
        </w:rPr>
      </w:pPr>
      <w:r w:rsidRPr="00C86E15">
        <w:rPr>
          <w:rFonts w:ascii="Arial" w:eastAsia="Calibri" w:hAnsi="Arial" w:cs="Arial"/>
          <w:sz w:val="24"/>
          <w:szCs w:val="24"/>
          <w:lang w:val="es-ES" w:eastAsia="en-US"/>
        </w:rPr>
        <w:t xml:space="preserve">Según la legislación salvadoreña, se entienden por derechos reales a:    </w:t>
      </w:r>
    </w:p>
    <w:p w:rsidR="00C86E15" w:rsidRPr="003A597F" w:rsidRDefault="00C86E15" w:rsidP="003A597F">
      <w:pPr>
        <w:pStyle w:val="Prrafodelista"/>
        <w:numPr>
          <w:ilvl w:val="0"/>
          <w:numId w:val="35"/>
        </w:numPr>
        <w:rPr>
          <w:rFonts w:ascii="Arial" w:eastAsia="Calibri" w:hAnsi="Arial" w:cs="Arial"/>
          <w:lang w:val="es-ES"/>
        </w:rPr>
      </w:pPr>
      <w:r w:rsidRPr="003A597F">
        <w:rPr>
          <w:rFonts w:ascii="Arial" w:eastAsia="Calibri" w:hAnsi="Arial" w:cs="Arial"/>
          <w:lang w:val="es-ES"/>
        </w:rPr>
        <w:t xml:space="preserve">El dominio </w:t>
      </w:r>
    </w:p>
    <w:p w:rsidR="00C86E15" w:rsidRPr="003A597F" w:rsidRDefault="00C86E15" w:rsidP="003A597F">
      <w:pPr>
        <w:pStyle w:val="Prrafodelista"/>
        <w:numPr>
          <w:ilvl w:val="0"/>
          <w:numId w:val="35"/>
        </w:numPr>
        <w:rPr>
          <w:rFonts w:ascii="Arial" w:eastAsia="Calibri" w:hAnsi="Arial" w:cs="Arial"/>
          <w:lang w:val="es-ES"/>
        </w:rPr>
      </w:pPr>
      <w:r w:rsidRPr="003A597F">
        <w:rPr>
          <w:rFonts w:ascii="Arial" w:eastAsia="Calibri" w:hAnsi="Arial" w:cs="Arial"/>
          <w:lang w:val="es-ES"/>
        </w:rPr>
        <w:t>Herencia Arti. 1699 del Código Civil Usufructo Arti. 769 del Código Civil</w:t>
      </w:r>
    </w:p>
    <w:p w:rsidR="00C86E15" w:rsidRPr="003A597F" w:rsidRDefault="00C86E15" w:rsidP="003A597F">
      <w:pPr>
        <w:pStyle w:val="Prrafodelista"/>
        <w:numPr>
          <w:ilvl w:val="0"/>
          <w:numId w:val="35"/>
        </w:numPr>
        <w:rPr>
          <w:rFonts w:ascii="Arial" w:eastAsia="Calibri" w:hAnsi="Arial" w:cs="Arial"/>
          <w:lang w:val="es-ES"/>
        </w:rPr>
      </w:pPr>
      <w:r w:rsidRPr="003A597F">
        <w:rPr>
          <w:rFonts w:ascii="Arial" w:eastAsia="Calibri" w:hAnsi="Arial" w:cs="Arial"/>
          <w:lang w:val="es-ES"/>
        </w:rPr>
        <w:t>Uso o habitación Arti. 813 del Código Civil</w:t>
      </w:r>
    </w:p>
    <w:p w:rsidR="00C86E15" w:rsidRPr="003A597F" w:rsidRDefault="00C86E15" w:rsidP="003A597F">
      <w:pPr>
        <w:pStyle w:val="Prrafodelista"/>
        <w:numPr>
          <w:ilvl w:val="0"/>
          <w:numId w:val="35"/>
        </w:numPr>
        <w:rPr>
          <w:rFonts w:ascii="Arial" w:eastAsia="Calibri" w:hAnsi="Arial" w:cs="Arial"/>
          <w:lang w:val="es-ES"/>
        </w:rPr>
      </w:pPr>
      <w:r w:rsidRPr="003A597F">
        <w:rPr>
          <w:rFonts w:ascii="Arial" w:eastAsia="Calibri" w:hAnsi="Arial" w:cs="Arial"/>
          <w:lang w:val="es-ES"/>
        </w:rPr>
        <w:t xml:space="preserve">Servidumbres activa Prenda </w:t>
      </w:r>
    </w:p>
    <w:p w:rsidR="003A597F" w:rsidRPr="003A597F" w:rsidRDefault="00C86E15" w:rsidP="003A597F">
      <w:pPr>
        <w:pStyle w:val="Prrafodelista"/>
        <w:numPr>
          <w:ilvl w:val="0"/>
          <w:numId w:val="35"/>
        </w:numPr>
        <w:rPr>
          <w:rFonts w:ascii="Calibri" w:eastAsia="Calibri" w:hAnsi="Calibri"/>
          <w:lang w:val="es-ES"/>
        </w:rPr>
      </w:pPr>
      <w:r w:rsidRPr="003A597F">
        <w:rPr>
          <w:rFonts w:ascii="Arial" w:eastAsia="Calibri" w:hAnsi="Arial" w:cs="Arial"/>
          <w:lang w:val="es-ES"/>
        </w:rPr>
        <w:lastRenderedPageBreak/>
        <w:t>Hipoteca</w:t>
      </w:r>
      <w:r w:rsidR="003A597F">
        <w:rPr>
          <w:rStyle w:val="Refdenotaalpie"/>
          <w:rFonts w:ascii="Arial" w:eastAsia="Calibri" w:hAnsi="Arial" w:cs="Arial"/>
          <w:lang w:val="es-ES"/>
        </w:rPr>
        <w:footnoteReference w:id="16"/>
      </w:r>
      <w:r w:rsidRPr="003A597F">
        <w:rPr>
          <w:rFonts w:ascii="Calibri" w:eastAsia="Calibri" w:hAnsi="Calibri"/>
          <w:lang w:val="es-ES"/>
        </w:rPr>
        <w:t xml:space="preserve"> </w:t>
      </w:r>
    </w:p>
    <w:p w:rsidR="003A597F" w:rsidRDefault="00C86E15" w:rsidP="00C86E15">
      <w:pPr>
        <w:spacing w:line="360" w:lineRule="auto"/>
        <w:jc w:val="both"/>
        <w:rPr>
          <w:rFonts w:ascii="Arial" w:eastAsia="Calibri" w:hAnsi="Arial" w:cs="Arial"/>
          <w:sz w:val="24"/>
          <w:szCs w:val="24"/>
          <w:lang w:val="es-ES" w:eastAsia="en-US"/>
        </w:rPr>
      </w:pPr>
      <w:r w:rsidRPr="00C86E15">
        <w:rPr>
          <w:rFonts w:ascii="Arial" w:eastAsia="Calibri" w:hAnsi="Arial" w:cs="Arial"/>
          <w:sz w:val="24"/>
          <w:szCs w:val="24"/>
          <w:lang w:val="es-ES" w:eastAsia="en-US"/>
        </w:rPr>
        <w:t xml:space="preserve">Es por eso que el Arrendamiento no es un derecho real porque el Arrendador nunca será dueño por la cosa o el local que le está pagando siempre será del Arrendatario ya que hasta de las obligaciones que tiene el Arrendador es de entregar al arrendatario la cosa arrendada Arti. 1712 del Código Civil. El contrato de Arrendamiento se configura en Derechos de Crédito: son el poder de exigir al otro una determinada conducta o prestación. ej.: el comprador que ha pagado el precio tiene derecho a exigir al otro la entrega de la cosa. Por ello son derechos que establecen una relación entre dos personas. Los derechos de crédito otorgan la posibilidad de exigir determinadas conductas que recaen sobre las cosas, pero lo que no se puede pretender es un poder directo (ej.: compra-venta) sobre la cosa, el comprador que ha pagado el precio puede exigir la cosa al vendedor, pero no sobre la cosa; para que nazca el derecho real tiene que morir el derecho de crédito, es decir, cuando se paga </w:t>
      </w:r>
      <w:r w:rsidR="003A597F">
        <w:rPr>
          <w:rFonts w:ascii="Arial" w:eastAsia="Calibri" w:hAnsi="Arial" w:cs="Arial"/>
          <w:sz w:val="24"/>
          <w:szCs w:val="24"/>
          <w:lang w:val="es-ES" w:eastAsia="en-US"/>
        </w:rPr>
        <w:t>el precio y se entrega la cosa.</w:t>
      </w:r>
    </w:p>
    <w:p w:rsidR="00C86E15" w:rsidRPr="00C86E15" w:rsidRDefault="00C86E15" w:rsidP="00C86E15">
      <w:pPr>
        <w:spacing w:line="360" w:lineRule="auto"/>
        <w:jc w:val="both"/>
        <w:rPr>
          <w:rFonts w:ascii="Arial" w:eastAsia="Calibri" w:hAnsi="Arial" w:cs="Arial"/>
          <w:sz w:val="24"/>
          <w:szCs w:val="24"/>
          <w:lang w:val="es-ES" w:eastAsia="en-US"/>
        </w:rPr>
      </w:pPr>
      <w:r w:rsidRPr="00C86E15">
        <w:rPr>
          <w:rFonts w:ascii="Arial" w:eastAsia="Calibri" w:hAnsi="Arial" w:cs="Arial"/>
          <w:sz w:val="24"/>
          <w:szCs w:val="24"/>
          <w:lang w:val="es-ES" w:eastAsia="en-US"/>
        </w:rPr>
        <w:t xml:space="preserve">Un claro Ejemplo es el que se menciona en el de la compraventa Arti. 1597 del Código Civil </w:t>
      </w:r>
    </w:p>
    <w:p w:rsidR="00C86E15" w:rsidRPr="00C86E15" w:rsidRDefault="00C86E15" w:rsidP="003A597F">
      <w:pPr>
        <w:spacing w:line="360" w:lineRule="auto"/>
        <w:jc w:val="center"/>
        <w:rPr>
          <w:rFonts w:ascii="Arial" w:eastAsia="Calibri" w:hAnsi="Arial" w:cs="Arial"/>
          <w:b/>
          <w:sz w:val="24"/>
          <w:szCs w:val="24"/>
          <w:u w:val="single"/>
          <w:lang w:val="es-ES" w:eastAsia="en-US"/>
        </w:rPr>
      </w:pPr>
      <w:r w:rsidRPr="00C86E15">
        <w:rPr>
          <w:rFonts w:ascii="Arial" w:eastAsia="Calibri" w:hAnsi="Arial" w:cs="Arial"/>
          <w:b/>
          <w:sz w:val="24"/>
          <w:szCs w:val="24"/>
          <w:u w:val="single"/>
          <w:lang w:val="es-ES" w:eastAsia="en-US"/>
        </w:rPr>
        <w:t>CODIGO PROCESAL CIVIL Y MERCANTIL</w:t>
      </w:r>
    </w:p>
    <w:p w:rsidR="00C86E15" w:rsidRPr="00C86E15" w:rsidRDefault="00C86E15" w:rsidP="00C86E15">
      <w:pPr>
        <w:spacing w:line="360" w:lineRule="auto"/>
        <w:jc w:val="both"/>
        <w:rPr>
          <w:rFonts w:ascii="Arial" w:eastAsia="Calibri" w:hAnsi="Arial" w:cs="Arial"/>
          <w:sz w:val="24"/>
          <w:szCs w:val="24"/>
          <w:lang w:val="es-ES" w:eastAsia="en-US"/>
        </w:rPr>
      </w:pPr>
      <w:r w:rsidRPr="00C86E15">
        <w:rPr>
          <w:rFonts w:ascii="Arial" w:eastAsia="Calibri" w:hAnsi="Arial" w:cs="Arial"/>
          <w:sz w:val="24"/>
          <w:szCs w:val="24"/>
          <w:lang w:val="es-ES" w:eastAsia="en-US"/>
        </w:rPr>
        <w:t xml:space="preserve">En cuanto al Código Procesal Civil y Mercantil regula los procesos de inquilinato, pero solo tres clases de ellos: cuando se pida la desocupación por causa de mora, cuando se pida la terminación del contrato  con reclamos de canones y cuando se tenga por objeto el incremento del valor de la renta. Hay que especificar que el Arti. 719 del Proyecto se  deroga la ley de Inquilinato, pero solo en lo que se refiere a normas procesales y no a la parte sustantiva; esto significa que cualquier otra causal de terminación del contrato de arrendamiento que no sea de las antes apuntadas pero que este regula en la ley de inquilinato sigue vigente; y si con </w:t>
      </w:r>
      <w:r w:rsidRPr="00C86E15">
        <w:rPr>
          <w:rFonts w:ascii="Arial" w:eastAsia="Calibri" w:hAnsi="Arial" w:cs="Arial"/>
          <w:sz w:val="24"/>
          <w:szCs w:val="24"/>
          <w:lang w:val="es-ES" w:eastAsia="en-US"/>
        </w:rPr>
        <w:lastRenderedPageBreak/>
        <w:t>base a esas otras causales se demanda, el proceso que inicie deberá adaptarse al proceso común o al proceso abreviado según sea el caso. Cuando se demanda la desocupación por causa de mora, el juez en la citación de audiencia deberá advertir al inquilinato que puede gozar del beneficio del sobreseimiento si paga el total de lo adeudado más las  costas del proceso. Se ha establecido también para el inquilinato la obligación de notificar a sus subarrendatarios de la demanda que le hubiera sido notificada, y estos pueden intervenir en el proceso como coadyuvantes del demandado, pero por ser su derecho dependiente del derecho del inquilino no pueden tener mayores derechos que este. Las sentencias que se pronuncien en este tipo de procesos dan lugar al recurso de apelación y no producen efectos de cosa juzgada</w:t>
      </w:r>
      <w:r w:rsidR="003A597F">
        <w:rPr>
          <w:rStyle w:val="Refdenotaalpie"/>
          <w:rFonts w:ascii="Arial" w:eastAsia="Calibri" w:hAnsi="Arial" w:cs="Arial"/>
          <w:sz w:val="24"/>
          <w:szCs w:val="24"/>
          <w:lang w:val="es-ES" w:eastAsia="en-US"/>
        </w:rPr>
        <w:footnoteReference w:id="17"/>
      </w:r>
      <w:r w:rsidRPr="00C86E15">
        <w:rPr>
          <w:rFonts w:ascii="Arial" w:eastAsia="Calibri" w:hAnsi="Arial" w:cs="Arial"/>
          <w:sz w:val="24"/>
          <w:szCs w:val="24"/>
          <w:lang w:val="es-ES" w:eastAsia="en-US"/>
        </w:rPr>
        <w:t xml:space="preserve"> </w:t>
      </w:r>
    </w:p>
    <w:p w:rsidR="00C86E15" w:rsidRPr="00C86E15" w:rsidRDefault="00C86E15" w:rsidP="00C86E15">
      <w:pPr>
        <w:spacing w:line="360" w:lineRule="auto"/>
        <w:jc w:val="both"/>
        <w:rPr>
          <w:rFonts w:ascii="Arial" w:eastAsia="Calibri" w:hAnsi="Arial" w:cs="Arial"/>
          <w:sz w:val="24"/>
          <w:szCs w:val="24"/>
          <w:lang w:val="es-ES" w:eastAsia="en-US"/>
        </w:rPr>
      </w:pPr>
    </w:p>
    <w:p w:rsidR="00C86E15" w:rsidRPr="00C86E15" w:rsidRDefault="00C86E15" w:rsidP="00C86E15">
      <w:pPr>
        <w:spacing w:line="360" w:lineRule="auto"/>
        <w:jc w:val="both"/>
        <w:rPr>
          <w:rFonts w:ascii="Arial" w:eastAsia="Calibri" w:hAnsi="Arial" w:cs="Arial"/>
          <w:sz w:val="24"/>
          <w:szCs w:val="24"/>
          <w:lang w:val="es-ES" w:eastAsia="en-US"/>
        </w:rPr>
      </w:pPr>
    </w:p>
    <w:p w:rsidR="00FC5E29" w:rsidRPr="00FC5E29" w:rsidRDefault="00FC5E29" w:rsidP="00C86E15">
      <w:pPr>
        <w:rPr>
          <w:rFonts w:ascii="Arial Unicode MS" w:eastAsia="Arial Unicode MS" w:hAnsi="Arial Unicode MS" w:cs="Arial Unicode MS"/>
          <w:b/>
          <w:u w:val="single"/>
          <w:lang w:val="es-ES"/>
        </w:rPr>
      </w:pPr>
    </w:p>
    <w:sectPr w:rsidR="00FC5E29" w:rsidRPr="00FC5E29" w:rsidSect="00A567A7">
      <w:headerReference w:type="default" r:id="rId9"/>
      <w:pgSz w:w="12242" w:h="15309" w:code="1"/>
      <w:pgMar w:top="1418" w:right="1701" w:bottom="1418" w:left="1701" w:header="624" w:footer="0" w:gutter="0"/>
      <w:pgBorders w:offsetFrom="page">
        <w:top w:val="thickThinSmallGap" w:sz="24" w:space="24" w:color="365F91" w:themeColor="accent1" w:themeShade="BF"/>
        <w:left w:val="thickThinSmallGap" w:sz="24" w:space="24" w:color="365F91" w:themeColor="accent1" w:themeShade="BF"/>
        <w:bottom w:val="thinThickSmallGap" w:sz="24" w:space="24" w:color="365F91" w:themeColor="accent1" w:themeShade="BF"/>
        <w:right w:val="thinThickSmallGap" w:sz="24" w:space="24" w:color="365F91"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F80" w:rsidRDefault="00FB7F80" w:rsidP="00ED0511">
      <w:pPr>
        <w:spacing w:after="0" w:line="240" w:lineRule="auto"/>
      </w:pPr>
      <w:r>
        <w:separator/>
      </w:r>
    </w:p>
  </w:endnote>
  <w:endnote w:type="continuationSeparator" w:id="0">
    <w:p w:rsidR="00FB7F80" w:rsidRDefault="00FB7F80" w:rsidP="00ED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Korinna B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F80" w:rsidRDefault="00FB7F80" w:rsidP="00ED0511">
      <w:pPr>
        <w:spacing w:after="0" w:line="240" w:lineRule="auto"/>
      </w:pPr>
      <w:r>
        <w:separator/>
      </w:r>
    </w:p>
  </w:footnote>
  <w:footnote w:type="continuationSeparator" w:id="0">
    <w:p w:rsidR="00FB7F80" w:rsidRDefault="00FB7F80" w:rsidP="00ED0511">
      <w:pPr>
        <w:spacing w:after="0" w:line="240" w:lineRule="auto"/>
      </w:pPr>
      <w:r>
        <w:continuationSeparator/>
      </w:r>
    </w:p>
  </w:footnote>
  <w:footnote w:id="1">
    <w:p w:rsidR="00552536" w:rsidRPr="00552536" w:rsidRDefault="00552536">
      <w:pPr>
        <w:pStyle w:val="Textonotapie"/>
        <w:rPr>
          <w:lang w:val="es-ES"/>
        </w:rPr>
      </w:pPr>
      <w:r>
        <w:rPr>
          <w:rStyle w:val="Refdenotaalpie"/>
        </w:rPr>
        <w:footnoteRef/>
      </w:r>
      <w:r>
        <w:t xml:space="preserve"> </w:t>
      </w:r>
      <w:r>
        <w:rPr>
          <w:lang w:val="es-ES"/>
        </w:rPr>
        <w:t>Teoría general de las obligaciones (Pag.4)</w:t>
      </w:r>
    </w:p>
  </w:footnote>
  <w:footnote w:id="2">
    <w:p w:rsidR="008E77FD" w:rsidRDefault="008E77FD" w:rsidP="008E77FD">
      <w:pPr>
        <w:pStyle w:val="Textonotapie"/>
      </w:pPr>
      <w:r>
        <w:rPr>
          <w:rStyle w:val="Refdenotaalpie"/>
        </w:rPr>
        <w:footnoteRef/>
      </w:r>
      <w:r>
        <w:t xml:space="preserve"> </w:t>
      </w:r>
      <w:r w:rsidRPr="0076282D">
        <w:t>http://es.wikipedia.org/wiki/Contrato_de_arrendamiento</w:t>
      </w:r>
    </w:p>
  </w:footnote>
  <w:footnote w:id="3">
    <w:p w:rsidR="00E755EE" w:rsidRPr="00E755EE" w:rsidRDefault="00E755EE">
      <w:pPr>
        <w:pStyle w:val="Textonotapie"/>
        <w:rPr>
          <w:lang w:val="es-ES"/>
        </w:rPr>
      </w:pPr>
      <w:r>
        <w:rPr>
          <w:rStyle w:val="Refdenotaalpie"/>
        </w:rPr>
        <w:footnoteRef/>
      </w:r>
      <w:r>
        <w:t xml:space="preserve"> </w:t>
      </w:r>
      <w:hyperlink r:id="rId1" w:history="1">
        <w:r w:rsidR="00C86E15" w:rsidRPr="00C23A78">
          <w:rPr>
            <w:rStyle w:val="Hipervnculo"/>
          </w:rPr>
          <w:t>http://ri.ues.edu.sv/855/1/10136607.pdf</w:t>
        </w:r>
      </w:hyperlink>
      <w:r w:rsidR="00C86E15">
        <w:t xml:space="preserve"> (Pág. 35) </w:t>
      </w:r>
    </w:p>
  </w:footnote>
  <w:footnote w:id="4">
    <w:p w:rsidR="00C86E15" w:rsidRPr="00C86E15" w:rsidRDefault="00C86E15">
      <w:pPr>
        <w:pStyle w:val="Textonotapie"/>
        <w:rPr>
          <w:lang w:val="es-ES"/>
        </w:rPr>
      </w:pPr>
      <w:r>
        <w:rPr>
          <w:rStyle w:val="Refdenotaalpie"/>
        </w:rPr>
        <w:footnoteRef/>
      </w:r>
      <w:r>
        <w:t xml:space="preserve"> </w:t>
      </w:r>
      <w:hyperlink r:id="rId2" w:history="1">
        <w:r w:rsidRPr="00C23A78">
          <w:rPr>
            <w:rStyle w:val="Hipervnculo"/>
          </w:rPr>
          <w:t>http://ri.ues.edu.sv/855/1/10136607.pdf</w:t>
        </w:r>
      </w:hyperlink>
      <w:r>
        <w:t xml:space="preserve"> (Pág. 42)</w:t>
      </w:r>
    </w:p>
  </w:footnote>
  <w:footnote w:id="5">
    <w:p w:rsidR="00A06864" w:rsidRPr="00A06864" w:rsidRDefault="00A06864">
      <w:pPr>
        <w:pStyle w:val="Textonotapie"/>
      </w:pPr>
      <w:r>
        <w:rPr>
          <w:rStyle w:val="Refdenotaalpie"/>
        </w:rPr>
        <w:footnoteRef/>
      </w:r>
      <w:r>
        <w:t xml:space="preserve"> Libro de Contratos mercantiles nacionales e internacionales Autor Lisandro Peña Capitulo III Pag.</w:t>
      </w:r>
      <w:r w:rsidR="00B54F86">
        <w:t>244</w:t>
      </w:r>
    </w:p>
  </w:footnote>
  <w:footnote w:id="6">
    <w:p w:rsidR="00A06864" w:rsidRPr="00A06864" w:rsidRDefault="00A06864">
      <w:pPr>
        <w:pStyle w:val="Textonotapie"/>
      </w:pPr>
      <w:r>
        <w:rPr>
          <w:rStyle w:val="Refdenotaalpie"/>
        </w:rPr>
        <w:footnoteRef/>
      </w:r>
      <w:r>
        <w:t xml:space="preserve"> GUILLERMO OSPINA FERNANDEZ, Régimen general de las obligaciones, 4ed, </w:t>
      </w:r>
      <w:r w:rsidR="00B54F86">
        <w:t>Bogotá</w:t>
      </w:r>
      <w:r>
        <w:t xml:space="preserve"> Edit. .pág. 120</w:t>
      </w:r>
    </w:p>
  </w:footnote>
  <w:footnote w:id="7">
    <w:p w:rsidR="00B54F86" w:rsidRPr="00B54F86" w:rsidRDefault="00B54F86">
      <w:pPr>
        <w:pStyle w:val="Textonotapie"/>
      </w:pPr>
      <w:r>
        <w:rPr>
          <w:rStyle w:val="Refdenotaalpie"/>
        </w:rPr>
        <w:footnoteRef/>
      </w:r>
      <w:r>
        <w:t xml:space="preserve"> </w:t>
      </w:r>
      <w:r w:rsidRPr="00B54F86">
        <w:t>Libro de Contratos mercantiles nacionales e internacionales Autor Lisandro Peña Pág.</w:t>
      </w:r>
      <w:r>
        <w:t>246</w:t>
      </w:r>
    </w:p>
  </w:footnote>
  <w:footnote w:id="8">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247</w:t>
      </w:r>
    </w:p>
  </w:footnote>
  <w:footnote w:id="9">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248</w:t>
      </w:r>
    </w:p>
  </w:footnote>
  <w:footnote w:id="10">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248</w:t>
      </w:r>
    </w:p>
  </w:footnote>
  <w:footnote w:id="11">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249 </w:t>
      </w:r>
    </w:p>
  </w:footnote>
  <w:footnote w:id="12">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249</w:t>
      </w:r>
    </w:p>
  </w:footnote>
  <w:footnote w:id="13">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251</w:t>
      </w:r>
    </w:p>
  </w:footnote>
  <w:footnote w:id="14">
    <w:p w:rsidR="00B54F86" w:rsidRPr="00B54F86" w:rsidRDefault="00B54F86">
      <w:pPr>
        <w:pStyle w:val="Textonotapie"/>
      </w:pPr>
      <w:r>
        <w:rPr>
          <w:rStyle w:val="Refdenotaalpie"/>
        </w:rPr>
        <w:footnoteRef/>
      </w:r>
      <w:r>
        <w:t xml:space="preserve"> </w:t>
      </w:r>
      <w:r w:rsidRPr="00B54F86">
        <w:t xml:space="preserve">  Libro de Contratos mercantiles nacionales e internacionales Autor Lisandro Peña Pág.</w:t>
      </w:r>
      <w:r>
        <w:t xml:space="preserve"> </w:t>
      </w:r>
      <w:r w:rsidR="00DD7211">
        <w:t>252</w:t>
      </w:r>
    </w:p>
  </w:footnote>
  <w:footnote w:id="15">
    <w:p w:rsidR="00DD7211" w:rsidRPr="00DD7211" w:rsidRDefault="00DD7211">
      <w:pPr>
        <w:pStyle w:val="Textonotapie"/>
      </w:pPr>
      <w:r>
        <w:rPr>
          <w:rStyle w:val="Refdenotaalpie"/>
        </w:rPr>
        <w:footnoteRef/>
      </w:r>
      <w:r>
        <w:t xml:space="preserve"> Corte Suprema de Justicia, Sala Plena, sent. de 18 noviembre 1971</w:t>
      </w:r>
    </w:p>
  </w:footnote>
  <w:footnote w:id="16">
    <w:p w:rsidR="003A597F" w:rsidRPr="003A597F" w:rsidRDefault="003A597F">
      <w:pPr>
        <w:pStyle w:val="Textonotapie"/>
        <w:rPr>
          <w:lang w:val="es-ES"/>
        </w:rPr>
      </w:pPr>
      <w:r>
        <w:rPr>
          <w:rStyle w:val="Refdenotaalpie"/>
        </w:rPr>
        <w:footnoteRef/>
      </w:r>
      <w:r>
        <w:t xml:space="preserve"> </w:t>
      </w:r>
      <w:r w:rsidRPr="003A597F">
        <w:t>http://es.wikipedia.org/wiki/Derechos_reales#El_Salvador</w:t>
      </w:r>
    </w:p>
  </w:footnote>
  <w:footnote w:id="17">
    <w:p w:rsidR="003A597F" w:rsidRPr="003A597F" w:rsidRDefault="003A597F">
      <w:pPr>
        <w:pStyle w:val="Textonotapie"/>
        <w:rPr>
          <w:lang w:val="es-ES"/>
        </w:rPr>
      </w:pPr>
      <w:r>
        <w:rPr>
          <w:rStyle w:val="Refdenotaalpie"/>
        </w:rPr>
        <w:footnoteRef/>
      </w:r>
      <w:r>
        <w:t xml:space="preserve"> </w:t>
      </w:r>
      <w:r>
        <w:rPr>
          <w:lang w:val="es-ES"/>
        </w:rPr>
        <w:t>Código procesal civil y mercantil ( Exposición de motivos Pág.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11" w:rsidRPr="008C1E90" w:rsidRDefault="00F50BEA" w:rsidP="008C1E90">
    <w:pPr>
      <w:pStyle w:val="Encabezado"/>
      <w:pBdr>
        <w:bottom w:val="thickThinSmallGap" w:sz="24" w:space="1" w:color="622423" w:themeColor="accent2" w:themeShade="7F"/>
      </w:pBdr>
      <w:tabs>
        <w:tab w:val="clear" w:pos="4419"/>
        <w:tab w:val="clear" w:pos="8838"/>
        <w:tab w:val="left" w:pos="784"/>
        <w:tab w:val="left" w:pos="7590"/>
      </w:tabs>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val="es-ES" w:eastAsia="es-ES"/>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80010</wp:posOffset>
              </wp:positionV>
              <wp:extent cx="4200525" cy="495935"/>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111" w:rsidRPr="00592543" w:rsidRDefault="008E77FD" w:rsidP="006156BF">
                          <w:pPr>
                            <w:jc w:val="center"/>
                            <w:rPr>
                              <w:rFonts w:ascii="Edwardian Script ITC" w:hAnsi="Edwardian Script ITC" w:cs="Times New Roman"/>
                              <w:b/>
                              <w:sz w:val="40"/>
                              <w:szCs w:val="24"/>
                              <w:u w:val="single"/>
                              <w:lang w:val="es-ES"/>
                            </w:rPr>
                          </w:pPr>
                          <w:r w:rsidRPr="008E77FD">
                            <w:rPr>
                              <w:rFonts w:ascii="Gabriola" w:hAnsi="Gabriola" w:cs="Arial"/>
                              <w:b/>
                              <w:sz w:val="40"/>
                              <w:szCs w:val="24"/>
                              <w:u w:val="single"/>
                              <w:lang w:val="es-ES"/>
                            </w:rPr>
                            <w:t>Contrato de Arrendamiento de local comercial</w:t>
                          </w:r>
                          <w:r w:rsidR="00DA0A48" w:rsidRPr="00592543">
                            <w:rPr>
                              <w:rFonts w:ascii="Edwardian Script ITC" w:hAnsi="Edwardian Script ITC" w:cs="Times New Roman"/>
                              <w:b/>
                              <w:sz w:val="40"/>
                              <w:szCs w:val="24"/>
                              <w:u w:val="single"/>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9pt;margin-top:6.3pt;width:330.75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DlgQIAAA8FAAAOAAAAZHJzL2Uyb0RvYy54bWysVFtv2yAUfp+0/4B4T32Z08ZWnKpJl2lS&#10;d5Ha/QACOEbDwIDE7qb99x1wkqa7SNM0P2Auh+9cvu8wvx46ifbcOqFVjbOLFCOuqGZCbWv86WE9&#10;mWHkPFGMSK14jR+5w9eLly/mval4rlstGbcIQJSrelPj1ntTJYmjLe+Iu9CGKzhstO2Ih6XdJsyS&#10;HtA7meRpepn02jJjNeXOwe7teIgXEb9pOPUfmsZxj2SNITYfRxvHTRiTxZxUW0tMK+ghDPIPUXRE&#10;KHB6grolnqCdFb9AdYJa7XTjL6juEt00gvKYA2STpT9lc98Sw2MuUBxnTmVy/w+Wvt9/tEiwGk8x&#10;UqQDih744NFSDygP1emNq8Do3oCZH2AbWI6ZOnOn6WeHlF61RG35jbW6bzlhEF0WbiZnV0ccF0A2&#10;/TvNwA3ZeR2BhsZ2oXRQDATowNLjiZkQCoXNArie5hAihbOinJavptEFqY63jXX+DdcdCpMaW2A+&#10;opP9nfMhGlIdTYIzp6VgayFlXNjtZiUt2hNQyTp+B/RnZlIFY6XDtRFx3IEgwUc4C+FG1r+VWV6k&#10;y7ycrC9nV5NiXUwn5VU6m6RZuSwv06IsbtffQ4BZUbWCMa7uhOJHBWbF3zF86IVRO1GDqK9xGSoV&#10;8/pjkmn8fpdkJzw0pBRdjWcnI1IFYl8rBmmTyhMhx3nyPPxYZajB8R+rEmUQmB814IfNAChBGxvN&#10;HkEQVgNfwDq8IjBptf2KUQ8dWWP3ZUcsx0i+VSCqMiuK0MJxUUyvcljY85PN+QlRFKBq7DEapys/&#10;tv3OWLFtwdMoY6VvQIiNiBp5iuogX+i6mMzhhQhtfb6OVk/v2OIHAAAA//8DAFBLAwQUAAYACAAA&#10;ACEAsIgnot0AAAAJAQAADwAAAGRycy9kb3ducmV2LnhtbEyPQU/CQBCF7yb+h82YeDGyBbSF0i1R&#10;E41XkB8wbYe2oTvbdBda/r3DSW/v5b28+SbbTrZTFxp869jAfBaBIi5d1XJt4PDz+bwC5QNyhZ1j&#10;MnAlD9v8/i7DtHIj7+iyD7WSEfYpGmhC6FOtfdmQRT9zPbFkRzdYDGKHWlcDjjJuO72IolhbbFku&#10;NNjTR0PlaX+2Bo7f49Preiy+wiHZvcTv2CaFuxrz+DC9bUAFmsJfGW74gg65MBXuzJVXnfjFXNDD&#10;TcSgpJCslktQhYF1lIDOM/3/g/wXAAD//wMAUEsBAi0AFAAGAAgAAAAhALaDOJL+AAAA4QEAABMA&#10;AAAAAAAAAAAAAAAAAAAAAFtDb250ZW50X1R5cGVzXS54bWxQSwECLQAUAAYACAAAACEAOP0h/9YA&#10;AACUAQAACwAAAAAAAAAAAAAAAAAvAQAAX3JlbHMvLnJlbHNQSwECLQAUAAYACAAAACEAd7KA5YEC&#10;AAAPBQAADgAAAAAAAAAAAAAAAAAuAgAAZHJzL2Uyb0RvYy54bWxQSwECLQAUAAYACAAAACEAsIgn&#10;ot0AAAAJAQAADwAAAAAAAAAAAAAAAADbBAAAZHJzL2Rvd25yZXYueG1sUEsFBgAAAAAEAAQA8wAA&#10;AOUFAAAAAA==&#10;" stroked="f">
              <v:textbox>
                <w:txbxContent>
                  <w:p w:rsidR="004C3111" w:rsidRPr="00592543" w:rsidRDefault="008E77FD" w:rsidP="006156BF">
                    <w:pPr>
                      <w:jc w:val="center"/>
                      <w:rPr>
                        <w:rFonts w:ascii="Edwardian Script ITC" w:hAnsi="Edwardian Script ITC" w:cs="Times New Roman"/>
                        <w:b/>
                        <w:sz w:val="40"/>
                        <w:szCs w:val="24"/>
                        <w:u w:val="single"/>
                        <w:lang w:val="es-ES"/>
                      </w:rPr>
                    </w:pPr>
                    <w:r w:rsidRPr="008E77FD">
                      <w:rPr>
                        <w:rFonts w:ascii="Gabriola" w:hAnsi="Gabriola" w:cs="Arial"/>
                        <w:b/>
                        <w:sz w:val="40"/>
                        <w:szCs w:val="24"/>
                        <w:u w:val="single"/>
                        <w:lang w:val="es-ES"/>
                      </w:rPr>
                      <w:t>Contrato de Arrendamiento de local comercial</w:t>
                    </w:r>
                    <w:r w:rsidR="00DA0A48" w:rsidRPr="00592543">
                      <w:rPr>
                        <w:rFonts w:ascii="Edwardian Script ITC" w:hAnsi="Edwardian Script ITC" w:cs="Times New Roman"/>
                        <w:b/>
                        <w:sz w:val="40"/>
                        <w:szCs w:val="24"/>
                        <w:u w:val="single"/>
                        <w:lang w:val="es-ES"/>
                      </w:rPr>
                      <w:t>-</w:t>
                    </w:r>
                  </w:p>
                </w:txbxContent>
              </v:textbox>
            </v:shape>
          </w:pict>
        </mc:Fallback>
      </mc:AlternateContent>
    </w:r>
    <w:r w:rsidR="004C3111">
      <w:rPr>
        <w:rFonts w:asciiTheme="majorHAnsi" w:eastAsiaTheme="majorEastAsia" w:hAnsiTheme="majorHAnsi" w:cstheme="majorBidi"/>
        <w:noProof/>
        <w:sz w:val="32"/>
        <w:szCs w:val="32"/>
        <w:lang w:val="es-ES" w:eastAsia="es-ES"/>
      </w:rPr>
      <w:drawing>
        <wp:anchor distT="0" distB="0" distL="114300" distR="114300" simplePos="0" relativeHeight="251662336" behindDoc="0" locked="0" layoutInCell="1" allowOverlap="1">
          <wp:simplePos x="0" y="0"/>
          <wp:positionH relativeFrom="column">
            <wp:posOffset>-10795</wp:posOffset>
          </wp:positionH>
          <wp:positionV relativeFrom="paragraph">
            <wp:posOffset>-34925</wp:posOffset>
          </wp:positionV>
          <wp:extent cx="613410" cy="641350"/>
          <wp:effectExtent l="19050" t="0" r="0" b="0"/>
          <wp:wrapThrough wrapText="bothSides">
            <wp:wrapPolygon edited="0">
              <wp:start x="-671" y="0"/>
              <wp:lineTo x="-671" y="21172"/>
              <wp:lineTo x="21466" y="21172"/>
              <wp:lineTo x="21466" y="0"/>
              <wp:lineTo x="-671"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srcRect/>
                  <a:stretch>
                    <a:fillRect/>
                  </a:stretch>
                </pic:blipFill>
                <pic:spPr bwMode="auto">
                  <a:xfrm>
                    <a:off x="0" y="0"/>
                    <a:ext cx="613410" cy="641350"/>
                  </a:xfrm>
                  <a:prstGeom prst="rect">
                    <a:avLst/>
                  </a:prstGeom>
                  <a:noFill/>
                  <a:ln w="9525">
                    <a:noFill/>
                    <a:miter lim="800000"/>
                    <a:headEnd/>
                    <a:tailEnd/>
                  </a:ln>
                </pic:spPr>
              </pic:pic>
            </a:graphicData>
          </a:graphic>
        </wp:anchor>
      </w:drawing>
    </w:r>
    <w:r w:rsidR="004C3111">
      <w:rPr>
        <w:rFonts w:asciiTheme="majorHAnsi" w:eastAsiaTheme="majorEastAsia" w:hAnsiTheme="majorHAnsi" w:cstheme="majorBidi"/>
        <w:noProof/>
        <w:sz w:val="32"/>
        <w:szCs w:val="32"/>
        <w:lang w:val="es-ES" w:eastAsia="es-ES"/>
      </w:rPr>
      <w:drawing>
        <wp:anchor distT="0" distB="0" distL="114300" distR="114300" simplePos="0" relativeHeight="251659264" behindDoc="1" locked="0" layoutInCell="1" allowOverlap="1">
          <wp:simplePos x="0" y="0"/>
          <wp:positionH relativeFrom="column">
            <wp:posOffset>-10795</wp:posOffset>
          </wp:positionH>
          <wp:positionV relativeFrom="paragraph">
            <wp:posOffset>1905</wp:posOffset>
          </wp:positionV>
          <wp:extent cx="619760" cy="606425"/>
          <wp:effectExtent l="19050" t="0" r="8890" b="0"/>
          <wp:wrapThrough wrapText="bothSides">
            <wp:wrapPolygon edited="0">
              <wp:start x="-664" y="0"/>
              <wp:lineTo x="-664" y="21035"/>
              <wp:lineTo x="21910" y="21035"/>
              <wp:lineTo x="21910" y="0"/>
              <wp:lineTo x="-664"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srcRect/>
                  <a:stretch>
                    <a:fillRect/>
                  </a:stretch>
                </pic:blipFill>
                <pic:spPr bwMode="auto">
                  <a:xfrm>
                    <a:off x="0" y="0"/>
                    <a:ext cx="619760" cy="606425"/>
                  </a:xfrm>
                  <a:prstGeom prst="rect">
                    <a:avLst/>
                  </a:prstGeom>
                  <a:noFill/>
                  <a:ln w="9525">
                    <a:noFill/>
                    <a:miter lim="800000"/>
                    <a:headEnd/>
                    <a:tailEnd/>
                  </a:ln>
                </pic:spPr>
              </pic:pic>
            </a:graphicData>
          </a:graphic>
        </wp:anchor>
      </w:drawing>
    </w:r>
    <w:r w:rsidR="004C3111">
      <w:rPr>
        <w:rFonts w:asciiTheme="majorHAnsi" w:eastAsiaTheme="majorEastAsia" w:hAnsiTheme="majorHAnsi" w:cstheme="majorBidi"/>
        <w:sz w:val="32"/>
        <w:szCs w:val="32"/>
      </w:rPr>
      <w:tab/>
    </w:r>
    <w:r w:rsidR="004C3111">
      <w:rPr>
        <w:rFonts w:asciiTheme="majorHAnsi" w:eastAsiaTheme="majorEastAsia" w:hAnsiTheme="majorHAnsi" w:cstheme="majorBidi"/>
        <w:sz w:val="32"/>
        <w:szCs w:val="32"/>
      </w:rPr>
      <w:tab/>
      <w:t xml:space="preserve">   </w:t>
    </w:r>
    <w:r w:rsidR="004C3111">
      <w:rPr>
        <w:rFonts w:ascii="Arial" w:hAnsi="Arial" w:cs="Arial"/>
        <w:noProof/>
        <w:color w:val="0000FF"/>
        <w:lang w:val="es-ES" w:eastAsia="es-ES"/>
      </w:rPr>
      <w:drawing>
        <wp:inline distT="0" distB="0" distL="0" distR="0">
          <wp:extent cx="628650" cy="628650"/>
          <wp:effectExtent l="19050" t="0" r="0" b="0"/>
          <wp:docPr id="2" name="ipfNK_8EcOSyiPADM:" descr="http://t0.gstatic.com/images?q=tbn:NK_8EcOSyiPADM:http://4.bp.blogspot.com/_9X9BQj06JmI/Sq2Ds5XFW5I/AAAAAAAAAFQ/GS_iWyWWbRU/s320/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K_8EcOSyiPADM:" descr="http://t0.gstatic.com/images?q=tbn:NK_8EcOSyiPADM:http://4.bp.blogspot.com/_9X9BQj06JmI/Sq2Ds5XFW5I/AAAAAAAAAFQ/GS_iWyWWbRU/s320/escudo.gif">
                    <a:hlinkClick r:id="rId2"/>
                  </pic:cNvPr>
                  <pic:cNvPicPr>
                    <a:picLocks noChangeAspect="1" noChangeArrowheads="1"/>
                  </pic:cNvPicPr>
                </pic:nvPicPr>
                <pic:blipFill>
                  <a:blip r:embed="rId3"/>
                  <a:srcRect/>
                  <a:stretch>
                    <a:fillRect/>
                  </a:stretch>
                </pic:blipFill>
                <pic:spPr bwMode="auto">
                  <a:xfrm>
                    <a:off x="0" y="0"/>
                    <a:ext cx="630825" cy="630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5pt;height:10.85pt" o:bullet="t">
        <v:imagedata r:id="rId1" o:title="mso5821"/>
      </v:shape>
    </w:pict>
  </w:numPicBullet>
  <w:abstractNum w:abstractNumId="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3"/>
    <w:lvl w:ilvl="0">
      <w:start w:val="1"/>
      <w:numFmt w:val="bullet"/>
      <w:lvlText w:val=""/>
      <w:lvlJc w:val="left"/>
      <w:pPr>
        <w:tabs>
          <w:tab w:val="num" w:pos="720"/>
        </w:tabs>
        <w:ind w:left="720" w:hanging="360"/>
      </w:pPr>
      <w:rPr>
        <w:rFonts w:ascii="Wingdings" w:hAnsi="Wingdings"/>
      </w:rPr>
    </w:lvl>
  </w:abstractNum>
  <w:abstractNum w:abstractNumId="2">
    <w:nsid w:val="01A375D3"/>
    <w:multiLevelType w:val="hybridMultilevel"/>
    <w:tmpl w:val="BC441496"/>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045C746D"/>
    <w:multiLevelType w:val="hybridMultilevel"/>
    <w:tmpl w:val="3CA28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A1466A"/>
    <w:multiLevelType w:val="hybridMultilevel"/>
    <w:tmpl w:val="11E4B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553CE4"/>
    <w:multiLevelType w:val="hybridMultilevel"/>
    <w:tmpl w:val="7DD2775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F046A8"/>
    <w:multiLevelType w:val="hybridMultilevel"/>
    <w:tmpl w:val="CE3664B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0A132FFE"/>
    <w:multiLevelType w:val="hybridMultilevel"/>
    <w:tmpl w:val="BC4C54A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350687"/>
    <w:multiLevelType w:val="hybridMultilevel"/>
    <w:tmpl w:val="10D2A8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0437AF0"/>
    <w:multiLevelType w:val="hybridMultilevel"/>
    <w:tmpl w:val="EF3C744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7124FF5"/>
    <w:multiLevelType w:val="hybridMultilevel"/>
    <w:tmpl w:val="5422EE9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2C2B58"/>
    <w:multiLevelType w:val="hybridMultilevel"/>
    <w:tmpl w:val="00FAC8EC"/>
    <w:lvl w:ilvl="0" w:tplc="0C0A0007">
      <w:start w:val="1"/>
      <w:numFmt w:val="bullet"/>
      <w:lvlText w:val=""/>
      <w:lvlPicBulletId w:val="0"/>
      <w:lvlJc w:val="left"/>
      <w:pPr>
        <w:ind w:left="720" w:hanging="360"/>
      </w:pPr>
      <w:rPr>
        <w:rFonts w:ascii="Symbol" w:hAnsi="Symbol" w:hint="default"/>
      </w:rPr>
    </w:lvl>
    <w:lvl w:ilvl="1" w:tplc="94D8CD0A">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646648"/>
    <w:multiLevelType w:val="multilevel"/>
    <w:tmpl w:val="DBE2E77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0690C6C"/>
    <w:multiLevelType w:val="hybridMultilevel"/>
    <w:tmpl w:val="5F42CD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10D31F5"/>
    <w:multiLevelType w:val="hybridMultilevel"/>
    <w:tmpl w:val="95402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D21BC5"/>
    <w:multiLevelType w:val="hybridMultilevel"/>
    <w:tmpl w:val="244E4A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EE7FC1"/>
    <w:multiLevelType w:val="hybridMultilevel"/>
    <w:tmpl w:val="AA1C8F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E966E6"/>
    <w:multiLevelType w:val="hybridMultilevel"/>
    <w:tmpl w:val="8E42E05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FE223DC"/>
    <w:multiLevelType w:val="hybridMultilevel"/>
    <w:tmpl w:val="D2582E28"/>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32244110"/>
    <w:multiLevelType w:val="hybridMultilevel"/>
    <w:tmpl w:val="835CCAE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056A23"/>
    <w:multiLevelType w:val="hybridMultilevel"/>
    <w:tmpl w:val="D7101F66"/>
    <w:lvl w:ilvl="0" w:tplc="62DAA9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950181"/>
    <w:multiLevelType w:val="hybridMultilevel"/>
    <w:tmpl w:val="6F6CE786"/>
    <w:lvl w:ilvl="0" w:tplc="EC7AA662">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865371E"/>
    <w:multiLevelType w:val="hybridMultilevel"/>
    <w:tmpl w:val="522A8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033522"/>
    <w:multiLevelType w:val="hybridMultilevel"/>
    <w:tmpl w:val="558E9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4B05D0"/>
    <w:multiLevelType w:val="hybridMultilevel"/>
    <w:tmpl w:val="1F9CEC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A9A6BB3"/>
    <w:multiLevelType w:val="hybridMultilevel"/>
    <w:tmpl w:val="235CC58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335EA5"/>
    <w:multiLevelType w:val="hybridMultilevel"/>
    <w:tmpl w:val="72A4A1D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E103854"/>
    <w:multiLevelType w:val="hybridMultilevel"/>
    <w:tmpl w:val="FDC06432"/>
    <w:lvl w:ilvl="0" w:tplc="80941F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460326EA"/>
    <w:multiLevelType w:val="hybridMultilevel"/>
    <w:tmpl w:val="17EE5AE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7055259"/>
    <w:multiLevelType w:val="hybridMultilevel"/>
    <w:tmpl w:val="F05A2D2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A781F27"/>
    <w:multiLevelType w:val="hybridMultilevel"/>
    <w:tmpl w:val="AE2C6012"/>
    <w:lvl w:ilvl="0" w:tplc="9F506E36">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F874596"/>
    <w:multiLevelType w:val="hybridMultilevel"/>
    <w:tmpl w:val="B3E044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5EE5893"/>
    <w:multiLevelType w:val="multilevel"/>
    <w:tmpl w:val="89424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B5F09AA"/>
    <w:multiLevelType w:val="hybridMultilevel"/>
    <w:tmpl w:val="CB1804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F657309"/>
    <w:multiLevelType w:val="hybridMultilevel"/>
    <w:tmpl w:val="ECB68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0765A8B"/>
    <w:multiLevelType w:val="hybridMultilevel"/>
    <w:tmpl w:val="B52E272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23A19D3"/>
    <w:multiLevelType w:val="hybridMultilevel"/>
    <w:tmpl w:val="E35CE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950592"/>
    <w:multiLevelType w:val="hybridMultilevel"/>
    <w:tmpl w:val="A9ACBB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8363DFB"/>
    <w:multiLevelType w:val="hybridMultilevel"/>
    <w:tmpl w:val="4094C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9DF616F"/>
    <w:multiLevelType w:val="hybridMultilevel"/>
    <w:tmpl w:val="6EC883C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FF0E4B"/>
    <w:multiLevelType w:val="hybridMultilevel"/>
    <w:tmpl w:val="B2B09C8C"/>
    <w:lvl w:ilvl="0" w:tplc="3A9605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4"/>
  </w:num>
  <w:num w:numId="2">
    <w:abstractNumId w:val="12"/>
  </w:num>
  <w:num w:numId="3">
    <w:abstractNumId w:val="34"/>
  </w:num>
  <w:num w:numId="4">
    <w:abstractNumId w:val="32"/>
  </w:num>
  <w:num w:numId="5">
    <w:abstractNumId w:val="9"/>
  </w:num>
  <w:num w:numId="6">
    <w:abstractNumId w:val="3"/>
  </w:num>
  <w:num w:numId="7">
    <w:abstractNumId w:val="4"/>
  </w:num>
  <w:num w:numId="8">
    <w:abstractNumId w:val="38"/>
  </w:num>
  <w:num w:numId="9">
    <w:abstractNumId w:val="8"/>
  </w:num>
  <w:num w:numId="10">
    <w:abstractNumId w:val="35"/>
  </w:num>
  <w:num w:numId="11">
    <w:abstractNumId w:val="5"/>
  </w:num>
  <w:num w:numId="12">
    <w:abstractNumId w:val="13"/>
  </w:num>
  <w:num w:numId="13">
    <w:abstractNumId w:val="26"/>
  </w:num>
  <w:num w:numId="14">
    <w:abstractNumId w:val="2"/>
  </w:num>
  <w:num w:numId="15">
    <w:abstractNumId w:val="18"/>
  </w:num>
  <w:num w:numId="16">
    <w:abstractNumId w:val="6"/>
  </w:num>
  <w:num w:numId="17">
    <w:abstractNumId w:val="31"/>
  </w:num>
  <w:num w:numId="18">
    <w:abstractNumId w:val="10"/>
  </w:num>
  <w:num w:numId="19">
    <w:abstractNumId w:val="17"/>
  </w:num>
  <w:num w:numId="20">
    <w:abstractNumId w:val="37"/>
  </w:num>
  <w:num w:numId="21">
    <w:abstractNumId w:val="29"/>
  </w:num>
  <w:num w:numId="22">
    <w:abstractNumId w:val="7"/>
  </w:num>
  <w:num w:numId="23">
    <w:abstractNumId w:val="39"/>
  </w:num>
  <w:num w:numId="24">
    <w:abstractNumId w:val="15"/>
  </w:num>
  <w:num w:numId="25">
    <w:abstractNumId w:val="22"/>
  </w:num>
  <w:num w:numId="26">
    <w:abstractNumId w:val="14"/>
  </w:num>
  <w:num w:numId="27">
    <w:abstractNumId w:val="16"/>
  </w:num>
  <w:num w:numId="28">
    <w:abstractNumId w:val="11"/>
  </w:num>
  <w:num w:numId="29">
    <w:abstractNumId w:val="33"/>
  </w:num>
  <w:num w:numId="30">
    <w:abstractNumId w:val="23"/>
  </w:num>
  <w:num w:numId="31">
    <w:abstractNumId w:val="21"/>
  </w:num>
  <w:num w:numId="32">
    <w:abstractNumId w:val="20"/>
  </w:num>
  <w:num w:numId="33">
    <w:abstractNumId w:val="27"/>
  </w:num>
  <w:num w:numId="34">
    <w:abstractNumId w:val="40"/>
  </w:num>
  <w:num w:numId="35">
    <w:abstractNumId w:val="28"/>
  </w:num>
  <w:num w:numId="36">
    <w:abstractNumId w:val="36"/>
  </w:num>
  <w:num w:numId="37">
    <w:abstractNumId w:val="25"/>
  </w:num>
  <w:num w:numId="38">
    <w:abstractNumId w:val="19"/>
  </w:num>
  <w:num w:numId="39">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89"/>
    <w:rsid w:val="000060FE"/>
    <w:rsid w:val="000063C7"/>
    <w:rsid w:val="0001039F"/>
    <w:rsid w:val="000110A0"/>
    <w:rsid w:val="000129E1"/>
    <w:rsid w:val="00017C53"/>
    <w:rsid w:val="00020792"/>
    <w:rsid w:val="00021B7C"/>
    <w:rsid w:val="00026932"/>
    <w:rsid w:val="00027E12"/>
    <w:rsid w:val="00030559"/>
    <w:rsid w:val="000309A6"/>
    <w:rsid w:val="00033AF6"/>
    <w:rsid w:val="00057780"/>
    <w:rsid w:val="00057BD2"/>
    <w:rsid w:val="00057F27"/>
    <w:rsid w:val="00087D91"/>
    <w:rsid w:val="00091C72"/>
    <w:rsid w:val="00094733"/>
    <w:rsid w:val="00096F68"/>
    <w:rsid w:val="000978B3"/>
    <w:rsid w:val="000A1D63"/>
    <w:rsid w:val="000B3D77"/>
    <w:rsid w:val="000D04DE"/>
    <w:rsid w:val="000F12DD"/>
    <w:rsid w:val="000F19C2"/>
    <w:rsid w:val="000F2888"/>
    <w:rsid w:val="0010332D"/>
    <w:rsid w:val="0011137A"/>
    <w:rsid w:val="00114486"/>
    <w:rsid w:val="00114AB9"/>
    <w:rsid w:val="001245A1"/>
    <w:rsid w:val="00147B21"/>
    <w:rsid w:val="00156B6D"/>
    <w:rsid w:val="001607F9"/>
    <w:rsid w:val="00165036"/>
    <w:rsid w:val="00171E1A"/>
    <w:rsid w:val="00172299"/>
    <w:rsid w:val="00184B4E"/>
    <w:rsid w:val="001850C0"/>
    <w:rsid w:val="00196634"/>
    <w:rsid w:val="001B233E"/>
    <w:rsid w:val="001D0BEF"/>
    <w:rsid w:val="001D30E6"/>
    <w:rsid w:val="001E3427"/>
    <w:rsid w:val="001E572F"/>
    <w:rsid w:val="001E5D4F"/>
    <w:rsid w:val="001E7681"/>
    <w:rsid w:val="001F3A1D"/>
    <w:rsid w:val="001F744F"/>
    <w:rsid w:val="00207F69"/>
    <w:rsid w:val="002155CB"/>
    <w:rsid w:val="00224CDC"/>
    <w:rsid w:val="00232AC5"/>
    <w:rsid w:val="0025685C"/>
    <w:rsid w:val="002569A6"/>
    <w:rsid w:val="00257AB3"/>
    <w:rsid w:val="00257CD5"/>
    <w:rsid w:val="00263180"/>
    <w:rsid w:val="0026565B"/>
    <w:rsid w:val="00265B7A"/>
    <w:rsid w:val="002708AA"/>
    <w:rsid w:val="00275DB7"/>
    <w:rsid w:val="0027720D"/>
    <w:rsid w:val="00284A03"/>
    <w:rsid w:val="00284F11"/>
    <w:rsid w:val="002862C3"/>
    <w:rsid w:val="00286D76"/>
    <w:rsid w:val="00293BE9"/>
    <w:rsid w:val="002A46F4"/>
    <w:rsid w:val="002C1FE8"/>
    <w:rsid w:val="002C26C7"/>
    <w:rsid w:val="002C357B"/>
    <w:rsid w:val="002C5B91"/>
    <w:rsid w:val="002C6FD1"/>
    <w:rsid w:val="002E3894"/>
    <w:rsid w:val="002E6586"/>
    <w:rsid w:val="002F12A5"/>
    <w:rsid w:val="002F5F87"/>
    <w:rsid w:val="002F6600"/>
    <w:rsid w:val="002F6968"/>
    <w:rsid w:val="00304E3E"/>
    <w:rsid w:val="003127B7"/>
    <w:rsid w:val="00320158"/>
    <w:rsid w:val="003237A9"/>
    <w:rsid w:val="003237F9"/>
    <w:rsid w:val="00325433"/>
    <w:rsid w:val="003255DA"/>
    <w:rsid w:val="003259A3"/>
    <w:rsid w:val="00331A7A"/>
    <w:rsid w:val="003377C0"/>
    <w:rsid w:val="00341AB2"/>
    <w:rsid w:val="003437D7"/>
    <w:rsid w:val="00356129"/>
    <w:rsid w:val="00361358"/>
    <w:rsid w:val="00362D67"/>
    <w:rsid w:val="003635F0"/>
    <w:rsid w:val="00366050"/>
    <w:rsid w:val="00371ED1"/>
    <w:rsid w:val="003808A8"/>
    <w:rsid w:val="00392343"/>
    <w:rsid w:val="003A135F"/>
    <w:rsid w:val="003A1E48"/>
    <w:rsid w:val="003A363A"/>
    <w:rsid w:val="003A3D9B"/>
    <w:rsid w:val="003A597F"/>
    <w:rsid w:val="003A6D28"/>
    <w:rsid w:val="003B40C7"/>
    <w:rsid w:val="003B752D"/>
    <w:rsid w:val="003B778D"/>
    <w:rsid w:val="003B7FF4"/>
    <w:rsid w:val="003D3426"/>
    <w:rsid w:val="003D3E63"/>
    <w:rsid w:val="003E0402"/>
    <w:rsid w:val="003E1675"/>
    <w:rsid w:val="003E70AF"/>
    <w:rsid w:val="003F161F"/>
    <w:rsid w:val="003F2EF0"/>
    <w:rsid w:val="003F3F72"/>
    <w:rsid w:val="003F570C"/>
    <w:rsid w:val="003F59CC"/>
    <w:rsid w:val="003F633F"/>
    <w:rsid w:val="00403644"/>
    <w:rsid w:val="00425613"/>
    <w:rsid w:val="00426D31"/>
    <w:rsid w:val="00435713"/>
    <w:rsid w:val="00437D8B"/>
    <w:rsid w:val="00441890"/>
    <w:rsid w:val="00443059"/>
    <w:rsid w:val="00445686"/>
    <w:rsid w:val="00446583"/>
    <w:rsid w:val="00450D06"/>
    <w:rsid w:val="0045159B"/>
    <w:rsid w:val="00451D2A"/>
    <w:rsid w:val="00452998"/>
    <w:rsid w:val="00455D07"/>
    <w:rsid w:val="0047420E"/>
    <w:rsid w:val="00477106"/>
    <w:rsid w:val="004817EF"/>
    <w:rsid w:val="00484272"/>
    <w:rsid w:val="00485E80"/>
    <w:rsid w:val="004915CE"/>
    <w:rsid w:val="00491C28"/>
    <w:rsid w:val="00497ECC"/>
    <w:rsid w:val="004A1D92"/>
    <w:rsid w:val="004A26A4"/>
    <w:rsid w:val="004A6585"/>
    <w:rsid w:val="004C3111"/>
    <w:rsid w:val="004C3DB3"/>
    <w:rsid w:val="004C7FCB"/>
    <w:rsid w:val="004C7FD8"/>
    <w:rsid w:val="004D0090"/>
    <w:rsid w:val="004D7F71"/>
    <w:rsid w:val="004E0490"/>
    <w:rsid w:val="004E5904"/>
    <w:rsid w:val="004F19E4"/>
    <w:rsid w:val="004F4912"/>
    <w:rsid w:val="0050102A"/>
    <w:rsid w:val="005149DA"/>
    <w:rsid w:val="00524323"/>
    <w:rsid w:val="00525252"/>
    <w:rsid w:val="00527258"/>
    <w:rsid w:val="00527647"/>
    <w:rsid w:val="0053640A"/>
    <w:rsid w:val="00537C46"/>
    <w:rsid w:val="00552536"/>
    <w:rsid w:val="00556674"/>
    <w:rsid w:val="005626B7"/>
    <w:rsid w:val="00563FF8"/>
    <w:rsid w:val="00571561"/>
    <w:rsid w:val="00571A3A"/>
    <w:rsid w:val="0058284A"/>
    <w:rsid w:val="00583394"/>
    <w:rsid w:val="00585986"/>
    <w:rsid w:val="005910D5"/>
    <w:rsid w:val="005918FA"/>
    <w:rsid w:val="00592543"/>
    <w:rsid w:val="0059456E"/>
    <w:rsid w:val="00595565"/>
    <w:rsid w:val="005977F8"/>
    <w:rsid w:val="005C0314"/>
    <w:rsid w:val="005C3AB4"/>
    <w:rsid w:val="005D3C3D"/>
    <w:rsid w:val="005E5854"/>
    <w:rsid w:val="00601856"/>
    <w:rsid w:val="00601E7E"/>
    <w:rsid w:val="00607A3B"/>
    <w:rsid w:val="006113C3"/>
    <w:rsid w:val="006156BF"/>
    <w:rsid w:val="00646A95"/>
    <w:rsid w:val="00652359"/>
    <w:rsid w:val="00663AA6"/>
    <w:rsid w:val="00672970"/>
    <w:rsid w:val="00674EE2"/>
    <w:rsid w:val="00676520"/>
    <w:rsid w:val="006812BE"/>
    <w:rsid w:val="006865A4"/>
    <w:rsid w:val="00692761"/>
    <w:rsid w:val="00695089"/>
    <w:rsid w:val="00696DA7"/>
    <w:rsid w:val="006A188E"/>
    <w:rsid w:val="006A3330"/>
    <w:rsid w:val="006A3BF2"/>
    <w:rsid w:val="006A67BF"/>
    <w:rsid w:val="006B5F55"/>
    <w:rsid w:val="006C1EBF"/>
    <w:rsid w:val="006C28C6"/>
    <w:rsid w:val="006C3E0F"/>
    <w:rsid w:val="006C66E2"/>
    <w:rsid w:val="006C71F7"/>
    <w:rsid w:val="006D4973"/>
    <w:rsid w:val="006E0499"/>
    <w:rsid w:val="006E1E05"/>
    <w:rsid w:val="006F37E7"/>
    <w:rsid w:val="006F5501"/>
    <w:rsid w:val="006F6D68"/>
    <w:rsid w:val="00700268"/>
    <w:rsid w:val="007005F4"/>
    <w:rsid w:val="007131B5"/>
    <w:rsid w:val="0071775A"/>
    <w:rsid w:val="00735BBE"/>
    <w:rsid w:val="00752A79"/>
    <w:rsid w:val="007530FA"/>
    <w:rsid w:val="00757BAF"/>
    <w:rsid w:val="007657A6"/>
    <w:rsid w:val="00770232"/>
    <w:rsid w:val="00780B3B"/>
    <w:rsid w:val="00780EF5"/>
    <w:rsid w:val="00781912"/>
    <w:rsid w:val="007A41C6"/>
    <w:rsid w:val="007B03EA"/>
    <w:rsid w:val="007C201E"/>
    <w:rsid w:val="007C274E"/>
    <w:rsid w:val="007C3984"/>
    <w:rsid w:val="007D681D"/>
    <w:rsid w:val="007E020B"/>
    <w:rsid w:val="008046FD"/>
    <w:rsid w:val="008204D7"/>
    <w:rsid w:val="00821921"/>
    <w:rsid w:val="00821F0E"/>
    <w:rsid w:val="0082215D"/>
    <w:rsid w:val="00831B74"/>
    <w:rsid w:val="00834123"/>
    <w:rsid w:val="00840CEF"/>
    <w:rsid w:val="00841FFB"/>
    <w:rsid w:val="00844930"/>
    <w:rsid w:val="00847A8A"/>
    <w:rsid w:val="00847CAB"/>
    <w:rsid w:val="00861C2F"/>
    <w:rsid w:val="008626A1"/>
    <w:rsid w:val="00865A6A"/>
    <w:rsid w:val="00872862"/>
    <w:rsid w:val="008749EF"/>
    <w:rsid w:val="00877B00"/>
    <w:rsid w:val="0088572E"/>
    <w:rsid w:val="008976F9"/>
    <w:rsid w:val="008A046B"/>
    <w:rsid w:val="008A29DD"/>
    <w:rsid w:val="008A43EE"/>
    <w:rsid w:val="008B14A4"/>
    <w:rsid w:val="008B1BA0"/>
    <w:rsid w:val="008C1E90"/>
    <w:rsid w:val="008C3804"/>
    <w:rsid w:val="008C7104"/>
    <w:rsid w:val="008C7A44"/>
    <w:rsid w:val="008D69F3"/>
    <w:rsid w:val="008E77FD"/>
    <w:rsid w:val="008F7BC6"/>
    <w:rsid w:val="00900270"/>
    <w:rsid w:val="009120F2"/>
    <w:rsid w:val="00916844"/>
    <w:rsid w:val="0092046A"/>
    <w:rsid w:val="00920FF8"/>
    <w:rsid w:val="009227A8"/>
    <w:rsid w:val="00925889"/>
    <w:rsid w:val="00937225"/>
    <w:rsid w:val="00947803"/>
    <w:rsid w:val="00952006"/>
    <w:rsid w:val="00952F01"/>
    <w:rsid w:val="009535BC"/>
    <w:rsid w:val="009629B5"/>
    <w:rsid w:val="009637E2"/>
    <w:rsid w:val="00963F85"/>
    <w:rsid w:val="00973E06"/>
    <w:rsid w:val="00981773"/>
    <w:rsid w:val="00982D79"/>
    <w:rsid w:val="009A0B9D"/>
    <w:rsid w:val="009C04FF"/>
    <w:rsid w:val="009C5DEB"/>
    <w:rsid w:val="009D008F"/>
    <w:rsid w:val="009E42E5"/>
    <w:rsid w:val="009E4F9C"/>
    <w:rsid w:val="009F0E9B"/>
    <w:rsid w:val="009F45AE"/>
    <w:rsid w:val="00A0570D"/>
    <w:rsid w:val="00A06864"/>
    <w:rsid w:val="00A06B21"/>
    <w:rsid w:val="00A111AB"/>
    <w:rsid w:val="00A15B33"/>
    <w:rsid w:val="00A25472"/>
    <w:rsid w:val="00A25653"/>
    <w:rsid w:val="00A30372"/>
    <w:rsid w:val="00A32FEC"/>
    <w:rsid w:val="00A36A0B"/>
    <w:rsid w:val="00A42465"/>
    <w:rsid w:val="00A47B8F"/>
    <w:rsid w:val="00A567A7"/>
    <w:rsid w:val="00A60383"/>
    <w:rsid w:val="00A669BF"/>
    <w:rsid w:val="00A7087B"/>
    <w:rsid w:val="00A70A5C"/>
    <w:rsid w:val="00A73124"/>
    <w:rsid w:val="00A7521E"/>
    <w:rsid w:val="00A756B1"/>
    <w:rsid w:val="00A75953"/>
    <w:rsid w:val="00A945F1"/>
    <w:rsid w:val="00AA3D39"/>
    <w:rsid w:val="00AA4C78"/>
    <w:rsid w:val="00AA51CE"/>
    <w:rsid w:val="00AB0FDF"/>
    <w:rsid w:val="00AB5EA8"/>
    <w:rsid w:val="00AC1426"/>
    <w:rsid w:val="00AC1879"/>
    <w:rsid w:val="00AD3AD0"/>
    <w:rsid w:val="00AD7B7F"/>
    <w:rsid w:val="00AE10FA"/>
    <w:rsid w:val="00AE2720"/>
    <w:rsid w:val="00AE6E77"/>
    <w:rsid w:val="00AF149C"/>
    <w:rsid w:val="00AF4EAB"/>
    <w:rsid w:val="00AF6FAD"/>
    <w:rsid w:val="00B00A25"/>
    <w:rsid w:val="00B04BF5"/>
    <w:rsid w:val="00B15900"/>
    <w:rsid w:val="00B273AF"/>
    <w:rsid w:val="00B30079"/>
    <w:rsid w:val="00B41F6F"/>
    <w:rsid w:val="00B4736D"/>
    <w:rsid w:val="00B52DD5"/>
    <w:rsid w:val="00B54F86"/>
    <w:rsid w:val="00B662A2"/>
    <w:rsid w:val="00B70416"/>
    <w:rsid w:val="00B77CC8"/>
    <w:rsid w:val="00B8564B"/>
    <w:rsid w:val="00B8569F"/>
    <w:rsid w:val="00B907BA"/>
    <w:rsid w:val="00B917D3"/>
    <w:rsid w:val="00B91AE1"/>
    <w:rsid w:val="00B96F52"/>
    <w:rsid w:val="00B97230"/>
    <w:rsid w:val="00BA5603"/>
    <w:rsid w:val="00BA69F8"/>
    <w:rsid w:val="00BC011F"/>
    <w:rsid w:val="00BD573E"/>
    <w:rsid w:val="00BE3A6C"/>
    <w:rsid w:val="00BF1504"/>
    <w:rsid w:val="00BF1F62"/>
    <w:rsid w:val="00C179F8"/>
    <w:rsid w:val="00C2107D"/>
    <w:rsid w:val="00C26BF1"/>
    <w:rsid w:val="00C31B94"/>
    <w:rsid w:val="00C3279A"/>
    <w:rsid w:val="00C631A3"/>
    <w:rsid w:val="00C651DC"/>
    <w:rsid w:val="00C678A5"/>
    <w:rsid w:val="00C72063"/>
    <w:rsid w:val="00C7462B"/>
    <w:rsid w:val="00C7580A"/>
    <w:rsid w:val="00C807F1"/>
    <w:rsid w:val="00C84235"/>
    <w:rsid w:val="00C86E15"/>
    <w:rsid w:val="00C92AE2"/>
    <w:rsid w:val="00C97501"/>
    <w:rsid w:val="00CA333F"/>
    <w:rsid w:val="00CB2357"/>
    <w:rsid w:val="00CB27A2"/>
    <w:rsid w:val="00CB2C94"/>
    <w:rsid w:val="00CC1479"/>
    <w:rsid w:val="00CE0421"/>
    <w:rsid w:val="00CE1054"/>
    <w:rsid w:val="00CE69D4"/>
    <w:rsid w:val="00CF3C7D"/>
    <w:rsid w:val="00CF3D31"/>
    <w:rsid w:val="00D15F10"/>
    <w:rsid w:val="00D232F6"/>
    <w:rsid w:val="00D23C16"/>
    <w:rsid w:val="00D30901"/>
    <w:rsid w:val="00D3110F"/>
    <w:rsid w:val="00D4046C"/>
    <w:rsid w:val="00D41143"/>
    <w:rsid w:val="00D41AC8"/>
    <w:rsid w:val="00D44E14"/>
    <w:rsid w:val="00D6010E"/>
    <w:rsid w:val="00D6650C"/>
    <w:rsid w:val="00D730B0"/>
    <w:rsid w:val="00D82A19"/>
    <w:rsid w:val="00D83F03"/>
    <w:rsid w:val="00D84960"/>
    <w:rsid w:val="00D85BF5"/>
    <w:rsid w:val="00D93786"/>
    <w:rsid w:val="00D94D10"/>
    <w:rsid w:val="00D95F74"/>
    <w:rsid w:val="00DA0A48"/>
    <w:rsid w:val="00DA6012"/>
    <w:rsid w:val="00DA650E"/>
    <w:rsid w:val="00DB000B"/>
    <w:rsid w:val="00DB3311"/>
    <w:rsid w:val="00DB42EE"/>
    <w:rsid w:val="00DB5238"/>
    <w:rsid w:val="00DC0509"/>
    <w:rsid w:val="00DD24AD"/>
    <w:rsid w:val="00DD7211"/>
    <w:rsid w:val="00DE5F84"/>
    <w:rsid w:val="00DF1F26"/>
    <w:rsid w:val="00E25102"/>
    <w:rsid w:val="00E258FD"/>
    <w:rsid w:val="00E30108"/>
    <w:rsid w:val="00E306EA"/>
    <w:rsid w:val="00E30853"/>
    <w:rsid w:val="00E3785A"/>
    <w:rsid w:val="00E442F6"/>
    <w:rsid w:val="00E454C6"/>
    <w:rsid w:val="00E470EB"/>
    <w:rsid w:val="00E53FA8"/>
    <w:rsid w:val="00E569D5"/>
    <w:rsid w:val="00E60970"/>
    <w:rsid w:val="00E64D44"/>
    <w:rsid w:val="00E67E89"/>
    <w:rsid w:val="00E72757"/>
    <w:rsid w:val="00E755EE"/>
    <w:rsid w:val="00EA189A"/>
    <w:rsid w:val="00EA1C2B"/>
    <w:rsid w:val="00EB74BE"/>
    <w:rsid w:val="00EB77A6"/>
    <w:rsid w:val="00EC6A09"/>
    <w:rsid w:val="00EC74B9"/>
    <w:rsid w:val="00ED0511"/>
    <w:rsid w:val="00ED0708"/>
    <w:rsid w:val="00ED4919"/>
    <w:rsid w:val="00ED7F97"/>
    <w:rsid w:val="00EE3A0D"/>
    <w:rsid w:val="00EE61D5"/>
    <w:rsid w:val="00EE6973"/>
    <w:rsid w:val="00EE6CA2"/>
    <w:rsid w:val="00EF6091"/>
    <w:rsid w:val="00F258CA"/>
    <w:rsid w:val="00F25CB0"/>
    <w:rsid w:val="00F266E4"/>
    <w:rsid w:val="00F40E84"/>
    <w:rsid w:val="00F420F0"/>
    <w:rsid w:val="00F50BEA"/>
    <w:rsid w:val="00F532F7"/>
    <w:rsid w:val="00F55316"/>
    <w:rsid w:val="00F64101"/>
    <w:rsid w:val="00F64528"/>
    <w:rsid w:val="00F8059E"/>
    <w:rsid w:val="00F81BAD"/>
    <w:rsid w:val="00F85434"/>
    <w:rsid w:val="00F86993"/>
    <w:rsid w:val="00F86CF3"/>
    <w:rsid w:val="00F94077"/>
    <w:rsid w:val="00F94C3B"/>
    <w:rsid w:val="00FA1B09"/>
    <w:rsid w:val="00FB7F80"/>
    <w:rsid w:val="00FC2669"/>
    <w:rsid w:val="00FC3D3B"/>
    <w:rsid w:val="00FC5E29"/>
    <w:rsid w:val="00FD5481"/>
    <w:rsid w:val="00FF3C36"/>
    <w:rsid w:val="00FF6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SV" w:eastAsia="en-US" w:bidi="ar-SA"/>
      </w:rPr>
    </w:rPrDefault>
    <w:pPrDefault>
      <w:pPr>
        <w:spacing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07D"/>
    <w:pPr>
      <w:spacing w:after="200" w:afterAutospacing="0" w:line="276" w:lineRule="auto"/>
      <w:jc w:val="left"/>
    </w:pPr>
    <w:rPr>
      <w:rFonts w:asciiTheme="minorHAnsi" w:eastAsiaTheme="minorEastAsia" w:hAnsiTheme="minorHAnsi" w:cstheme="minorBidi"/>
      <w:sz w:val="22"/>
      <w:szCs w:val="22"/>
      <w:lang w:eastAsia="es-SV"/>
    </w:rPr>
  </w:style>
  <w:style w:type="paragraph" w:styleId="Ttulo1">
    <w:name w:val="heading 1"/>
    <w:basedOn w:val="Normal"/>
    <w:link w:val="Ttulo1Car"/>
    <w:uiPriority w:val="9"/>
    <w:qFormat/>
    <w:rsid w:val="000F288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0F2888"/>
    <w:pPr>
      <w:keepNext/>
      <w:keepLines/>
      <w:spacing w:before="200" w:beforeAutospacing="1" w:after="0" w:afterAutospacing="1" w:line="0" w:lineRule="atLeast"/>
      <w:ind w:left="1134" w:right="680"/>
      <w:jc w:val="both"/>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link w:val="Ttulo3Car"/>
    <w:uiPriority w:val="9"/>
    <w:qFormat/>
    <w:rsid w:val="000F2888"/>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
    <w:semiHidden/>
    <w:unhideWhenUsed/>
    <w:qFormat/>
    <w:rsid w:val="000F2888"/>
    <w:pPr>
      <w:keepNext/>
      <w:keepLines/>
      <w:spacing w:before="200" w:beforeAutospacing="1" w:after="0" w:afterAutospacing="1" w:line="0" w:lineRule="atLeast"/>
      <w:ind w:left="1134" w:right="680"/>
      <w:jc w:val="both"/>
      <w:outlineLvl w:val="3"/>
    </w:pPr>
    <w:rPr>
      <w:rFonts w:asciiTheme="majorHAnsi" w:eastAsiaTheme="majorEastAsia" w:hAnsiTheme="majorHAnsi" w:cstheme="majorBidi"/>
      <w:b/>
      <w:bCs/>
      <w:i/>
      <w:i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511"/>
    <w:pPr>
      <w:tabs>
        <w:tab w:val="center" w:pos="4419"/>
        <w:tab w:val="right" w:pos="8838"/>
      </w:tabs>
      <w:spacing w:after="0" w:afterAutospacing="1" w:line="240" w:lineRule="auto"/>
      <w:jc w:val="both"/>
    </w:pPr>
    <w:rPr>
      <w:rFonts w:ascii="Times New Roman" w:eastAsiaTheme="minorHAnsi" w:hAnsi="Times New Roman" w:cs="Times New Roman"/>
      <w:sz w:val="24"/>
      <w:szCs w:val="24"/>
      <w:lang w:eastAsia="en-US"/>
    </w:rPr>
  </w:style>
  <w:style w:type="character" w:customStyle="1" w:styleId="EncabezadoCar">
    <w:name w:val="Encabezado Car"/>
    <w:basedOn w:val="Fuentedeprrafopredeter"/>
    <w:link w:val="Encabezado"/>
    <w:uiPriority w:val="99"/>
    <w:rsid w:val="00ED0511"/>
  </w:style>
  <w:style w:type="paragraph" w:styleId="Piedepgina">
    <w:name w:val="footer"/>
    <w:basedOn w:val="Normal"/>
    <w:link w:val="PiedepginaCar"/>
    <w:uiPriority w:val="99"/>
    <w:unhideWhenUsed/>
    <w:rsid w:val="00ED0511"/>
    <w:pPr>
      <w:tabs>
        <w:tab w:val="center" w:pos="4419"/>
        <w:tab w:val="right" w:pos="8838"/>
      </w:tabs>
      <w:spacing w:after="0" w:afterAutospacing="1" w:line="240" w:lineRule="auto"/>
      <w:jc w:val="both"/>
    </w:pPr>
    <w:rPr>
      <w:rFonts w:ascii="Times New Roman" w:eastAsiaTheme="minorHAnsi" w:hAnsi="Times New Roman" w:cs="Times New Roman"/>
      <w:sz w:val="24"/>
      <w:szCs w:val="24"/>
      <w:lang w:eastAsia="en-US"/>
    </w:rPr>
  </w:style>
  <w:style w:type="character" w:customStyle="1" w:styleId="PiedepginaCar">
    <w:name w:val="Pie de página Car"/>
    <w:basedOn w:val="Fuentedeprrafopredeter"/>
    <w:link w:val="Piedepgina"/>
    <w:uiPriority w:val="99"/>
    <w:rsid w:val="00ED0511"/>
  </w:style>
  <w:style w:type="paragraph" w:styleId="Textodeglobo">
    <w:name w:val="Balloon Text"/>
    <w:basedOn w:val="Normal"/>
    <w:link w:val="TextodegloboCar"/>
    <w:uiPriority w:val="99"/>
    <w:semiHidden/>
    <w:unhideWhenUsed/>
    <w:rsid w:val="00ED0511"/>
    <w:pPr>
      <w:spacing w:after="0" w:afterAutospacing="1" w:line="240" w:lineRule="auto"/>
      <w:jc w:val="both"/>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D0511"/>
    <w:rPr>
      <w:rFonts w:ascii="Tahoma" w:hAnsi="Tahoma" w:cs="Tahoma"/>
      <w:sz w:val="16"/>
      <w:szCs w:val="16"/>
    </w:rPr>
  </w:style>
  <w:style w:type="paragraph" w:styleId="Prrafodelista">
    <w:name w:val="List Paragraph"/>
    <w:basedOn w:val="Normal"/>
    <w:uiPriority w:val="34"/>
    <w:qFormat/>
    <w:rsid w:val="00E72757"/>
    <w:pPr>
      <w:spacing w:after="100" w:afterAutospacing="1" w:line="360" w:lineRule="auto"/>
      <w:ind w:left="720"/>
      <w:contextualSpacing/>
      <w:jc w:val="both"/>
    </w:pPr>
    <w:rPr>
      <w:rFonts w:ascii="Times New Roman" w:eastAsiaTheme="minorHAnsi" w:hAnsi="Times New Roman" w:cs="Times New Roman"/>
      <w:sz w:val="24"/>
      <w:szCs w:val="24"/>
      <w:lang w:eastAsia="en-US"/>
    </w:rPr>
  </w:style>
  <w:style w:type="table" w:styleId="Tablaconcuadrcula">
    <w:name w:val="Table Grid"/>
    <w:basedOn w:val="Tablanormal"/>
    <w:uiPriority w:val="59"/>
    <w:rsid w:val="00F94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920FF8"/>
    <w:pPr>
      <w:spacing w:after="324"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920FF8"/>
    <w:pPr>
      <w:spacing w:after="324"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2888"/>
    <w:rPr>
      <w:rFonts w:eastAsia="Times New Roman"/>
      <w:b/>
      <w:bCs/>
      <w:kern w:val="36"/>
      <w:sz w:val="48"/>
      <w:szCs w:val="48"/>
      <w:lang w:val="es-ES" w:eastAsia="es-ES"/>
    </w:rPr>
  </w:style>
  <w:style w:type="character" w:customStyle="1" w:styleId="Ttulo2Car">
    <w:name w:val="Título 2 Car"/>
    <w:basedOn w:val="Fuentedeprrafopredeter"/>
    <w:link w:val="Ttulo2"/>
    <w:uiPriority w:val="9"/>
    <w:semiHidden/>
    <w:rsid w:val="000F2888"/>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rsid w:val="000F2888"/>
    <w:rPr>
      <w:rFonts w:eastAsia="Times New Roman"/>
      <w:b/>
      <w:bCs/>
      <w:sz w:val="27"/>
      <w:szCs w:val="27"/>
      <w:lang w:val="es-ES" w:eastAsia="es-ES"/>
    </w:rPr>
  </w:style>
  <w:style w:type="character" w:customStyle="1" w:styleId="Ttulo4Car">
    <w:name w:val="Título 4 Car"/>
    <w:basedOn w:val="Fuentedeprrafopredeter"/>
    <w:link w:val="Ttulo4"/>
    <w:uiPriority w:val="9"/>
    <w:semiHidden/>
    <w:rsid w:val="000F2888"/>
    <w:rPr>
      <w:rFonts w:asciiTheme="majorHAnsi" w:eastAsiaTheme="majorEastAsia" w:hAnsiTheme="majorHAnsi" w:cstheme="majorBidi"/>
      <w:b/>
      <w:bCs/>
      <w:i/>
      <w:iCs/>
      <w:color w:val="4F81BD" w:themeColor="accent1"/>
      <w:sz w:val="22"/>
      <w:szCs w:val="22"/>
      <w:lang w:val="es-ES"/>
    </w:rPr>
  </w:style>
  <w:style w:type="paragraph" w:styleId="Sinespaciado">
    <w:name w:val="No Spacing"/>
    <w:uiPriority w:val="1"/>
    <w:qFormat/>
    <w:rsid w:val="000F2888"/>
    <w:pPr>
      <w:spacing w:after="0" w:afterAutospacing="0" w:line="240" w:lineRule="auto"/>
      <w:jc w:val="left"/>
    </w:pPr>
    <w:rPr>
      <w:rFonts w:asciiTheme="minorHAnsi" w:hAnsiTheme="minorHAnsi" w:cstheme="minorBidi"/>
      <w:sz w:val="22"/>
      <w:szCs w:val="22"/>
    </w:rPr>
  </w:style>
  <w:style w:type="paragraph" w:styleId="Textonotapie">
    <w:name w:val="footnote text"/>
    <w:basedOn w:val="Normal"/>
    <w:link w:val="TextonotapieCar"/>
    <w:uiPriority w:val="99"/>
    <w:unhideWhenUsed/>
    <w:rsid w:val="000F2888"/>
    <w:pPr>
      <w:spacing w:after="0" w:line="240" w:lineRule="auto"/>
    </w:pPr>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0F2888"/>
    <w:rPr>
      <w:rFonts w:ascii="Calibri" w:eastAsia="Calibri" w:hAnsi="Calibri"/>
      <w:sz w:val="20"/>
      <w:szCs w:val="20"/>
    </w:rPr>
  </w:style>
  <w:style w:type="character" w:styleId="Refdenotaalpie">
    <w:name w:val="footnote reference"/>
    <w:basedOn w:val="Fuentedeprrafopredeter"/>
    <w:uiPriority w:val="99"/>
    <w:semiHidden/>
    <w:unhideWhenUsed/>
    <w:rsid w:val="000F2888"/>
    <w:rPr>
      <w:vertAlign w:val="superscript"/>
    </w:rPr>
  </w:style>
  <w:style w:type="character" w:styleId="Textoennegrita">
    <w:name w:val="Strong"/>
    <w:basedOn w:val="Fuentedeprrafopredeter"/>
    <w:uiPriority w:val="22"/>
    <w:qFormat/>
    <w:rsid w:val="000F2888"/>
    <w:rPr>
      <w:b/>
      <w:bCs/>
    </w:rPr>
  </w:style>
  <w:style w:type="paragraph" w:styleId="NormalWeb">
    <w:name w:val="Normal (Web)"/>
    <w:basedOn w:val="Normal"/>
    <w:uiPriority w:val="99"/>
    <w:unhideWhenUsed/>
    <w:rsid w:val="000F28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F2888"/>
    <w:rPr>
      <w:color w:val="0000FF"/>
      <w:u w:val="single"/>
    </w:rPr>
  </w:style>
  <w:style w:type="character" w:customStyle="1" w:styleId="mw-headline">
    <w:name w:val="mw-headline"/>
    <w:basedOn w:val="Fuentedeprrafopredeter"/>
    <w:rsid w:val="000F2888"/>
  </w:style>
  <w:style w:type="paragraph" w:styleId="Ttulo">
    <w:name w:val="Title"/>
    <w:basedOn w:val="Normal"/>
    <w:link w:val="TtuloCar"/>
    <w:uiPriority w:val="10"/>
    <w:qFormat/>
    <w:rsid w:val="00450D06"/>
    <w:pPr>
      <w:autoSpaceDE w:val="0"/>
      <w:autoSpaceDN w:val="0"/>
      <w:spacing w:after="0" w:line="720" w:lineRule="atLeast"/>
      <w:jc w:val="center"/>
    </w:pPr>
    <w:rPr>
      <w:rFonts w:ascii="Times New Roman" w:eastAsia="Times New Roman" w:hAnsi="Times New Roman" w:cs="Times New Roman"/>
      <w:b/>
      <w:bCs/>
      <w:sz w:val="48"/>
      <w:szCs w:val="48"/>
      <w:lang w:val="es-ES" w:eastAsia="es-ES"/>
    </w:rPr>
  </w:style>
  <w:style w:type="character" w:customStyle="1" w:styleId="TtuloCar">
    <w:name w:val="Título Car"/>
    <w:basedOn w:val="Fuentedeprrafopredeter"/>
    <w:link w:val="Ttulo"/>
    <w:uiPriority w:val="10"/>
    <w:rsid w:val="00450D06"/>
    <w:rPr>
      <w:rFonts w:eastAsia="Times New Roman"/>
      <w:b/>
      <w:bCs/>
      <w:sz w:val="48"/>
      <w:szCs w:val="48"/>
      <w:lang w:val="es-ES" w:eastAsia="es-ES"/>
    </w:rPr>
  </w:style>
  <w:style w:type="paragraph" w:customStyle="1" w:styleId="parrafos">
    <w:name w:val="parrafos"/>
    <w:basedOn w:val="Normal"/>
    <w:rsid w:val="00450D06"/>
    <w:pPr>
      <w:autoSpaceDE w:val="0"/>
      <w:autoSpaceDN w:val="0"/>
      <w:spacing w:after="0" w:line="264" w:lineRule="atLeast"/>
      <w:jc w:val="both"/>
    </w:pPr>
    <w:rPr>
      <w:rFonts w:ascii="Korinna BT" w:eastAsia="Times New Roman" w:hAnsi="Korinna BT" w:cs="Times New Roman"/>
      <w:color w:val="000000"/>
      <w:sz w:val="20"/>
      <w:szCs w:val="20"/>
      <w:lang w:val="es-ES" w:eastAsia="es-ES"/>
    </w:rPr>
  </w:style>
  <w:style w:type="character" w:customStyle="1" w:styleId="apple-style-span">
    <w:name w:val="apple-style-span"/>
    <w:basedOn w:val="Fuentedeprrafopredeter"/>
    <w:rsid w:val="00450D06"/>
  </w:style>
  <w:style w:type="character" w:styleId="nfasis">
    <w:name w:val="Emphasis"/>
    <w:basedOn w:val="Fuentedeprrafopredeter"/>
    <w:uiPriority w:val="20"/>
    <w:qFormat/>
    <w:rsid w:val="00450D06"/>
    <w:rPr>
      <w:i/>
      <w:iCs/>
    </w:rPr>
  </w:style>
  <w:style w:type="character" w:customStyle="1" w:styleId="apple-converted-space">
    <w:name w:val="apple-converted-space"/>
    <w:basedOn w:val="Fuentedeprrafopredeter"/>
    <w:rsid w:val="00450D06"/>
  </w:style>
  <w:style w:type="paragraph" w:styleId="Textonotaalfinal">
    <w:name w:val="endnote text"/>
    <w:basedOn w:val="Normal"/>
    <w:link w:val="TextonotaalfinalCar"/>
    <w:uiPriority w:val="99"/>
    <w:semiHidden/>
    <w:unhideWhenUsed/>
    <w:rsid w:val="00F266E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66E4"/>
    <w:rPr>
      <w:rFonts w:asciiTheme="minorHAnsi" w:eastAsiaTheme="minorEastAsia" w:hAnsiTheme="minorHAnsi" w:cstheme="minorBidi"/>
      <w:sz w:val="20"/>
      <w:szCs w:val="20"/>
      <w:lang w:eastAsia="es-SV"/>
    </w:rPr>
  </w:style>
  <w:style w:type="character" w:styleId="Refdenotaalfinal">
    <w:name w:val="endnote reference"/>
    <w:basedOn w:val="Fuentedeprrafopredeter"/>
    <w:uiPriority w:val="99"/>
    <w:semiHidden/>
    <w:unhideWhenUsed/>
    <w:rsid w:val="00F266E4"/>
    <w:rPr>
      <w:vertAlign w:val="superscript"/>
    </w:rPr>
  </w:style>
  <w:style w:type="character" w:customStyle="1" w:styleId="ff43">
    <w:name w:val="ff43"/>
    <w:basedOn w:val="Fuentedeprrafopredeter"/>
    <w:rsid w:val="00E3785A"/>
    <w:rPr>
      <w:rFonts w:ascii="Tahoma" w:hAnsi="Tahoma" w:cs="Tahoma" w:hint="default"/>
    </w:rPr>
  </w:style>
  <w:style w:type="character" w:customStyle="1" w:styleId="ilad1">
    <w:name w:val="il_ad1"/>
    <w:basedOn w:val="Fuentedeprrafopredeter"/>
    <w:rsid w:val="00571561"/>
    <w:rPr>
      <w:vanish w:val="0"/>
      <w:webHidden w:val="0"/>
      <w:color w:val="009900"/>
      <w:u w:val="single"/>
      <w:specVanish w:val="0"/>
    </w:rPr>
  </w:style>
  <w:style w:type="character" w:customStyle="1" w:styleId="bc">
    <w:name w:val="bc"/>
    <w:basedOn w:val="Fuentedeprrafopredeter"/>
    <w:rsid w:val="001E5D4F"/>
  </w:style>
  <w:style w:type="paragraph" w:styleId="Sangradetextonormal">
    <w:name w:val="Body Text Indent"/>
    <w:basedOn w:val="Normal"/>
    <w:link w:val="SangradetextonormalCar"/>
    <w:semiHidden/>
    <w:rsid w:val="00265B7A"/>
    <w:pPr>
      <w:spacing w:after="0" w:line="240" w:lineRule="auto"/>
      <w:ind w:firstLine="708"/>
    </w:pPr>
    <w:rPr>
      <w:rFonts w:ascii="Comic Sans MS" w:eastAsia="Times New Roman" w:hAnsi="Comic Sans MS" w:cs="Times New Roman"/>
      <w:sz w:val="28"/>
      <w:szCs w:val="24"/>
      <w:lang w:val="es-AR" w:eastAsia="es-ES"/>
    </w:rPr>
  </w:style>
  <w:style w:type="character" w:customStyle="1" w:styleId="SangradetextonormalCar">
    <w:name w:val="Sangría de texto normal Car"/>
    <w:basedOn w:val="Fuentedeprrafopredeter"/>
    <w:link w:val="Sangradetextonormal"/>
    <w:semiHidden/>
    <w:rsid w:val="00265B7A"/>
    <w:rPr>
      <w:rFonts w:ascii="Comic Sans MS" w:eastAsia="Times New Roman" w:hAnsi="Comic Sans MS"/>
      <w:sz w:val="28"/>
      <w:lang w:val="es-AR" w:eastAsia="es-ES"/>
    </w:rPr>
  </w:style>
  <w:style w:type="table" w:styleId="Cuadrculaclara-nfasis5">
    <w:name w:val="Light Grid Accent 5"/>
    <w:basedOn w:val="Tablanormal"/>
    <w:uiPriority w:val="62"/>
    <w:rsid w:val="0083412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Sombreadomedio1-nfasis11">
    <w:name w:val="Sombreado medio 1 - Énfasis 11"/>
    <w:basedOn w:val="Tablanormal"/>
    <w:uiPriority w:val="63"/>
    <w:rsid w:val="003127B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3127B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sinformato">
    <w:name w:val="Plain Text"/>
    <w:basedOn w:val="Normal"/>
    <w:link w:val="TextosinformatoCar"/>
    <w:semiHidden/>
    <w:rsid w:val="006156B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semiHidden/>
    <w:rsid w:val="006156BF"/>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SV" w:eastAsia="en-US" w:bidi="ar-SA"/>
      </w:rPr>
    </w:rPrDefault>
    <w:pPrDefault>
      <w:pPr>
        <w:spacing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07D"/>
    <w:pPr>
      <w:spacing w:after="200" w:afterAutospacing="0" w:line="276" w:lineRule="auto"/>
      <w:jc w:val="left"/>
    </w:pPr>
    <w:rPr>
      <w:rFonts w:asciiTheme="minorHAnsi" w:eastAsiaTheme="minorEastAsia" w:hAnsiTheme="minorHAnsi" w:cstheme="minorBidi"/>
      <w:sz w:val="22"/>
      <w:szCs w:val="22"/>
      <w:lang w:eastAsia="es-SV"/>
    </w:rPr>
  </w:style>
  <w:style w:type="paragraph" w:styleId="Ttulo1">
    <w:name w:val="heading 1"/>
    <w:basedOn w:val="Normal"/>
    <w:link w:val="Ttulo1Car"/>
    <w:uiPriority w:val="9"/>
    <w:qFormat/>
    <w:rsid w:val="000F288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0F2888"/>
    <w:pPr>
      <w:keepNext/>
      <w:keepLines/>
      <w:spacing w:before="200" w:beforeAutospacing="1" w:after="0" w:afterAutospacing="1" w:line="0" w:lineRule="atLeast"/>
      <w:ind w:left="1134" w:right="680"/>
      <w:jc w:val="both"/>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link w:val="Ttulo3Car"/>
    <w:uiPriority w:val="9"/>
    <w:qFormat/>
    <w:rsid w:val="000F2888"/>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
    <w:semiHidden/>
    <w:unhideWhenUsed/>
    <w:qFormat/>
    <w:rsid w:val="000F2888"/>
    <w:pPr>
      <w:keepNext/>
      <w:keepLines/>
      <w:spacing w:before="200" w:beforeAutospacing="1" w:after="0" w:afterAutospacing="1" w:line="0" w:lineRule="atLeast"/>
      <w:ind w:left="1134" w:right="680"/>
      <w:jc w:val="both"/>
      <w:outlineLvl w:val="3"/>
    </w:pPr>
    <w:rPr>
      <w:rFonts w:asciiTheme="majorHAnsi" w:eastAsiaTheme="majorEastAsia" w:hAnsiTheme="majorHAnsi" w:cstheme="majorBidi"/>
      <w:b/>
      <w:bCs/>
      <w:i/>
      <w:i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511"/>
    <w:pPr>
      <w:tabs>
        <w:tab w:val="center" w:pos="4419"/>
        <w:tab w:val="right" w:pos="8838"/>
      </w:tabs>
      <w:spacing w:after="0" w:afterAutospacing="1" w:line="240" w:lineRule="auto"/>
      <w:jc w:val="both"/>
    </w:pPr>
    <w:rPr>
      <w:rFonts w:ascii="Times New Roman" w:eastAsiaTheme="minorHAnsi" w:hAnsi="Times New Roman" w:cs="Times New Roman"/>
      <w:sz w:val="24"/>
      <w:szCs w:val="24"/>
      <w:lang w:eastAsia="en-US"/>
    </w:rPr>
  </w:style>
  <w:style w:type="character" w:customStyle="1" w:styleId="EncabezadoCar">
    <w:name w:val="Encabezado Car"/>
    <w:basedOn w:val="Fuentedeprrafopredeter"/>
    <w:link w:val="Encabezado"/>
    <w:uiPriority w:val="99"/>
    <w:rsid w:val="00ED0511"/>
  </w:style>
  <w:style w:type="paragraph" w:styleId="Piedepgina">
    <w:name w:val="footer"/>
    <w:basedOn w:val="Normal"/>
    <w:link w:val="PiedepginaCar"/>
    <w:uiPriority w:val="99"/>
    <w:unhideWhenUsed/>
    <w:rsid w:val="00ED0511"/>
    <w:pPr>
      <w:tabs>
        <w:tab w:val="center" w:pos="4419"/>
        <w:tab w:val="right" w:pos="8838"/>
      </w:tabs>
      <w:spacing w:after="0" w:afterAutospacing="1" w:line="240" w:lineRule="auto"/>
      <w:jc w:val="both"/>
    </w:pPr>
    <w:rPr>
      <w:rFonts w:ascii="Times New Roman" w:eastAsiaTheme="minorHAnsi" w:hAnsi="Times New Roman" w:cs="Times New Roman"/>
      <w:sz w:val="24"/>
      <w:szCs w:val="24"/>
      <w:lang w:eastAsia="en-US"/>
    </w:rPr>
  </w:style>
  <w:style w:type="character" w:customStyle="1" w:styleId="PiedepginaCar">
    <w:name w:val="Pie de página Car"/>
    <w:basedOn w:val="Fuentedeprrafopredeter"/>
    <w:link w:val="Piedepgina"/>
    <w:uiPriority w:val="99"/>
    <w:rsid w:val="00ED0511"/>
  </w:style>
  <w:style w:type="paragraph" w:styleId="Textodeglobo">
    <w:name w:val="Balloon Text"/>
    <w:basedOn w:val="Normal"/>
    <w:link w:val="TextodegloboCar"/>
    <w:uiPriority w:val="99"/>
    <w:semiHidden/>
    <w:unhideWhenUsed/>
    <w:rsid w:val="00ED0511"/>
    <w:pPr>
      <w:spacing w:after="0" w:afterAutospacing="1" w:line="240" w:lineRule="auto"/>
      <w:jc w:val="both"/>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D0511"/>
    <w:rPr>
      <w:rFonts w:ascii="Tahoma" w:hAnsi="Tahoma" w:cs="Tahoma"/>
      <w:sz w:val="16"/>
      <w:szCs w:val="16"/>
    </w:rPr>
  </w:style>
  <w:style w:type="paragraph" w:styleId="Prrafodelista">
    <w:name w:val="List Paragraph"/>
    <w:basedOn w:val="Normal"/>
    <w:uiPriority w:val="34"/>
    <w:qFormat/>
    <w:rsid w:val="00E72757"/>
    <w:pPr>
      <w:spacing w:after="100" w:afterAutospacing="1" w:line="360" w:lineRule="auto"/>
      <w:ind w:left="720"/>
      <w:contextualSpacing/>
      <w:jc w:val="both"/>
    </w:pPr>
    <w:rPr>
      <w:rFonts w:ascii="Times New Roman" w:eastAsiaTheme="minorHAnsi" w:hAnsi="Times New Roman" w:cs="Times New Roman"/>
      <w:sz w:val="24"/>
      <w:szCs w:val="24"/>
      <w:lang w:eastAsia="en-US"/>
    </w:rPr>
  </w:style>
  <w:style w:type="table" w:styleId="Tablaconcuadrcula">
    <w:name w:val="Table Grid"/>
    <w:basedOn w:val="Tablanormal"/>
    <w:uiPriority w:val="59"/>
    <w:rsid w:val="00F94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920FF8"/>
    <w:pPr>
      <w:spacing w:after="324"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920FF8"/>
    <w:pPr>
      <w:spacing w:after="324"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2888"/>
    <w:rPr>
      <w:rFonts w:eastAsia="Times New Roman"/>
      <w:b/>
      <w:bCs/>
      <w:kern w:val="36"/>
      <w:sz w:val="48"/>
      <w:szCs w:val="48"/>
      <w:lang w:val="es-ES" w:eastAsia="es-ES"/>
    </w:rPr>
  </w:style>
  <w:style w:type="character" w:customStyle="1" w:styleId="Ttulo2Car">
    <w:name w:val="Título 2 Car"/>
    <w:basedOn w:val="Fuentedeprrafopredeter"/>
    <w:link w:val="Ttulo2"/>
    <w:uiPriority w:val="9"/>
    <w:semiHidden/>
    <w:rsid w:val="000F2888"/>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rsid w:val="000F2888"/>
    <w:rPr>
      <w:rFonts w:eastAsia="Times New Roman"/>
      <w:b/>
      <w:bCs/>
      <w:sz w:val="27"/>
      <w:szCs w:val="27"/>
      <w:lang w:val="es-ES" w:eastAsia="es-ES"/>
    </w:rPr>
  </w:style>
  <w:style w:type="character" w:customStyle="1" w:styleId="Ttulo4Car">
    <w:name w:val="Título 4 Car"/>
    <w:basedOn w:val="Fuentedeprrafopredeter"/>
    <w:link w:val="Ttulo4"/>
    <w:uiPriority w:val="9"/>
    <w:semiHidden/>
    <w:rsid w:val="000F2888"/>
    <w:rPr>
      <w:rFonts w:asciiTheme="majorHAnsi" w:eastAsiaTheme="majorEastAsia" w:hAnsiTheme="majorHAnsi" w:cstheme="majorBidi"/>
      <w:b/>
      <w:bCs/>
      <w:i/>
      <w:iCs/>
      <w:color w:val="4F81BD" w:themeColor="accent1"/>
      <w:sz w:val="22"/>
      <w:szCs w:val="22"/>
      <w:lang w:val="es-ES"/>
    </w:rPr>
  </w:style>
  <w:style w:type="paragraph" w:styleId="Sinespaciado">
    <w:name w:val="No Spacing"/>
    <w:uiPriority w:val="1"/>
    <w:qFormat/>
    <w:rsid w:val="000F2888"/>
    <w:pPr>
      <w:spacing w:after="0" w:afterAutospacing="0" w:line="240" w:lineRule="auto"/>
      <w:jc w:val="left"/>
    </w:pPr>
    <w:rPr>
      <w:rFonts w:asciiTheme="minorHAnsi" w:hAnsiTheme="minorHAnsi" w:cstheme="minorBidi"/>
      <w:sz w:val="22"/>
      <w:szCs w:val="22"/>
    </w:rPr>
  </w:style>
  <w:style w:type="paragraph" w:styleId="Textonotapie">
    <w:name w:val="footnote text"/>
    <w:basedOn w:val="Normal"/>
    <w:link w:val="TextonotapieCar"/>
    <w:uiPriority w:val="99"/>
    <w:unhideWhenUsed/>
    <w:rsid w:val="000F2888"/>
    <w:pPr>
      <w:spacing w:after="0" w:line="240" w:lineRule="auto"/>
    </w:pPr>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0F2888"/>
    <w:rPr>
      <w:rFonts w:ascii="Calibri" w:eastAsia="Calibri" w:hAnsi="Calibri"/>
      <w:sz w:val="20"/>
      <w:szCs w:val="20"/>
    </w:rPr>
  </w:style>
  <w:style w:type="character" w:styleId="Refdenotaalpie">
    <w:name w:val="footnote reference"/>
    <w:basedOn w:val="Fuentedeprrafopredeter"/>
    <w:uiPriority w:val="99"/>
    <w:semiHidden/>
    <w:unhideWhenUsed/>
    <w:rsid w:val="000F2888"/>
    <w:rPr>
      <w:vertAlign w:val="superscript"/>
    </w:rPr>
  </w:style>
  <w:style w:type="character" w:styleId="Textoennegrita">
    <w:name w:val="Strong"/>
    <w:basedOn w:val="Fuentedeprrafopredeter"/>
    <w:uiPriority w:val="22"/>
    <w:qFormat/>
    <w:rsid w:val="000F2888"/>
    <w:rPr>
      <w:b/>
      <w:bCs/>
    </w:rPr>
  </w:style>
  <w:style w:type="paragraph" w:styleId="NormalWeb">
    <w:name w:val="Normal (Web)"/>
    <w:basedOn w:val="Normal"/>
    <w:uiPriority w:val="99"/>
    <w:unhideWhenUsed/>
    <w:rsid w:val="000F28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F2888"/>
    <w:rPr>
      <w:color w:val="0000FF"/>
      <w:u w:val="single"/>
    </w:rPr>
  </w:style>
  <w:style w:type="character" w:customStyle="1" w:styleId="mw-headline">
    <w:name w:val="mw-headline"/>
    <w:basedOn w:val="Fuentedeprrafopredeter"/>
    <w:rsid w:val="000F2888"/>
  </w:style>
  <w:style w:type="paragraph" w:styleId="Ttulo">
    <w:name w:val="Title"/>
    <w:basedOn w:val="Normal"/>
    <w:link w:val="TtuloCar"/>
    <w:uiPriority w:val="10"/>
    <w:qFormat/>
    <w:rsid w:val="00450D06"/>
    <w:pPr>
      <w:autoSpaceDE w:val="0"/>
      <w:autoSpaceDN w:val="0"/>
      <w:spacing w:after="0" w:line="720" w:lineRule="atLeast"/>
      <w:jc w:val="center"/>
    </w:pPr>
    <w:rPr>
      <w:rFonts w:ascii="Times New Roman" w:eastAsia="Times New Roman" w:hAnsi="Times New Roman" w:cs="Times New Roman"/>
      <w:b/>
      <w:bCs/>
      <w:sz w:val="48"/>
      <w:szCs w:val="48"/>
      <w:lang w:val="es-ES" w:eastAsia="es-ES"/>
    </w:rPr>
  </w:style>
  <w:style w:type="character" w:customStyle="1" w:styleId="TtuloCar">
    <w:name w:val="Título Car"/>
    <w:basedOn w:val="Fuentedeprrafopredeter"/>
    <w:link w:val="Ttulo"/>
    <w:uiPriority w:val="10"/>
    <w:rsid w:val="00450D06"/>
    <w:rPr>
      <w:rFonts w:eastAsia="Times New Roman"/>
      <w:b/>
      <w:bCs/>
      <w:sz w:val="48"/>
      <w:szCs w:val="48"/>
      <w:lang w:val="es-ES" w:eastAsia="es-ES"/>
    </w:rPr>
  </w:style>
  <w:style w:type="paragraph" w:customStyle="1" w:styleId="parrafos">
    <w:name w:val="parrafos"/>
    <w:basedOn w:val="Normal"/>
    <w:rsid w:val="00450D06"/>
    <w:pPr>
      <w:autoSpaceDE w:val="0"/>
      <w:autoSpaceDN w:val="0"/>
      <w:spacing w:after="0" w:line="264" w:lineRule="atLeast"/>
      <w:jc w:val="both"/>
    </w:pPr>
    <w:rPr>
      <w:rFonts w:ascii="Korinna BT" w:eastAsia="Times New Roman" w:hAnsi="Korinna BT" w:cs="Times New Roman"/>
      <w:color w:val="000000"/>
      <w:sz w:val="20"/>
      <w:szCs w:val="20"/>
      <w:lang w:val="es-ES" w:eastAsia="es-ES"/>
    </w:rPr>
  </w:style>
  <w:style w:type="character" w:customStyle="1" w:styleId="apple-style-span">
    <w:name w:val="apple-style-span"/>
    <w:basedOn w:val="Fuentedeprrafopredeter"/>
    <w:rsid w:val="00450D06"/>
  </w:style>
  <w:style w:type="character" w:styleId="nfasis">
    <w:name w:val="Emphasis"/>
    <w:basedOn w:val="Fuentedeprrafopredeter"/>
    <w:uiPriority w:val="20"/>
    <w:qFormat/>
    <w:rsid w:val="00450D06"/>
    <w:rPr>
      <w:i/>
      <w:iCs/>
    </w:rPr>
  </w:style>
  <w:style w:type="character" w:customStyle="1" w:styleId="apple-converted-space">
    <w:name w:val="apple-converted-space"/>
    <w:basedOn w:val="Fuentedeprrafopredeter"/>
    <w:rsid w:val="00450D06"/>
  </w:style>
  <w:style w:type="paragraph" w:styleId="Textonotaalfinal">
    <w:name w:val="endnote text"/>
    <w:basedOn w:val="Normal"/>
    <w:link w:val="TextonotaalfinalCar"/>
    <w:uiPriority w:val="99"/>
    <w:semiHidden/>
    <w:unhideWhenUsed/>
    <w:rsid w:val="00F266E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66E4"/>
    <w:rPr>
      <w:rFonts w:asciiTheme="minorHAnsi" w:eastAsiaTheme="minorEastAsia" w:hAnsiTheme="minorHAnsi" w:cstheme="minorBidi"/>
      <w:sz w:val="20"/>
      <w:szCs w:val="20"/>
      <w:lang w:eastAsia="es-SV"/>
    </w:rPr>
  </w:style>
  <w:style w:type="character" w:styleId="Refdenotaalfinal">
    <w:name w:val="endnote reference"/>
    <w:basedOn w:val="Fuentedeprrafopredeter"/>
    <w:uiPriority w:val="99"/>
    <w:semiHidden/>
    <w:unhideWhenUsed/>
    <w:rsid w:val="00F266E4"/>
    <w:rPr>
      <w:vertAlign w:val="superscript"/>
    </w:rPr>
  </w:style>
  <w:style w:type="character" w:customStyle="1" w:styleId="ff43">
    <w:name w:val="ff43"/>
    <w:basedOn w:val="Fuentedeprrafopredeter"/>
    <w:rsid w:val="00E3785A"/>
    <w:rPr>
      <w:rFonts w:ascii="Tahoma" w:hAnsi="Tahoma" w:cs="Tahoma" w:hint="default"/>
    </w:rPr>
  </w:style>
  <w:style w:type="character" w:customStyle="1" w:styleId="ilad1">
    <w:name w:val="il_ad1"/>
    <w:basedOn w:val="Fuentedeprrafopredeter"/>
    <w:rsid w:val="00571561"/>
    <w:rPr>
      <w:vanish w:val="0"/>
      <w:webHidden w:val="0"/>
      <w:color w:val="009900"/>
      <w:u w:val="single"/>
      <w:specVanish w:val="0"/>
    </w:rPr>
  </w:style>
  <w:style w:type="character" w:customStyle="1" w:styleId="bc">
    <w:name w:val="bc"/>
    <w:basedOn w:val="Fuentedeprrafopredeter"/>
    <w:rsid w:val="001E5D4F"/>
  </w:style>
  <w:style w:type="paragraph" w:styleId="Sangradetextonormal">
    <w:name w:val="Body Text Indent"/>
    <w:basedOn w:val="Normal"/>
    <w:link w:val="SangradetextonormalCar"/>
    <w:semiHidden/>
    <w:rsid w:val="00265B7A"/>
    <w:pPr>
      <w:spacing w:after="0" w:line="240" w:lineRule="auto"/>
      <w:ind w:firstLine="708"/>
    </w:pPr>
    <w:rPr>
      <w:rFonts w:ascii="Comic Sans MS" w:eastAsia="Times New Roman" w:hAnsi="Comic Sans MS" w:cs="Times New Roman"/>
      <w:sz w:val="28"/>
      <w:szCs w:val="24"/>
      <w:lang w:val="es-AR" w:eastAsia="es-ES"/>
    </w:rPr>
  </w:style>
  <w:style w:type="character" w:customStyle="1" w:styleId="SangradetextonormalCar">
    <w:name w:val="Sangría de texto normal Car"/>
    <w:basedOn w:val="Fuentedeprrafopredeter"/>
    <w:link w:val="Sangradetextonormal"/>
    <w:semiHidden/>
    <w:rsid w:val="00265B7A"/>
    <w:rPr>
      <w:rFonts w:ascii="Comic Sans MS" w:eastAsia="Times New Roman" w:hAnsi="Comic Sans MS"/>
      <w:sz w:val="28"/>
      <w:lang w:val="es-AR" w:eastAsia="es-ES"/>
    </w:rPr>
  </w:style>
  <w:style w:type="table" w:styleId="Cuadrculaclara-nfasis5">
    <w:name w:val="Light Grid Accent 5"/>
    <w:basedOn w:val="Tablanormal"/>
    <w:uiPriority w:val="62"/>
    <w:rsid w:val="0083412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Sombreadomedio1-nfasis11">
    <w:name w:val="Sombreado medio 1 - Énfasis 11"/>
    <w:basedOn w:val="Tablanormal"/>
    <w:uiPriority w:val="63"/>
    <w:rsid w:val="003127B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3127B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sinformato">
    <w:name w:val="Plain Text"/>
    <w:basedOn w:val="Normal"/>
    <w:link w:val="TextosinformatoCar"/>
    <w:semiHidden/>
    <w:rsid w:val="006156B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semiHidden/>
    <w:rsid w:val="006156B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3638">
      <w:bodyDiv w:val="1"/>
      <w:marLeft w:val="0"/>
      <w:marRight w:val="0"/>
      <w:marTop w:val="0"/>
      <w:marBottom w:val="0"/>
      <w:divBdr>
        <w:top w:val="none" w:sz="0" w:space="0" w:color="auto"/>
        <w:left w:val="none" w:sz="0" w:space="0" w:color="auto"/>
        <w:bottom w:val="none" w:sz="0" w:space="0" w:color="auto"/>
        <w:right w:val="none" w:sz="0" w:space="0" w:color="auto"/>
      </w:divBdr>
      <w:divsChild>
        <w:div w:id="137843768">
          <w:marLeft w:val="0"/>
          <w:marRight w:val="0"/>
          <w:marTop w:val="0"/>
          <w:marBottom w:val="0"/>
          <w:divBdr>
            <w:top w:val="none" w:sz="0" w:space="0" w:color="auto"/>
            <w:left w:val="none" w:sz="0" w:space="0" w:color="auto"/>
            <w:bottom w:val="none" w:sz="0" w:space="0" w:color="auto"/>
            <w:right w:val="none" w:sz="0" w:space="0" w:color="auto"/>
          </w:divBdr>
        </w:div>
      </w:divsChild>
    </w:div>
    <w:div w:id="112595762">
      <w:bodyDiv w:val="1"/>
      <w:marLeft w:val="0"/>
      <w:marRight w:val="0"/>
      <w:marTop w:val="0"/>
      <w:marBottom w:val="0"/>
      <w:divBdr>
        <w:top w:val="none" w:sz="0" w:space="0" w:color="auto"/>
        <w:left w:val="none" w:sz="0" w:space="0" w:color="auto"/>
        <w:bottom w:val="none" w:sz="0" w:space="0" w:color="auto"/>
        <w:right w:val="none" w:sz="0" w:space="0" w:color="auto"/>
      </w:divBdr>
    </w:div>
    <w:div w:id="195850729">
      <w:bodyDiv w:val="1"/>
      <w:marLeft w:val="0"/>
      <w:marRight w:val="0"/>
      <w:marTop w:val="0"/>
      <w:marBottom w:val="0"/>
      <w:divBdr>
        <w:top w:val="none" w:sz="0" w:space="0" w:color="auto"/>
        <w:left w:val="none" w:sz="0" w:space="0" w:color="auto"/>
        <w:bottom w:val="none" w:sz="0" w:space="0" w:color="auto"/>
        <w:right w:val="none" w:sz="0" w:space="0" w:color="auto"/>
      </w:divBdr>
      <w:divsChild>
        <w:div w:id="35206918">
          <w:marLeft w:val="0"/>
          <w:marRight w:val="3450"/>
          <w:marTop w:val="0"/>
          <w:marBottom w:val="0"/>
          <w:divBdr>
            <w:top w:val="none" w:sz="0" w:space="0" w:color="auto"/>
            <w:left w:val="none" w:sz="0" w:space="0" w:color="auto"/>
            <w:bottom w:val="none" w:sz="0" w:space="0" w:color="auto"/>
            <w:right w:val="none" w:sz="0" w:space="0" w:color="auto"/>
          </w:divBdr>
        </w:div>
      </w:divsChild>
    </w:div>
    <w:div w:id="205945496">
      <w:bodyDiv w:val="1"/>
      <w:marLeft w:val="0"/>
      <w:marRight w:val="0"/>
      <w:marTop w:val="0"/>
      <w:marBottom w:val="0"/>
      <w:divBdr>
        <w:top w:val="none" w:sz="0" w:space="0" w:color="auto"/>
        <w:left w:val="none" w:sz="0" w:space="0" w:color="auto"/>
        <w:bottom w:val="none" w:sz="0" w:space="0" w:color="auto"/>
        <w:right w:val="none" w:sz="0" w:space="0" w:color="auto"/>
      </w:divBdr>
      <w:divsChild>
        <w:div w:id="242223929">
          <w:marLeft w:val="0"/>
          <w:marRight w:val="0"/>
          <w:marTop w:val="0"/>
          <w:marBottom w:val="0"/>
          <w:divBdr>
            <w:top w:val="none" w:sz="0" w:space="0" w:color="auto"/>
            <w:left w:val="none" w:sz="0" w:space="0" w:color="auto"/>
            <w:bottom w:val="none" w:sz="0" w:space="0" w:color="auto"/>
            <w:right w:val="none" w:sz="0" w:space="0" w:color="auto"/>
          </w:divBdr>
          <w:divsChild>
            <w:div w:id="698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3548">
      <w:bodyDiv w:val="1"/>
      <w:marLeft w:val="0"/>
      <w:marRight w:val="0"/>
      <w:marTop w:val="0"/>
      <w:marBottom w:val="0"/>
      <w:divBdr>
        <w:top w:val="none" w:sz="0" w:space="0" w:color="auto"/>
        <w:left w:val="none" w:sz="0" w:space="0" w:color="auto"/>
        <w:bottom w:val="none" w:sz="0" w:space="0" w:color="auto"/>
        <w:right w:val="none" w:sz="0" w:space="0" w:color="auto"/>
      </w:divBdr>
      <w:divsChild>
        <w:div w:id="1778333643">
          <w:marLeft w:val="0"/>
          <w:marRight w:val="0"/>
          <w:marTop w:val="0"/>
          <w:marBottom w:val="0"/>
          <w:divBdr>
            <w:top w:val="none" w:sz="0" w:space="0" w:color="auto"/>
            <w:left w:val="none" w:sz="0" w:space="0" w:color="auto"/>
            <w:bottom w:val="none" w:sz="0" w:space="0" w:color="auto"/>
            <w:right w:val="none" w:sz="0" w:space="0" w:color="auto"/>
          </w:divBdr>
          <w:divsChild>
            <w:div w:id="2046174420">
              <w:marLeft w:val="0"/>
              <w:marRight w:val="0"/>
              <w:marTop w:val="0"/>
              <w:marBottom w:val="0"/>
              <w:divBdr>
                <w:top w:val="none" w:sz="0" w:space="0" w:color="auto"/>
                <w:left w:val="none" w:sz="0" w:space="0" w:color="auto"/>
                <w:bottom w:val="none" w:sz="0" w:space="0" w:color="auto"/>
                <w:right w:val="none" w:sz="0" w:space="0" w:color="auto"/>
              </w:divBdr>
              <w:divsChild>
                <w:div w:id="249967065">
                  <w:marLeft w:val="0"/>
                  <w:marRight w:val="0"/>
                  <w:marTop w:val="0"/>
                  <w:marBottom w:val="0"/>
                  <w:divBdr>
                    <w:top w:val="none" w:sz="0" w:space="0" w:color="auto"/>
                    <w:left w:val="none" w:sz="0" w:space="0" w:color="auto"/>
                    <w:bottom w:val="none" w:sz="0" w:space="0" w:color="auto"/>
                    <w:right w:val="none" w:sz="0" w:space="0" w:color="auto"/>
                  </w:divBdr>
                  <w:divsChild>
                    <w:div w:id="2065177539">
                      <w:marLeft w:val="161"/>
                      <w:marRight w:val="161"/>
                      <w:marTop w:val="0"/>
                      <w:marBottom w:val="0"/>
                      <w:divBdr>
                        <w:top w:val="single" w:sz="4" w:space="0" w:color="999999"/>
                        <w:left w:val="single" w:sz="2" w:space="0" w:color="999999"/>
                        <w:bottom w:val="single" w:sz="2" w:space="0" w:color="999999"/>
                        <w:right w:val="single" w:sz="4" w:space="0" w:color="999999"/>
                      </w:divBdr>
                      <w:divsChild>
                        <w:div w:id="440565078">
                          <w:marLeft w:val="0"/>
                          <w:marRight w:val="0"/>
                          <w:marTop w:val="0"/>
                          <w:marBottom w:val="0"/>
                          <w:divBdr>
                            <w:top w:val="none" w:sz="0" w:space="0" w:color="auto"/>
                            <w:left w:val="none" w:sz="0" w:space="0" w:color="auto"/>
                            <w:bottom w:val="none" w:sz="0" w:space="0" w:color="auto"/>
                            <w:right w:val="none" w:sz="0" w:space="0" w:color="auto"/>
                          </w:divBdr>
                          <w:divsChild>
                            <w:div w:id="1788741393">
                              <w:marLeft w:val="0"/>
                              <w:marRight w:val="0"/>
                              <w:marTop w:val="0"/>
                              <w:marBottom w:val="0"/>
                              <w:divBdr>
                                <w:top w:val="none" w:sz="0" w:space="0" w:color="auto"/>
                                <w:left w:val="none" w:sz="0" w:space="0" w:color="auto"/>
                                <w:bottom w:val="none" w:sz="0" w:space="0" w:color="auto"/>
                                <w:right w:val="none" w:sz="0" w:space="0" w:color="auto"/>
                              </w:divBdr>
                              <w:divsChild>
                                <w:div w:id="1066805560">
                                  <w:marLeft w:val="0"/>
                                  <w:marRight w:val="0"/>
                                  <w:marTop w:val="0"/>
                                  <w:marBottom w:val="0"/>
                                  <w:divBdr>
                                    <w:top w:val="none" w:sz="0" w:space="0" w:color="auto"/>
                                    <w:left w:val="none" w:sz="0" w:space="0" w:color="auto"/>
                                    <w:bottom w:val="none" w:sz="0" w:space="0" w:color="auto"/>
                                    <w:right w:val="none" w:sz="0" w:space="0" w:color="auto"/>
                                  </w:divBdr>
                                  <w:divsChild>
                                    <w:div w:id="2084327368">
                                      <w:marLeft w:val="0"/>
                                      <w:marRight w:val="0"/>
                                      <w:marTop w:val="0"/>
                                      <w:marBottom w:val="0"/>
                                      <w:divBdr>
                                        <w:top w:val="none" w:sz="0" w:space="0" w:color="auto"/>
                                        <w:left w:val="none" w:sz="0" w:space="0" w:color="auto"/>
                                        <w:bottom w:val="none" w:sz="0" w:space="0" w:color="auto"/>
                                        <w:right w:val="none" w:sz="0" w:space="0" w:color="auto"/>
                                      </w:divBdr>
                                      <w:divsChild>
                                        <w:div w:id="292298664">
                                          <w:marLeft w:val="0"/>
                                          <w:marRight w:val="0"/>
                                          <w:marTop w:val="0"/>
                                          <w:marBottom w:val="0"/>
                                          <w:divBdr>
                                            <w:top w:val="none" w:sz="0" w:space="0" w:color="auto"/>
                                            <w:left w:val="none" w:sz="0" w:space="0" w:color="auto"/>
                                            <w:bottom w:val="none" w:sz="0" w:space="0" w:color="auto"/>
                                            <w:right w:val="none" w:sz="0" w:space="0" w:color="auto"/>
                                          </w:divBdr>
                                          <w:divsChild>
                                            <w:div w:id="2067560533">
                                              <w:marLeft w:val="0"/>
                                              <w:marRight w:val="0"/>
                                              <w:marTop w:val="0"/>
                                              <w:marBottom w:val="0"/>
                                              <w:divBdr>
                                                <w:top w:val="none" w:sz="0" w:space="0" w:color="auto"/>
                                                <w:left w:val="none" w:sz="0" w:space="0" w:color="auto"/>
                                                <w:bottom w:val="none" w:sz="0" w:space="0" w:color="auto"/>
                                                <w:right w:val="none" w:sz="0" w:space="0" w:color="auto"/>
                                              </w:divBdr>
                                              <w:divsChild>
                                                <w:div w:id="1234005903">
                                                  <w:marLeft w:val="0"/>
                                                  <w:marRight w:val="0"/>
                                                  <w:marTop w:val="0"/>
                                                  <w:marBottom w:val="0"/>
                                                  <w:divBdr>
                                                    <w:top w:val="none" w:sz="0" w:space="0" w:color="auto"/>
                                                    <w:left w:val="none" w:sz="0" w:space="0" w:color="auto"/>
                                                    <w:bottom w:val="none" w:sz="0" w:space="0" w:color="auto"/>
                                                    <w:right w:val="none" w:sz="0" w:space="0" w:color="auto"/>
                                                  </w:divBdr>
                                                  <w:divsChild>
                                                    <w:div w:id="79103428">
                                                      <w:marLeft w:val="0"/>
                                                      <w:marRight w:val="0"/>
                                                      <w:marTop w:val="0"/>
                                                      <w:marBottom w:val="0"/>
                                                      <w:divBdr>
                                                        <w:top w:val="none" w:sz="0" w:space="0" w:color="auto"/>
                                                        <w:left w:val="none" w:sz="0" w:space="0" w:color="auto"/>
                                                        <w:bottom w:val="single" w:sz="4" w:space="0" w:color="777777"/>
                                                        <w:right w:val="none" w:sz="0" w:space="0" w:color="auto"/>
                                                      </w:divBdr>
                                                      <w:divsChild>
                                                        <w:div w:id="2030837435">
                                                          <w:marLeft w:val="0"/>
                                                          <w:marRight w:val="0"/>
                                                          <w:marTop w:val="0"/>
                                                          <w:marBottom w:val="0"/>
                                                          <w:divBdr>
                                                            <w:top w:val="single" w:sz="2" w:space="0" w:color="777777"/>
                                                            <w:left w:val="single" w:sz="4" w:space="0" w:color="777777"/>
                                                            <w:bottom w:val="single" w:sz="2" w:space="0" w:color="777777"/>
                                                            <w:right w:val="single" w:sz="4" w:space="0" w:color="777777"/>
                                                          </w:divBdr>
                                                          <w:divsChild>
                                                            <w:div w:id="620112352">
                                                              <w:marLeft w:val="0"/>
                                                              <w:marRight w:val="0"/>
                                                              <w:marTop w:val="0"/>
                                                              <w:marBottom w:val="0"/>
                                                              <w:divBdr>
                                                                <w:top w:val="none" w:sz="0" w:space="0" w:color="auto"/>
                                                                <w:left w:val="none" w:sz="0" w:space="0" w:color="auto"/>
                                                                <w:bottom w:val="none" w:sz="0" w:space="0" w:color="auto"/>
                                                                <w:right w:val="none" w:sz="0" w:space="0" w:color="auto"/>
                                                              </w:divBdr>
                                                              <w:divsChild>
                                                                <w:div w:id="967513230">
                                                                  <w:marLeft w:val="0"/>
                                                                  <w:marRight w:val="0"/>
                                                                  <w:marTop w:val="54"/>
                                                                  <w:marBottom w:val="54"/>
                                                                  <w:divBdr>
                                                                    <w:top w:val="none" w:sz="0" w:space="0" w:color="auto"/>
                                                                    <w:left w:val="none" w:sz="0" w:space="0" w:color="auto"/>
                                                                    <w:bottom w:val="none" w:sz="0" w:space="0" w:color="auto"/>
                                                                    <w:right w:val="none" w:sz="0" w:space="0" w:color="auto"/>
                                                                  </w:divBdr>
                                                                  <w:divsChild>
                                                                    <w:div w:id="1560705451">
                                                                      <w:marLeft w:val="54"/>
                                                                      <w:marRight w:val="54"/>
                                                                      <w:marTop w:val="0"/>
                                                                      <w:marBottom w:val="0"/>
                                                                      <w:divBdr>
                                                                        <w:top w:val="none" w:sz="0" w:space="0" w:color="auto"/>
                                                                        <w:left w:val="none" w:sz="0" w:space="0" w:color="auto"/>
                                                                        <w:bottom w:val="none" w:sz="0" w:space="0" w:color="auto"/>
                                                                        <w:right w:val="none" w:sz="0" w:space="0" w:color="auto"/>
                                                                      </w:divBdr>
                                                                      <w:divsChild>
                                                                        <w:div w:id="2092727964">
                                                                          <w:marLeft w:val="0"/>
                                                                          <w:marRight w:val="0"/>
                                                                          <w:marTop w:val="0"/>
                                                                          <w:marBottom w:val="0"/>
                                                                          <w:divBdr>
                                                                            <w:top w:val="none" w:sz="0" w:space="0" w:color="auto"/>
                                                                            <w:left w:val="none" w:sz="0" w:space="0" w:color="auto"/>
                                                                            <w:bottom w:val="none" w:sz="0" w:space="0" w:color="auto"/>
                                                                            <w:right w:val="none" w:sz="0" w:space="0" w:color="auto"/>
                                                                          </w:divBdr>
                                                                          <w:divsChild>
                                                                            <w:div w:id="195780464">
                                                                              <w:marLeft w:val="0"/>
                                                                              <w:marRight w:val="0"/>
                                                                              <w:marTop w:val="0"/>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908044">
      <w:bodyDiv w:val="1"/>
      <w:marLeft w:val="0"/>
      <w:marRight w:val="0"/>
      <w:marTop w:val="0"/>
      <w:marBottom w:val="0"/>
      <w:divBdr>
        <w:top w:val="none" w:sz="0" w:space="0" w:color="auto"/>
        <w:left w:val="none" w:sz="0" w:space="0" w:color="auto"/>
        <w:bottom w:val="none" w:sz="0" w:space="0" w:color="auto"/>
        <w:right w:val="none" w:sz="0" w:space="0" w:color="auto"/>
      </w:divBdr>
      <w:divsChild>
        <w:div w:id="1663964796">
          <w:marLeft w:val="0"/>
          <w:marRight w:val="0"/>
          <w:marTop w:val="0"/>
          <w:marBottom w:val="0"/>
          <w:divBdr>
            <w:top w:val="none" w:sz="0" w:space="0" w:color="auto"/>
            <w:left w:val="none" w:sz="0" w:space="0" w:color="auto"/>
            <w:bottom w:val="none" w:sz="0" w:space="0" w:color="auto"/>
            <w:right w:val="none" w:sz="0" w:space="0" w:color="auto"/>
          </w:divBdr>
          <w:divsChild>
            <w:div w:id="1299991660">
              <w:marLeft w:val="0"/>
              <w:marRight w:val="0"/>
              <w:marTop w:val="0"/>
              <w:marBottom w:val="0"/>
              <w:divBdr>
                <w:top w:val="none" w:sz="0" w:space="0" w:color="auto"/>
                <w:left w:val="none" w:sz="0" w:space="0" w:color="auto"/>
                <w:bottom w:val="none" w:sz="0" w:space="0" w:color="auto"/>
                <w:right w:val="none" w:sz="0" w:space="0" w:color="auto"/>
              </w:divBdr>
              <w:divsChild>
                <w:div w:id="804354886">
                  <w:marLeft w:val="0"/>
                  <w:marRight w:val="0"/>
                  <w:marTop w:val="0"/>
                  <w:marBottom w:val="0"/>
                  <w:divBdr>
                    <w:top w:val="none" w:sz="0" w:space="0" w:color="auto"/>
                    <w:left w:val="none" w:sz="0" w:space="0" w:color="auto"/>
                    <w:bottom w:val="none" w:sz="0" w:space="0" w:color="auto"/>
                    <w:right w:val="none" w:sz="0" w:space="0" w:color="auto"/>
                  </w:divBdr>
                  <w:divsChild>
                    <w:div w:id="850796737">
                      <w:marLeft w:val="0"/>
                      <w:marRight w:val="0"/>
                      <w:marTop w:val="0"/>
                      <w:marBottom w:val="0"/>
                      <w:divBdr>
                        <w:top w:val="none" w:sz="0" w:space="0" w:color="auto"/>
                        <w:left w:val="none" w:sz="0" w:space="0" w:color="auto"/>
                        <w:bottom w:val="none" w:sz="0" w:space="0" w:color="auto"/>
                        <w:right w:val="none" w:sz="0" w:space="0" w:color="auto"/>
                      </w:divBdr>
                      <w:divsChild>
                        <w:div w:id="126508220">
                          <w:marLeft w:val="0"/>
                          <w:marRight w:val="0"/>
                          <w:marTop w:val="0"/>
                          <w:marBottom w:val="0"/>
                          <w:divBdr>
                            <w:top w:val="none" w:sz="0" w:space="0" w:color="auto"/>
                            <w:left w:val="none" w:sz="0" w:space="0" w:color="auto"/>
                            <w:bottom w:val="none" w:sz="0" w:space="0" w:color="auto"/>
                            <w:right w:val="none" w:sz="0" w:space="0" w:color="auto"/>
                          </w:divBdr>
                          <w:divsChild>
                            <w:div w:id="1955020981">
                              <w:marLeft w:val="0"/>
                              <w:marRight w:val="0"/>
                              <w:marTop w:val="0"/>
                              <w:marBottom w:val="0"/>
                              <w:divBdr>
                                <w:top w:val="none" w:sz="0" w:space="0" w:color="auto"/>
                                <w:left w:val="none" w:sz="0" w:space="0" w:color="auto"/>
                                <w:bottom w:val="none" w:sz="0" w:space="0" w:color="auto"/>
                                <w:right w:val="none" w:sz="0" w:space="0" w:color="auto"/>
                              </w:divBdr>
                              <w:divsChild>
                                <w:div w:id="456071766">
                                  <w:marLeft w:val="0"/>
                                  <w:marRight w:val="0"/>
                                  <w:marTop w:val="0"/>
                                  <w:marBottom w:val="0"/>
                                  <w:divBdr>
                                    <w:top w:val="none" w:sz="0" w:space="0" w:color="auto"/>
                                    <w:left w:val="none" w:sz="0" w:space="0" w:color="auto"/>
                                    <w:bottom w:val="none" w:sz="0" w:space="0" w:color="auto"/>
                                    <w:right w:val="none" w:sz="0" w:space="0" w:color="auto"/>
                                  </w:divBdr>
                                  <w:divsChild>
                                    <w:div w:id="1564683368">
                                      <w:marLeft w:val="0"/>
                                      <w:marRight w:val="0"/>
                                      <w:marTop w:val="0"/>
                                      <w:marBottom w:val="0"/>
                                      <w:divBdr>
                                        <w:top w:val="single" w:sz="4" w:space="0" w:color="CCCCCC"/>
                                        <w:left w:val="single" w:sz="4" w:space="0" w:color="CCCCCC"/>
                                        <w:bottom w:val="single" w:sz="4" w:space="0" w:color="CCCCCC"/>
                                        <w:right w:val="single" w:sz="4" w:space="0" w:color="CCCCCC"/>
                                      </w:divBdr>
                                      <w:divsChild>
                                        <w:div w:id="1527448338">
                                          <w:marLeft w:val="0"/>
                                          <w:marRight w:val="0"/>
                                          <w:marTop w:val="10"/>
                                          <w:marBottom w:val="0"/>
                                          <w:divBdr>
                                            <w:top w:val="none" w:sz="0" w:space="0" w:color="auto"/>
                                            <w:left w:val="none" w:sz="0" w:space="0" w:color="auto"/>
                                            <w:bottom w:val="none" w:sz="0" w:space="0" w:color="auto"/>
                                            <w:right w:val="none" w:sz="0" w:space="0" w:color="auto"/>
                                          </w:divBdr>
                                          <w:divsChild>
                                            <w:div w:id="2041317916">
                                              <w:marLeft w:val="0"/>
                                              <w:marRight w:val="0"/>
                                              <w:marTop w:val="0"/>
                                              <w:marBottom w:val="0"/>
                                              <w:divBdr>
                                                <w:top w:val="none" w:sz="0" w:space="0" w:color="auto"/>
                                                <w:left w:val="none" w:sz="0" w:space="0" w:color="auto"/>
                                                <w:bottom w:val="none" w:sz="0" w:space="0" w:color="auto"/>
                                                <w:right w:val="none" w:sz="0" w:space="0" w:color="auto"/>
                                              </w:divBdr>
                                              <w:divsChild>
                                                <w:div w:id="1875731579">
                                                  <w:marLeft w:val="0"/>
                                                  <w:marRight w:val="0"/>
                                                  <w:marTop w:val="0"/>
                                                  <w:marBottom w:val="0"/>
                                                  <w:divBdr>
                                                    <w:top w:val="none" w:sz="0" w:space="0" w:color="auto"/>
                                                    <w:left w:val="none" w:sz="0" w:space="0" w:color="auto"/>
                                                    <w:bottom w:val="none" w:sz="0" w:space="0" w:color="auto"/>
                                                    <w:right w:val="none" w:sz="0" w:space="0" w:color="auto"/>
                                                  </w:divBdr>
                                                  <w:divsChild>
                                                    <w:div w:id="388460001">
                                                      <w:marLeft w:val="0"/>
                                                      <w:marRight w:val="0"/>
                                                      <w:marTop w:val="0"/>
                                                      <w:marBottom w:val="0"/>
                                                      <w:divBdr>
                                                        <w:top w:val="none" w:sz="0" w:space="0" w:color="auto"/>
                                                        <w:left w:val="none" w:sz="0" w:space="0" w:color="auto"/>
                                                        <w:bottom w:val="none" w:sz="0" w:space="0" w:color="auto"/>
                                                        <w:right w:val="none" w:sz="0" w:space="0" w:color="auto"/>
                                                      </w:divBdr>
                                                      <w:divsChild>
                                                        <w:div w:id="6384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551776">
      <w:bodyDiv w:val="1"/>
      <w:marLeft w:val="0"/>
      <w:marRight w:val="0"/>
      <w:marTop w:val="0"/>
      <w:marBottom w:val="0"/>
      <w:divBdr>
        <w:top w:val="none" w:sz="0" w:space="0" w:color="auto"/>
        <w:left w:val="none" w:sz="0" w:space="0" w:color="auto"/>
        <w:bottom w:val="none" w:sz="0" w:space="0" w:color="auto"/>
        <w:right w:val="none" w:sz="0" w:space="0" w:color="auto"/>
      </w:divBdr>
    </w:div>
    <w:div w:id="495614798">
      <w:bodyDiv w:val="1"/>
      <w:marLeft w:val="0"/>
      <w:marRight w:val="0"/>
      <w:marTop w:val="0"/>
      <w:marBottom w:val="0"/>
      <w:divBdr>
        <w:top w:val="none" w:sz="0" w:space="0" w:color="auto"/>
        <w:left w:val="none" w:sz="0" w:space="0" w:color="auto"/>
        <w:bottom w:val="none" w:sz="0" w:space="0" w:color="auto"/>
        <w:right w:val="none" w:sz="0" w:space="0" w:color="auto"/>
      </w:divBdr>
    </w:div>
    <w:div w:id="503588634">
      <w:bodyDiv w:val="1"/>
      <w:marLeft w:val="0"/>
      <w:marRight w:val="0"/>
      <w:marTop w:val="0"/>
      <w:marBottom w:val="0"/>
      <w:divBdr>
        <w:top w:val="none" w:sz="0" w:space="0" w:color="auto"/>
        <w:left w:val="none" w:sz="0" w:space="0" w:color="auto"/>
        <w:bottom w:val="none" w:sz="0" w:space="0" w:color="auto"/>
        <w:right w:val="none" w:sz="0" w:space="0" w:color="auto"/>
      </w:divBdr>
    </w:div>
    <w:div w:id="729042697">
      <w:bodyDiv w:val="1"/>
      <w:marLeft w:val="0"/>
      <w:marRight w:val="0"/>
      <w:marTop w:val="0"/>
      <w:marBottom w:val="0"/>
      <w:divBdr>
        <w:top w:val="none" w:sz="0" w:space="0" w:color="auto"/>
        <w:left w:val="none" w:sz="0" w:space="0" w:color="auto"/>
        <w:bottom w:val="none" w:sz="0" w:space="0" w:color="auto"/>
        <w:right w:val="none" w:sz="0" w:space="0" w:color="auto"/>
      </w:divBdr>
    </w:div>
    <w:div w:id="898125778">
      <w:bodyDiv w:val="1"/>
      <w:marLeft w:val="0"/>
      <w:marRight w:val="0"/>
      <w:marTop w:val="0"/>
      <w:marBottom w:val="0"/>
      <w:divBdr>
        <w:top w:val="none" w:sz="0" w:space="0" w:color="auto"/>
        <w:left w:val="none" w:sz="0" w:space="0" w:color="auto"/>
        <w:bottom w:val="none" w:sz="0" w:space="0" w:color="auto"/>
        <w:right w:val="none" w:sz="0" w:space="0" w:color="auto"/>
      </w:divBdr>
      <w:divsChild>
        <w:div w:id="1500845966">
          <w:marLeft w:val="0"/>
          <w:marRight w:val="0"/>
          <w:marTop w:val="0"/>
          <w:marBottom w:val="0"/>
          <w:divBdr>
            <w:top w:val="none" w:sz="0" w:space="0" w:color="auto"/>
            <w:left w:val="none" w:sz="0" w:space="0" w:color="auto"/>
            <w:bottom w:val="none" w:sz="0" w:space="0" w:color="auto"/>
            <w:right w:val="none" w:sz="0" w:space="0" w:color="auto"/>
          </w:divBdr>
          <w:divsChild>
            <w:div w:id="7590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5664">
      <w:bodyDiv w:val="1"/>
      <w:marLeft w:val="0"/>
      <w:marRight w:val="0"/>
      <w:marTop w:val="0"/>
      <w:marBottom w:val="0"/>
      <w:divBdr>
        <w:top w:val="none" w:sz="0" w:space="0" w:color="auto"/>
        <w:left w:val="none" w:sz="0" w:space="0" w:color="auto"/>
        <w:bottom w:val="none" w:sz="0" w:space="0" w:color="auto"/>
        <w:right w:val="none" w:sz="0" w:space="0" w:color="auto"/>
      </w:divBdr>
      <w:divsChild>
        <w:div w:id="185098962">
          <w:marLeft w:val="0"/>
          <w:marRight w:val="0"/>
          <w:marTop w:val="0"/>
          <w:marBottom w:val="204"/>
          <w:divBdr>
            <w:top w:val="none" w:sz="0" w:space="0" w:color="auto"/>
            <w:left w:val="none" w:sz="0" w:space="0" w:color="auto"/>
            <w:bottom w:val="none" w:sz="0" w:space="0" w:color="auto"/>
            <w:right w:val="none" w:sz="0" w:space="0" w:color="auto"/>
          </w:divBdr>
          <w:divsChild>
            <w:div w:id="1423839173">
              <w:marLeft w:val="0"/>
              <w:marRight w:val="0"/>
              <w:marTop w:val="0"/>
              <w:marBottom w:val="204"/>
              <w:divBdr>
                <w:top w:val="single" w:sz="18" w:space="5" w:color="FFFF66"/>
                <w:left w:val="single" w:sz="18" w:space="5" w:color="FFFF66"/>
                <w:bottom w:val="single" w:sz="18" w:space="5" w:color="FFFF66"/>
                <w:right w:val="single" w:sz="18" w:space="5" w:color="FFFF66"/>
              </w:divBdr>
              <w:divsChild>
                <w:div w:id="746878853">
                  <w:marLeft w:val="0"/>
                  <w:marRight w:val="0"/>
                  <w:marTop w:val="0"/>
                  <w:marBottom w:val="0"/>
                  <w:divBdr>
                    <w:top w:val="single" w:sz="6" w:space="0" w:color="B3B3B3"/>
                    <w:left w:val="single" w:sz="6" w:space="0" w:color="B3B3B3"/>
                    <w:bottom w:val="single" w:sz="6" w:space="0" w:color="B3B3B3"/>
                    <w:right w:val="single" w:sz="6" w:space="0" w:color="B3B3B3"/>
                  </w:divBdr>
                  <w:divsChild>
                    <w:div w:id="1975132277">
                      <w:marLeft w:val="0"/>
                      <w:marRight w:val="0"/>
                      <w:marTop w:val="0"/>
                      <w:marBottom w:val="0"/>
                      <w:divBdr>
                        <w:top w:val="none" w:sz="0" w:space="0" w:color="auto"/>
                        <w:left w:val="none" w:sz="0" w:space="0" w:color="auto"/>
                        <w:bottom w:val="none" w:sz="0" w:space="0" w:color="auto"/>
                        <w:right w:val="none" w:sz="0" w:space="0" w:color="auto"/>
                      </w:divBdr>
                      <w:divsChild>
                        <w:div w:id="1648514911">
                          <w:marLeft w:val="54"/>
                          <w:marRight w:val="54"/>
                          <w:marTop w:val="54"/>
                          <w:marBottom w:val="54"/>
                          <w:divBdr>
                            <w:top w:val="single" w:sz="6" w:space="14" w:color="E6E6E6"/>
                            <w:left w:val="single" w:sz="6" w:space="0" w:color="E6E6E6"/>
                            <w:bottom w:val="single" w:sz="6" w:space="0" w:color="E6E6E6"/>
                            <w:right w:val="single" w:sz="6" w:space="0" w:color="E6E6E6"/>
                          </w:divBdr>
                          <w:divsChild>
                            <w:div w:id="302004437">
                              <w:marLeft w:val="0"/>
                              <w:marRight w:val="0"/>
                              <w:marTop w:val="0"/>
                              <w:marBottom w:val="0"/>
                              <w:divBdr>
                                <w:top w:val="none" w:sz="0" w:space="0" w:color="auto"/>
                                <w:left w:val="none" w:sz="0" w:space="0" w:color="auto"/>
                                <w:bottom w:val="none" w:sz="0" w:space="0" w:color="auto"/>
                                <w:right w:val="none" w:sz="0" w:space="0" w:color="auto"/>
                              </w:divBdr>
                              <w:divsChild>
                                <w:div w:id="1221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042051">
      <w:bodyDiv w:val="1"/>
      <w:marLeft w:val="0"/>
      <w:marRight w:val="0"/>
      <w:marTop w:val="0"/>
      <w:marBottom w:val="0"/>
      <w:divBdr>
        <w:top w:val="none" w:sz="0" w:space="0" w:color="auto"/>
        <w:left w:val="none" w:sz="0" w:space="0" w:color="auto"/>
        <w:bottom w:val="none" w:sz="0" w:space="0" w:color="auto"/>
        <w:right w:val="none" w:sz="0" w:space="0" w:color="auto"/>
      </w:divBdr>
    </w:div>
    <w:div w:id="1132094715">
      <w:bodyDiv w:val="1"/>
      <w:marLeft w:val="0"/>
      <w:marRight w:val="0"/>
      <w:marTop w:val="0"/>
      <w:marBottom w:val="0"/>
      <w:divBdr>
        <w:top w:val="none" w:sz="0" w:space="0" w:color="auto"/>
        <w:left w:val="none" w:sz="0" w:space="0" w:color="auto"/>
        <w:bottom w:val="none" w:sz="0" w:space="0" w:color="auto"/>
        <w:right w:val="none" w:sz="0" w:space="0" w:color="auto"/>
      </w:divBdr>
    </w:div>
    <w:div w:id="1258053623">
      <w:bodyDiv w:val="1"/>
      <w:marLeft w:val="0"/>
      <w:marRight w:val="0"/>
      <w:marTop w:val="0"/>
      <w:marBottom w:val="0"/>
      <w:divBdr>
        <w:top w:val="none" w:sz="0" w:space="0" w:color="auto"/>
        <w:left w:val="none" w:sz="0" w:space="0" w:color="auto"/>
        <w:bottom w:val="none" w:sz="0" w:space="0" w:color="auto"/>
        <w:right w:val="none" w:sz="0" w:space="0" w:color="auto"/>
      </w:divBdr>
      <w:divsChild>
        <w:div w:id="1068570918">
          <w:marLeft w:val="0"/>
          <w:marRight w:val="0"/>
          <w:marTop w:val="0"/>
          <w:marBottom w:val="0"/>
          <w:divBdr>
            <w:top w:val="none" w:sz="0" w:space="0" w:color="auto"/>
            <w:left w:val="none" w:sz="0" w:space="0" w:color="auto"/>
            <w:bottom w:val="none" w:sz="0" w:space="0" w:color="auto"/>
            <w:right w:val="none" w:sz="0" w:space="0" w:color="auto"/>
          </w:divBdr>
          <w:divsChild>
            <w:div w:id="1159346315">
              <w:marLeft w:val="0"/>
              <w:marRight w:val="0"/>
              <w:marTop w:val="0"/>
              <w:marBottom w:val="0"/>
              <w:divBdr>
                <w:top w:val="none" w:sz="0" w:space="0" w:color="auto"/>
                <w:left w:val="none" w:sz="0" w:space="0" w:color="auto"/>
                <w:bottom w:val="none" w:sz="0" w:space="0" w:color="auto"/>
                <w:right w:val="none" w:sz="0" w:space="0" w:color="auto"/>
              </w:divBdr>
              <w:divsChild>
                <w:div w:id="2056462997">
                  <w:marLeft w:val="0"/>
                  <w:marRight w:val="0"/>
                  <w:marTop w:val="0"/>
                  <w:marBottom w:val="0"/>
                  <w:divBdr>
                    <w:top w:val="none" w:sz="0" w:space="0" w:color="auto"/>
                    <w:left w:val="none" w:sz="0" w:space="0" w:color="auto"/>
                    <w:bottom w:val="none" w:sz="0" w:space="0" w:color="auto"/>
                    <w:right w:val="none" w:sz="0" w:space="0" w:color="auto"/>
                  </w:divBdr>
                  <w:divsChild>
                    <w:div w:id="1073816124">
                      <w:marLeft w:val="0"/>
                      <w:marRight w:val="0"/>
                      <w:marTop w:val="0"/>
                      <w:marBottom w:val="0"/>
                      <w:divBdr>
                        <w:top w:val="none" w:sz="0" w:space="0" w:color="auto"/>
                        <w:left w:val="none" w:sz="0" w:space="0" w:color="auto"/>
                        <w:bottom w:val="none" w:sz="0" w:space="0" w:color="auto"/>
                        <w:right w:val="none" w:sz="0" w:space="0" w:color="auto"/>
                      </w:divBdr>
                      <w:divsChild>
                        <w:div w:id="13968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354414">
      <w:bodyDiv w:val="1"/>
      <w:marLeft w:val="0"/>
      <w:marRight w:val="0"/>
      <w:marTop w:val="0"/>
      <w:marBottom w:val="0"/>
      <w:divBdr>
        <w:top w:val="none" w:sz="0" w:space="0" w:color="auto"/>
        <w:left w:val="none" w:sz="0" w:space="0" w:color="auto"/>
        <w:bottom w:val="none" w:sz="0" w:space="0" w:color="auto"/>
        <w:right w:val="none" w:sz="0" w:space="0" w:color="auto"/>
      </w:divBdr>
    </w:div>
    <w:div w:id="1490906704">
      <w:bodyDiv w:val="1"/>
      <w:marLeft w:val="0"/>
      <w:marRight w:val="0"/>
      <w:marTop w:val="0"/>
      <w:marBottom w:val="0"/>
      <w:divBdr>
        <w:top w:val="none" w:sz="0" w:space="0" w:color="auto"/>
        <w:left w:val="none" w:sz="0" w:space="0" w:color="auto"/>
        <w:bottom w:val="none" w:sz="0" w:space="0" w:color="auto"/>
        <w:right w:val="none" w:sz="0" w:space="0" w:color="auto"/>
      </w:divBdr>
      <w:divsChild>
        <w:div w:id="1763988228">
          <w:marLeft w:val="-15"/>
          <w:marRight w:val="0"/>
          <w:marTop w:val="0"/>
          <w:marBottom w:val="0"/>
          <w:divBdr>
            <w:top w:val="none" w:sz="0" w:space="0" w:color="auto"/>
            <w:left w:val="none" w:sz="0" w:space="0" w:color="auto"/>
            <w:bottom w:val="none" w:sz="0" w:space="0" w:color="auto"/>
            <w:right w:val="none" w:sz="0" w:space="0" w:color="auto"/>
          </w:divBdr>
          <w:divsChild>
            <w:div w:id="550774139">
              <w:marLeft w:val="0"/>
              <w:marRight w:val="0"/>
              <w:marTop w:val="100"/>
              <w:marBottom w:val="100"/>
              <w:divBdr>
                <w:top w:val="none" w:sz="0" w:space="0" w:color="auto"/>
                <w:left w:val="none" w:sz="0" w:space="0" w:color="auto"/>
                <w:bottom w:val="none" w:sz="0" w:space="0" w:color="auto"/>
                <w:right w:val="none" w:sz="0" w:space="0" w:color="auto"/>
              </w:divBdr>
              <w:divsChild>
                <w:div w:id="1689062865">
                  <w:marLeft w:val="0"/>
                  <w:marRight w:val="0"/>
                  <w:marTop w:val="0"/>
                  <w:marBottom w:val="0"/>
                  <w:divBdr>
                    <w:top w:val="none" w:sz="0" w:space="0" w:color="auto"/>
                    <w:left w:val="none" w:sz="0" w:space="0" w:color="auto"/>
                    <w:bottom w:val="none" w:sz="0" w:space="0" w:color="auto"/>
                    <w:right w:val="none" w:sz="0" w:space="0" w:color="auto"/>
                  </w:divBdr>
                  <w:divsChild>
                    <w:div w:id="743989891">
                      <w:marLeft w:val="0"/>
                      <w:marRight w:val="0"/>
                      <w:marTop w:val="0"/>
                      <w:marBottom w:val="0"/>
                      <w:divBdr>
                        <w:top w:val="single" w:sz="12" w:space="0" w:color="031936"/>
                        <w:left w:val="none" w:sz="0" w:space="0" w:color="auto"/>
                        <w:bottom w:val="none" w:sz="0" w:space="0" w:color="auto"/>
                        <w:right w:val="none" w:sz="0" w:space="0" w:color="auto"/>
                      </w:divBdr>
                      <w:divsChild>
                        <w:div w:id="1481069131">
                          <w:marLeft w:val="0"/>
                          <w:marRight w:val="0"/>
                          <w:marTop w:val="0"/>
                          <w:marBottom w:val="360"/>
                          <w:divBdr>
                            <w:top w:val="none" w:sz="0" w:space="0" w:color="auto"/>
                            <w:left w:val="none" w:sz="0" w:space="0" w:color="auto"/>
                            <w:bottom w:val="none" w:sz="0" w:space="0" w:color="auto"/>
                            <w:right w:val="none" w:sz="0" w:space="0" w:color="auto"/>
                          </w:divBdr>
                          <w:divsChild>
                            <w:div w:id="2077823883">
                              <w:marLeft w:val="0"/>
                              <w:marRight w:val="0"/>
                              <w:marTop w:val="0"/>
                              <w:marBottom w:val="0"/>
                              <w:divBdr>
                                <w:top w:val="none" w:sz="0" w:space="0" w:color="auto"/>
                                <w:left w:val="none" w:sz="0" w:space="0" w:color="auto"/>
                                <w:bottom w:val="none" w:sz="0" w:space="0" w:color="auto"/>
                                <w:right w:val="none" w:sz="0" w:space="0" w:color="auto"/>
                              </w:divBdr>
                              <w:divsChild>
                                <w:div w:id="7511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478011">
      <w:bodyDiv w:val="1"/>
      <w:marLeft w:val="0"/>
      <w:marRight w:val="0"/>
      <w:marTop w:val="0"/>
      <w:marBottom w:val="0"/>
      <w:divBdr>
        <w:top w:val="none" w:sz="0" w:space="0" w:color="auto"/>
        <w:left w:val="none" w:sz="0" w:space="0" w:color="auto"/>
        <w:bottom w:val="none" w:sz="0" w:space="0" w:color="auto"/>
        <w:right w:val="none" w:sz="0" w:space="0" w:color="auto"/>
      </w:divBdr>
    </w:div>
    <w:div w:id="1944145840">
      <w:bodyDiv w:val="1"/>
      <w:marLeft w:val="0"/>
      <w:marRight w:val="0"/>
      <w:marTop w:val="0"/>
      <w:marBottom w:val="0"/>
      <w:divBdr>
        <w:top w:val="none" w:sz="0" w:space="0" w:color="auto"/>
        <w:left w:val="none" w:sz="0" w:space="0" w:color="auto"/>
        <w:bottom w:val="none" w:sz="0" w:space="0" w:color="auto"/>
        <w:right w:val="none" w:sz="0" w:space="0" w:color="auto"/>
      </w:divBdr>
      <w:divsChild>
        <w:div w:id="426000211">
          <w:marLeft w:val="0"/>
          <w:marRight w:val="3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ri.ues.edu.sv/855/1/10136607.pdf" TargetMode="External"/><Relationship Id="rId1" Type="http://schemas.openxmlformats.org/officeDocument/2006/relationships/hyperlink" Target="http://ri.ues.edu.sv/855/1/1013660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images.google.com.sv/imgres?imgurl=http://4.bp.blogspot.com/_9X9BQj06JmI/Sq2Ds5XFW5I/AAAAAAAAAFQ/GS_iWyWWbRU/s320/escudo.gif&amp;imgrefurl=http://boletinmarcador.blogspot.com/2009/09/futbol-en-concacaf-un-recorrido-traves.html&amp;usg=__Za8Dy4C6gyUamH1rOzhPyEvErzU=&amp;h=301&amp;w=300&amp;sz=43&amp;hl=es&amp;start=2&amp;itbs=1&amp;tbnid=NK_8EcOSyiPADM:&amp;tbnh=116&amp;tbnw=116&amp;prev=/images?q=ESCUDO+DE+EL+SALVADOR&amp;gbv=2&amp;hl=es"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3A64-208A-45EE-8DE3-795FA02D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5461</Words>
  <Characters>30041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Seguiremos sus huellas hasta encontrarles</Company>
  <LinksUpToDate>false</LinksUpToDate>
  <CharactersWithSpaces>35432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INMER</dc:creator>
  <cp:lastModifiedBy>oscar</cp:lastModifiedBy>
  <cp:revision>4</cp:revision>
  <cp:lastPrinted>2012-03-06T15:09:00Z</cp:lastPrinted>
  <dcterms:created xsi:type="dcterms:W3CDTF">2013-04-26T16:22:00Z</dcterms:created>
  <dcterms:modified xsi:type="dcterms:W3CDTF">2013-05-29T00:44:00Z</dcterms:modified>
</cp:coreProperties>
</file>