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564" w:rsidRPr="00C22BAE" w:rsidRDefault="004335E4" w:rsidP="00B13564">
      <w:pPr>
        <w:tabs>
          <w:tab w:val="left" w:pos="1574"/>
        </w:tabs>
        <w:spacing w:line="240" w:lineRule="auto"/>
        <w:jc w:val="center"/>
        <w:rPr>
          <w:rFonts w:ascii="Tahoma" w:hAnsi="Tahoma" w:cs="Tahoma"/>
          <w:b/>
        </w:rPr>
      </w:pPr>
      <w:r>
        <w:rPr>
          <w:rFonts w:ascii="Tahoma" w:hAnsi="Tahoma" w:cs="Tahoma"/>
          <w:b/>
          <w:noProof/>
          <w:lang w:eastAsia="es-ES"/>
        </w:rPr>
        <w:pict>
          <v:rect id="Rectangle 2" o:spid="_x0000_s1027" style="position:absolute;left:0;text-align:left;margin-left:-61.05pt;margin-top:-38.6pt;width:100.5pt;height:78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" fillcolor="#d99594 [1941]" strokecolor="#c0504d [3205]" strokeweight="1pt">
            <v:fill color2="#c0504d [3205]" focus="50%" type="gradient"/>
            <v:shadow on="t" color="#622423 [1605]" offset="1pt"/>
          </v:rect>
        </w:pict>
      </w:r>
      <w:r w:rsidR="00B13564" w:rsidRPr="00C22BAE">
        <w:rPr>
          <w:rFonts w:ascii="Tahoma" w:hAnsi="Tahoma" w:cs="Tahoma"/>
          <w:b/>
          <w:noProof/>
          <w:lang w:eastAsia="es-ES"/>
        </w:rPr>
        <w:drawing>
          <wp:anchor distT="0" distB="0" distL="114300" distR="114300" simplePos="0" relativeHeight="251657216" behindDoc="0" locked="0" layoutInCell="1" allowOverlap="1">
            <wp:simplePos x="0" y="0"/>
            <wp:positionH relativeFrom="column">
              <wp:posOffset>-756285</wp:posOffset>
            </wp:positionH>
            <wp:positionV relativeFrom="paragraph">
              <wp:posOffset>-321945</wp:posOffset>
            </wp:positionV>
            <wp:extent cx="1344083" cy="1439333"/>
            <wp:effectExtent l="0" t="19050" r="0" b="465667"/>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44083" cy="143933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BD76A0" w:rsidRPr="00C22BAE">
        <w:rPr>
          <w:rFonts w:ascii="Tahoma" w:hAnsi="Tahoma" w:cs="Tahoma"/>
          <w:b/>
        </w:rPr>
        <w:t>UNIVERSIDAD MODULAR ABIERTA.</w:t>
      </w:r>
    </w:p>
    <w:p w:rsidR="00B13564" w:rsidRPr="00C22BAE" w:rsidRDefault="00BD76A0" w:rsidP="00B13564">
      <w:pPr>
        <w:tabs>
          <w:tab w:val="left" w:pos="1574"/>
        </w:tabs>
        <w:spacing w:line="240" w:lineRule="auto"/>
        <w:jc w:val="center"/>
        <w:rPr>
          <w:rFonts w:ascii="Tahoma" w:hAnsi="Tahoma" w:cs="Tahoma"/>
          <w:b/>
        </w:rPr>
      </w:pPr>
      <w:r w:rsidRPr="00C22BAE">
        <w:rPr>
          <w:rFonts w:ascii="Tahoma" w:hAnsi="Tahoma" w:cs="Tahoma"/>
          <w:b/>
        </w:rPr>
        <w:t>CENTRO UNIVERSITARIO DE SANTA ANA.</w:t>
      </w:r>
    </w:p>
    <w:p w:rsidR="00B13564" w:rsidRPr="00C22BAE" w:rsidRDefault="00BD76A0" w:rsidP="00B13564">
      <w:pPr>
        <w:tabs>
          <w:tab w:val="left" w:pos="1574"/>
        </w:tabs>
        <w:jc w:val="center"/>
        <w:rPr>
          <w:rFonts w:ascii="Tahoma" w:hAnsi="Tahoma" w:cs="Tahoma"/>
          <w:b/>
        </w:rPr>
      </w:pPr>
      <w:r w:rsidRPr="00C22BAE">
        <w:rPr>
          <w:rFonts w:ascii="Tahoma" w:hAnsi="Tahoma" w:cs="Tahoma"/>
          <w:b/>
        </w:rPr>
        <w:t>LICENCIATURA EN CIENCIAS JURÍDICAS.</w:t>
      </w:r>
    </w:p>
    <w:p w:rsidR="00BD76A0" w:rsidRDefault="00BD76A0" w:rsidP="00947B8D">
      <w:pPr>
        <w:tabs>
          <w:tab w:val="left" w:pos="1574"/>
        </w:tabs>
        <w:jc w:val="center"/>
        <w:rPr>
          <w:rFonts w:ascii="Tahoma" w:hAnsi="Tahoma" w:cs="Tahoma"/>
        </w:rPr>
      </w:pPr>
    </w:p>
    <w:p w:rsidR="00947B8D" w:rsidRDefault="00947B8D" w:rsidP="00947B8D">
      <w:pPr>
        <w:tabs>
          <w:tab w:val="left" w:pos="1574"/>
        </w:tabs>
        <w:jc w:val="center"/>
        <w:rPr>
          <w:rFonts w:ascii="Tahoma" w:eastAsia="Times New Roman" w:hAnsi="Tahoma" w:cs="Tahoma"/>
          <w:b/>
          <w:lang w:eastAsia="es-ES"/>
        </w:rPr>
      </w:pPr>
      <w:r w:rsidRPr="002D51D7">
        <w:rPr>
          <w:rFonts w:ascii="Tahoma" w:hAnsi="Tahoma" w:cs="Tahoma"/>
          <w:b/>
        </w:rPr>
        <w:t>“</w:t>
      </w:r>
      <w:r w:rsidRPr="002D51D7">
        <w:rPr>
          <w:rFonts w:ascii="Tahoma" w:eastAsia="Times New Roman" w:hAnsi="Tahoma" w:cs="Tahoma"/>
          <w:b/>
          <w:lang w:eastAsia="es-ES"/>
        </w:rPr>
        <w:t>IMPACTO</w:t>
      </w:r>
      <w:r w:rsidR="002D51D7" w:rsidRPr="002D51D7">
        <w:rPr>
          <w:rFonts w:ascii="Tahoma" w:eastAsia="Times New Roman" w:hAnsi="Tahoma" w:cs="Tahoma"/>
          <w:b/>
          <w:lang w:eastAsia="es-ES"/>
        </w:rPr>
        <w:t xml:space="preserve"> QU</w:t>
      </w:r>
      <w:r w:rsidR="002D51D7">
        <w:rPr>
          <w:rFonts w:ascii="Tahoma" w:eastAsia="Times New Roman" w:hAnsi="Tahoma" w:cs="Tahoma"/>
          <w:b/>
          <w:lang w:eastAsia="es-ES"/>
        </w:rPr>
        <w:t>E OCASIONAN LOS TÍTULOS VALORES:</w:t>
      </w:r>
    </w:p>
    <w:p w:rsidR="00B13564" w:rsidRPr="002D51D7" w:rsidRDefault="002D51D7" w:rsidP="00947B8D">
      <w:pPr>
        <w:tabs>
          <w:tab w:val="left" w:pos="1574"/>
        </w:tabs>
        <w:jc w:val="center"/>
        <w:rPr>
          <w:rFonts w:ascii="Tahoma" w:hAnsi="Tahoma" w:cs="Tahoma"/>
          <w:b/>
        </w:rPr>
      </w:pPr>
      <w:r>
        <w:rPr>
          <w:rFonts w:ascii="Tahoma" w:hAnsi="Tahoma" w:cs="Tahoma"/>
          <w:b/>
        </w:rPr>
        <w:t>CHEQUE, PAGARÉ</w:t>
      </w:r>
      <w:r w:rsidRPr="002D51D7">
        <w:rPr>
          <w:rFonts w:ascii="Tahoma" w:hAnsi="Tahoma" w:cs="Tahoma"/>
          <w:b/>
        </w:rPr>
        <w:t xml:space="preserve"> Y LETRA DE CAMBIO</w:t>
      </w:r>
      <w:r w:rsidRPr="002D51D7">
        <w:rPr>
          <w:rFonts w:ascii="Tahoma" w:eastAsia="Times New Roman" w:hAnsi="Tahoma" w:cs="Tahoma"/>
          <w:b/>
          <w:lang w:eastAsia="es-ES"/>
        </w:rPr>
        <w:t xml:space="preserve"> EN EL MEDIO SOCIAL</w:t>
      </w:r>
      <w:r w:rsidR="00947B8D">
        <w:rPr>
          <w:rFonts w:ascii="Tahoma" w:eastAsia="Times New Roman" w:hAnsi="Tahoma" w:cs="Tahoma"/>
          <w:b/>
          <w:lang w:eastAsia="es-ES"/>
        </w:rPr>
        <w:t>”</w:t>
      </w:r>
    </w:p>
    <w:p w:rsidR="00BD76A0" w:rsidRDefault="00BD76A0" w:rsidP="00947B8D">
      <w:pPr>
        <w:tabs>
          <w:tab w:val="center" w:pos="4560"/>
          <w:tab w:val="left" w:pos="7920"/>
        </w:tabs>
        <w:spacing w:line="360" w:lineRule="auto"/>
        <w:rPr>
          <w:rFonts w:ascii="Tahoma" w:hAnsi="Tahoma" w:cs="Tahoma"/>
        </w:rPr>
      </w:pPr>
    </w:p>
    <w:p w:rsidR="00B13564" w:rsidRPr="00C22BAE" w:rsidRDefault="00BD76A0" w:rsidP="00BD76A0">
      <w:pPr>
        <w:spacing w:line="360" w:lineRule="auto"/>
        <w:jc w:val="center"/>
        <w:rPr>
          <w:rFonts w:ascii="Tahoma" w:hAnsi="Tahoma" w:cs="Tahoma"/>
          <w:b/>
        </w:rPr>
      </w:pPr>
      <w:r w:rsidRPr="00C22BAE">
        <w:rPr>
          <w:rFonts w:ascii="Tahoma" w:hAnsi="Tahoma" w:cs="Tahoma"/>
          <w:b/>
        </w:rPr>
        <w:t>CÁTEDRA:</w:t>
      </w:r>
    </w:p>
    <w:p w:rsidR="00B13564" w:rsidRPr="00C22BAE" w:rsidRDefault="00BD76A0" w:rsidP="00BD76A0">
      <w:pPr>
        <w:spacing w:line="360" w:lineRule="auto"/>
        <w:jc w:val="center"/>
        <w:rPr>
          <w:rFonts w:ascii="Tahoma" w:hAnsi="Tahoma" w:cs="Tahoma"/>
        </w:rPr>
      </w:pPr>
      <w:r w:rsidRPr="00C22BAE">
        <w:rPr>
          <w:rFonts w:ascii="Tahoma" w:hAnsi="Tahoma" w:cs="Tahoma"/>
        </w:rPr>
        <w:t>DERECHO MERCANTIL II.</w:t>
      </w:r>
    </w:p>
    <w:p w:rsidR="00B13564" w:rsidRPr="00C22BAE" w:rsidRDefault="00BD76A0" w:rsidP="00BD76A0">
      <w:pPr>
        <w:spacing w:line="360" w:lineRule="auto"/>
        <w:jc w:val="center"/>
        <w:rPr>
          <w:rFonts w:ascii="Tahoma" w:hAnsi="Tahoma" w:cs="Tahoma"/>
          <w:b/>
        </w:rPr>
      </w:pPr>
      <w:r w:rsidRPr="00C22BAE">
        <w:rPr>
          <w:rFonts w:ascii="Tahoma" w:hAnsi="Tahoma" w:cs="Tahoma"/>
          <w:b/>
        </w:rPr>
        <w:t xml:space="preserve">INTEGRANTES: </w:t>
      </w:r>
    </w:p>
    <w:p w:rsidR="00B13564" w:rsidRPr="00C22BAE" w:rsidRDefault="00BD76A0" w:rsidP="00BD76A0">
      <w:pPr>
        <w:spacing w:line="360" w:lineRule="auto"/>
        <w:jc w:val="center"/>
        <w:rPr>
          <w:rFonts w:ascii="Tahoma" w:hAnsi="Tahoma" w:cs="Tahoma"/>
        </w:rPr>
      </w:pPr>
      <w:r w:rsidRPr="00C22BAE">
        <w:rPr>
          <w:rFonts w:ascii="Tahoma" w:hAnsi="Tahoma" w:cs="Tahoma"/>
        </w:rPr>
        <w:t>JACQUELINE  ILEANA SALINAS TOVAR.</w:t>
      </w:r>
    </w:p>
    <w:p w:rsidR="00B13564" w:rsidRPr="00C22BAE" w:rsidRDefault="00BD76A0" w:rsidP="00BD76A0">
      <w:pPr>
        <w:spacing w:line="360" w:lineRule="auto"/>
        <w:jc w:val="center"/>
        <w:rPr>
          <w:rFonts w:ascii="Tahoma" w:hAnsi="Tahoma" w:cs="Tahoma"/>
        </w:rPr>
      </w:pPr>
      <w:r w:rsidRPr="00C22BAE">
        <w:rPr>
          <w:rFonts w:ascii="Tahoma" w:hAnsi="Tahoma" w:cs="Tahoma"/>
        </w:rPr>
        <w:t>BRIZEIDA NINNETTE PÉREZ BAÑOS.</w:t>
      </w:r>
    </w:p>
    <w:p w:rsidR="00B13564" w:rsidRPr="00C22BAE" w:rsidRDefault="00BD76A0" w:rsidP="00BD76A0">
      <w:pPr>
        <w:tabs>
          <w:tab w:val="left" w:pos="1574"/>
        </w:tabs>
        <w:spacing w:line="360" w:lineRule="auto"/>
        <w:jc w:val="center"/>
        <w:rPr>
          <w:rFonts w:ascii="Tahoma" w:hAnsi="Tahoma" w:cs="Tahoma"/>
        </w:rPr>
      </w:pPr>
      <w:r w:rsidRPr="00C22BAE">
        <w:rPr>
          <w:rFonts w:ascii="Tahoma" w:hAnsi="Tahoma" w:cs="Tahoma"/>
        </w:rPr>
        <w:t>WILFREDO MARTÍNEZ GONZÁLEZ.</w:t>
      </w:r>
    </w:p>
    <w:p w:rsidR="00B13564" w:rsidRPr="00C22BAE" w:rsidRDefault="00BD76A0" w:rsidP="00BD76A0">
      <w:pPr>
        <w:tabs>
          <w:tab w:val="left" w:pos="1574"/>
        </w:tabs>
        <w:spacing w:line="360" w:lineRule="auto"/>
        <w:jc w:val="center"/>
        <w:rPr>
          <w:rFonts w:ascii="Tahoma" w:hAnsi="Tahoma" w:cs="Tahoma"/>
        </w:rPr>
      </w:pPr>
      <w:r w:rsidRPr="00C22BAE">
        <w:rPr>
          <w:rFonts w:ascii="Tahoma" w:hAnsi="Tahoma" w:cs="Tahoma"/>
        </w:rPr>
        <w:t>CRISTIAN MAURICIO MIRANDA MURCIA.</w:t>
      </w:r>
    </w:p>
    <w:p w:rsidR="00B13564" w:rsidRPr="00C22BAE" w:rsidRDefault="00BD76A0" w:rsidP="00BD76A0">
      <w:pPr>
        <w:tabs>
          <w:tab w:val="left" w:pos="1574"/>
        </w:tabs>
        <w:spacing w:line="360" w:lineRule="auto"/>
        <w:jc w:val="center"/>
        <w:rPr>
          <w:rFonts w:ascii="Tahoma" w:hAnsi="Tahoma" w:cs="Tahoma"/>
        </w:rPr>
      </w:pPr>
      <w:r w:rsidRPr="00C22BAE">
        <w:rPr>
          <w:rFonts w:ascii="Tahoma" w:hAnsi="Tahoma" w:cs="Tahoma"/>
        </w:rPr>
        <w:t>WILBER ALFREDO PÉREZ RODRÍGUEZ.</w:t>
      </w:r>
    </w:p>
    <w:p w:rsidR="00B13564" w:rsidRDefault="00BD76A0" w:rsidP="00BD76A0">
      <w:pPr>
        <w:tabs>
          <w:tab w:val="left" w:pos="1574"/>
        </w:tabs>
        <w:spacing w:line="360" w:lineRule="auto"/>
        <w:jc w:val="center"/>
        <w:rPr>
          <w:rFonts w:ascii="Tahoma" w:hAnsi="Tahoma" w:cs="Tahoma"/>
        </w:rPr>
      </w:pPr>
      <w:r w:rsidRPr="00C22BAE">
        <w:rPr>
          <w:rFonts w:ascii="Tahoma" w:hAnsi="Tahoma" w:cs="Tahoma"/>
        </w:rPr>
        <w:t>WILSON DANIEL SOLÍS RODRÍGUEZ.</w:t>
      </w:r>
    </w:p>
    <w:p w:rsidR="00BD76A0" w:rsidRDefault="00BD76A0" w:rsidP="00B13564">
      <w:pPr>
        <w:tabs>
          <w:tab w:val="left" w:pos="1574"/>
        </w:tabs>
        <w:spacing w:line="240" w:lineRule="auto"/>
        <w:jc w:val="center"/>
        <w:rPr>
          <w:rFonts w:ascii="Tahoma" w:hAnsi="Tahoma" w:cs="Tahoma"/>
        </w:rPr>
      </w:pPr>
    </w:p>
    <w:p w:rsidR="00BD76A0" w:rsidRPr="00C22BAE" w:rsidRDefault="00BD76A0" w:rsidP="00BD76A0">
      <w:pPr>
        <w:tabs>
          <w:tab w:val="center" w:pos="4560"/>
          <w:tab w:val="left" w:pos="7920"/>
        </w:tabs>
        <w:jc w:val="center"/>
        <w:rPr>
          <w:rFonts w:ascii="Tahoma" w:hAnsi="Tahoma" w:cs="Tahoma"/>
          <w:b/>
        </w:rPr>
      </w:pPr>
      <w:r w:rsidRPr="00C22BAE">
        <w:rPr>
          <w:rFonts w:ascii="Tahoma" w:hAnsi="Tahoma" w:cs="Tahoma"/>
          <w:b/>
        </w:rPr>
        <w:t>CATE</w:t>
      </w:r>
      <w:r>
        <w:rPr>
          <w:rFonts w:ascii="Tahoma" w:hAnsi="Tahoma" w:cs="Tahoma"/>
          <w:b/>
        </w:rPr>
        <w:t>DRÁTICO</w:t>
      </w:r>
    </w:p>
    <w:p w:rsidR="00BD76A0" w:rsidRPr="00C22BAE" w:rsidRDefault="00BD76A0" w:rsidP="00BD76A0">
      <w:pPr>
        <w:jc w:val="center"/>
        <w:rPr>
          <w:rFonts w:ascii="Tahoma" w:hAnsi="Tahoma" w:cs="Tahoma"/>
        </w:rPr>
      </w:pPr>
      <w:r>
        <w:rPr>
          <w:rFonts w:ascii="Tahoma" w:hAnsi="Tahoma" w:cs="Tahoma"/>
        </w:rPr>
        <w:t>LICDA. LILIAM  MARITZA DIAZ FERRERA</w:t>
      </w:r>
    </w:p>
    <w:p w:rsidR="00BD76A0" w:rsidRPr="00C22BAE" w:rsidRDefault="00BD76A0" w:rsidP="00B13564">
      <w:pPr>
        <w:tabs>
          <w:tab w:val="left" w:pos="1574"/>
        </w:tabs>
        <w:spacing w:line="240" w:lineRule="auto"/>
        <w:jc w:val="center"/>
        <w:rPr>
          <w:rFonts w:ascii="Tahoma" w:hAnsi="Tahoma" w:cs="Tahoma"/>
        </w:rPr>
      </w:pPr>
    </w:p>
    <w:p w:rsidR="00B13564" w:rsidRPr="00C22BAE" w:rsidRDefault="00B13564" w:rsidP="00B13564">
      <w:pPr>
        <w:tabs>
          <w:tab w:val="left" w:pos="1574"/>
        </w:tabs>
        <w:spacing w:line="240" w:lineRule="auto"/>
        <w:jc w:val="center"/>
        <w:rPr>
          <w:rFonts w:ascii="Tahoma" w:hAnsi="Tahoma" w:cs="Tahoma"/>
        </w:rPr>
      </w:pPr>
    </w:p>
    <w:p w:rsidR="007E0C40" w:rsidRPr="00C22BAE" w:rsidRDefault="00BD76A0" w:rsidP="00BD76A0">
      <w:pPr>
        <w:tabs>
          <w:tab w:val="left" w:pos="1574"/>
        </w:tabs>
        <w:spacing w:line="360" w:lineRule="auto"/>
        <w:jc w:val="both"/>
        <w:rPr>
          <w:rFonts w:ascii="Tahoma" w:hAnsi="Tahoma" w:cs="Tahoma"/>
          <w:b/>
        </w:rPr>
      </w:pPr>
      <w:r>
        <w:rPr>
          <w:rFonts w:ascii="Tahoma" w:hAnsi="Tahoma" w:cs="Tahoma"/>
          <w:b/>
        </w:rPr>
        <w:tab/>
        <w:t>SANTA ANA</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DICIEMBRE 2012</w:t>
      </w: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850424" w:rsidRDefault="00F334B1" w:rsidP="00850424">
      <w:pPr>
        <w:tabs>
          <w:tab w:val="right" w:pos="8838"/>
        </w:tabs>
        <w:rPr>
          <w:rFonts w:ascii="Tahoma" w:hAnsi="Tahoma" w:cs="Tahoma"/>
          <w:b/>
          <w:color w:val="4F81BD" w:themeColor="accent1"/>
        </w:rPr>
      </w:pPr>
      <w:r w:rsidRPr="00850424">
        <w:rPr>
          <w:rFonts w:ascii="Tahoma" w:hAnsi="Tahoma" w:cs="Tahoma"/>
          <w:b/>
          <w:color w:val="4F81BD" w:themeColor="accent1"/>
        </w:rPr>
        <w:lastRenderedPageBreak/>
        <w:t>Contenido</w:t>
      </w:r>
      <w:r>
        <w:rPr>
          <w:rFonts w:ascii="Tahoma" w:hAnsi="Tahoma" w:cs="Tahoma"/>
          <w:b/>
          <w:color w:val="000000"/>
        </w:rPr>
        <w:tab/>
      </w:r>
      <w:r w:rsidR="00850424">
        <w:rPr>
          <w:rFonts w:ascii="Tahoma" w:hAnsi="Tahoma" w:cs="Tahoma"/>
          <w:b/>
          <w:color w:val="000000"/>
        </w:rPr>
        <w:t xml:space="preserve">       </w:t>
      </w:r>
      <w:r w:rsidR="00850424">
        <w:rPr>
          <w:rFonts w:ascii="Tahoma" w:hAnsi="Tahoma" w:cs="Tahoma"/>
          <w:b/>
          <w:color w:val="4F81BD" w:themeColor="accent1"/>
        </w:rPr>
        <w:t>pág.</w:t>
      </w:r>
    </w:p>
    <w:p w:rsidR="00B06A4D" w:rsidRPr="00850424" w:rsidRDefault="004335E4">
      <w:pPr>
        <w:pStyle w:val="TDC1"/>
        <w:tabs>
          <w:tab w:val="right" w:leader="dot" w:pos="8828"/>
        </w:tabs>
        <w:rPr>
          <w:rFonts w:eastAsiaTheme="minorEastAsia"/>
          <w:b/>
          <w:noProof/>
          <w:lang w:eastAsia="es-ES"/>
        </w:rPr>
      </w:pPr>
      <w:r>
        <w:rPr>
          <w:rFonts w:ascii="Tahoma" w:hAnsi="Tahoma" w:cs="Tahoma"/>
          <w:lang w:val="es-SV" w:eastAsia="es-SV"/>
        </w:rPr>
        <w:fldChar w:fldCharType="begin"/>
      </w:r>
      <w:r w:rsidR="00B06A4D">
        <w:rPr>
          <w:rFonts w:ascii="Tahoma" w:hAnsi="Tahoma" w:cs="Tahoma"/>
          <w:lang w:val="es-SV" w:eastAsia="es-SV"/>
        </w:rPr>
        <w:instrText xml:space="preserve"> TOC \o "1-3" \h \z \u </w:instrText>
      </w:r>
      <w:r>
        <w:rPr>
          <w:rFonts w:ascii="Tahoma" w:hAnsi="Tahoma" w:cs="Tahoma"/>
          <w:lang w:val="es-SV" w:eastAsia="es-SV"/>
        </w:rPr>
        <w:fldChar w:fldCharType="separate"/>
      </w:r>
      <w:hyperlink w:anchor="_Toc342818336" w:history="1">
        <w:r w:rsidR="00B06A4D" w:rsidRPr="00850424">
          <w:rPr>
            <w:rStyle w:val="Hipervnculo"/>
            <w:rFonts w:ascii="Tahoma" w:hAnsi="Tahoma" w:cs="Tahoma"/>
            <w:b/>
            <w:noProof/>
          </w:rPr>
          <w:t>ABSTRACT</w:t>
        </w:r>
        <w:r w:rsidR="00B06A4D" w:rsidRPr="00850424">
          <w:rPr>
            <w:b/>
            <w:noProof/>
            <w:webHidden/>
          </w:rPr>
          <w:tab/>
        </w:r>
        <w:r w:rsidRPr="00850424">
          <w:rPr>
            <w:b/>
            <w:noProof/>
            <w:webHidden/>
          </w:rPr>
          <w:fldChar w:fldCharType="begin"/>
        </w:r>
        <w:r w:rsidR="00B06A4D" w:rsidRPr="00850424">
          <w:rPr>
            <w:b/>
            <w:noProof/>
            <w:webHidden/>
          </w:rPr>
          <w:instrText xml:space="preserve"> PAGEREF _Toc342818336 \h </w:instrText>
        </w:r>
        <w:r w:rsidRPr="00850424">
          <w:rPr>
            <w:b/>
            <w:noProof/>
            <w:webHidden/>
          </w:rPr>
        </w:r>
        <w:r w:rsidRPr="00850424">
          <w:rPr>
            <w:b/>
            <w:noProof/>
            <w:webHidden/>
          </w:rPr>
          <w:fldChar w:fldCharType="separate"/>
        </w:r>
        <w:r w:rsidR="00B06A4D" w:rsidRPr="00850424">
          <w:rPr>
            <w:b/>
            <w:noProof/>
            <w:webHidden/>
          </w:rPr>
          <w:t>7</w:t>
        </w:r>
        <w:r w:rsidRPr="00850424">
          <w:rPr>
            <w:b/>
            <w:noProof/>
            <w:webHidden/>
          </w:rPr>
          <w:fldChar w:fldCharType="end"/>
        </w:r>
      </w:hyperlink>
    </w:p>
    <w:p w:rsidR="00B06A4D" w:rsidRPr="00850424" w:rsidRDefault="004335E4">
      <w:pPr>
        <w:pStyle w:val="TDC1"/>
        <w:tabs>
          <w:tab w:val="right" w:leader="dot" w:pos="8828"/>
        </w:tabs>
        <w:rPr>
          <w:rFonts w:eastAsiaTheme="minorEastAsia"/>
          <w:b/>
          <w:noProof/>
          <w:lang w:eastAsia="es-ES"/>
        </w:rPr>
      </w:pPr>
      <w:hyperlink w:anchor="_Toc342818337" w:history="1">
        <w:r w:rsidR="00B06A4D" w:rsidRPr="00850424">
          <w:rPr>
            <w:rStyle w:val="Hipervnculo"/>
            <w:rFonts w:ascii="Tahoma" w:hAnsi="Tahoma" w:cs="Tahoma"/>
            <w:b/>
            <w:noProof/>
          </w:rPr>
          <w:t>INTRODUCCIÓN</w:t>
        </w:r>
        <w:r w:rsidR="00B06A4D" w:rsidRPr="00850424">
          <w:rPr>
            <w:b/>
            <w:noProof/>
            <w:webHidden/>
          </w:rPr>
          <w:tab/>
        </w:r>
        <w:r w:rsidRPr="00850424">
          <w:rPr>
            <w:b/>
            <w:noProof/>
            <w:webHidden/>
          </w:rPr>
          <w:fldChar w:fldCharType="begin"/>
        </w:r>
        <w:r w:rsidR="00B06A4D" w:rsidRPr="00850424">
          <w:rPr>
            <w:b/>
            <w:noProof/>
            <w:webHidden/>
          </w:rPr>
          <w:instrText xml:space="preserve"> PAGEREF _Toc342818337 \h </w:instrText>
        </w:r>
        <w:r w:rsidRPr="00850424">
          <w:rPr>
            <w:b/>
            <w:noProof/>
            <w:webHidden/>
          </w:rPr>
        </w:r>
        <w:r w:rsidRPr="00850424">
          <w:rPr>
            <w:b/>
            <w:noProof/>
            <w:webHidden/>
          </w:rPr>
          <w:fldChar w:fldCharType="separate"/>
        </w:r>
        <w:r w:rsidR="00B06A4D" w:rsidRPr="00850424">
          <w:rPr>
            <w:b/>
            <w:noProof/>
            <w:webHidden/>
          </w:rPr>
          <w:t>8</w:t>
        </w:r>
        <w:r w:rsidRPr="00850424">
          <w:rPr>
            <w:b/>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338" w:history="1">
        <w:r w:rsidR="00B06A4D" w:rsidRPr="00850424">
          <w:rPr>
            <w:rStyle w:val="Hipervnculo"/>
            <w:rFonts w:ascii="Tahoma" w:hAnsi="Tahoma" w:cs="Tahoma"/>
            <w:b/>
            <w:noProof/>
          </w:rPr>
          <w:t>CAPITULO I</w:t>
        </w:r>
        <w:r w:rsidR="00B06A4D" w:rsidRPr="00850424">
          <w:rPr>
            <w:b/>
            <w:noProof/>
            <w:webHidden/>
          </w:rPr>
          <w:tab/>
        </w:r>
        <w:r w:rsidRPr="00850424">
          <w:rPr>
            <w:b/>
            <w:noProof/>
            <w:webHidden/>
          </w:rPr>
          <w:fldChar w:fldCharType="begin"/>
        </w:r>
        <w:r w:rsidR="00B06A4D" w:rsidRPr="00850424">
          <w:rPr>
            <w:b/>
            <w:noProof/>
            <w:webHidden/>
          </w:rPr>
          <w:instrText xml:space="preserve"> PAGEREF _Toc342818338 \h </w:instrText>
        </w:r>
        <w:r w:rsidRPr="00850424">
          <w:rPr>
            <w:b/>
            <w:noProof/>
            <w:webHidden/>
          </w:rPr>
        </w:r>
        <w:r w:rsidRPr="00850424">
          <w:rPr>
            <w:b/>
            <w:noProof/>
            <w:webHidden/>
          </w:rPr>
          <w:fldChar w:fldCharType="separate"/>
        </w:r>
        <w:r w:rsidR="00B06A4D" w:rsidRPr="00850424">
          <w:rPr>
            <w:b/>
            <w:noProof/>
            <w:webHidden/>
          </w:rPr>
          <w:t>9</w:t>
        </w:r>
        <w:r w:rsidRPr="00850424">
          <w:rPr>
            <w:b/>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39" w:history="1">
        <w:r w:rsidR="00B06A4D" w:rsidRPr="00850424">
          <w:rPr>
            <w:rStyle w:val="Hipervnculo"/>
            <w:rFonts w:ascii="Tahoma" w:hAnsi="Tahoma" w:cs="Tahoma"/>
            <w:b/>
            <w:noProof/>
          </w:rPr>
          <w:t>1.0 PLANTEAMIENTO DEL PROBLEMA</w:t>
        </w:r>
        <w:r w:rsidR="00B06A4D">
          <w:rPr>
            <w:noProof/>
            <w:webHidden/>
          </w:rPr>
          <w:tab/>
        </w:r>
        <w:r>
          <w:rPr>
            <w:noProof/>
            <w:webHidden/>
          </w:rPr>
          <w:fldChar w:fldCharType="begin"/>
        </w:r>
        <w:r w:rsidR="00B06A4D">
          <w:rPr>
            <w:noProof/>
            <w:webHidden/>
          </w:rPr>
          <w:instrText xml:space="preserve"> PAGEREF _Toc342818339 \h </w:instrText>
        </w:r>
        <w:r>
          <w:rPr>
            <w:noProof/>
            <w:webHidden/>
          </w:rPr>
        </w:r>
        <w:r>
          <w:rPr>
            <w:noProof/>
            <w:webHidden/>
          </w:rPr>
          <w:fldChar w:fldCharType="separate"/>
        </w:r>
        <w:r w:rsidR="00B06A4D">
          <w:rPr>
            <w:noProof/>
            <w:webHidden/>
          </w:rPr>
          <w:t>9</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40" w:history="1">
        <w:r w:rsidR="00B06A4D" w:rsidRPr="006F772F">
          <w:rPr>
            <w:rStyle w:val="Hipervnculo"/>
            <w:rFonts w:ascii="Tahoma" w:hAnsi="Tahoma" w:cs="Tahoma"/>
            <w:noProof/>
          </w:rPr>
          <w:t>1.1 SITUACIÓN PROBLEMATICA</w:t>
        </w:r>
        <w:r w:rsidR="00B06A4D">
          <w:rPr>
            <w:noProof/>
            <w:webHidden/>
          </w:rPr>
          <w:tab/>
        </w:r>
        <w:r>
          <w:rPr>
            <w:noProof/>
            <w:webHidden/>
          </w:rPr>
          <w:fldChar w:fldCharType="begin"/>
        </w:r>
        <w:r w:rsidR="00B06A4D">
          <w:rPr>
            <w:noProof/>
            <w:webHidden/>
          </w:rPr>
          <w:instrText xml:space="preserve"> PAGEREF _Toc342818340 \h </w:instrText>
        </w:r>
        <w:r>
          <w:rPr>
            <w:noProof/>
            <w:webHidden/>
          </w:rPr>
        </w:r>
        <w:r>
          <w:rPr>
            <w:noProof/>
            <w:webHidden/>
          </w:rPr>
          <w:fldChar w:fldCharType="separate"/>
        </w:r>
        <w:r w:rsidR="00B06A4D">
          <w:rPr>
            <w:noProof/>
            <w:webHidden/>
          </w:rPr>
          <w:t>9</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41" w:history="1">
        <w:r w:rsidR="00B06A4D" w:rsidRPr="006F772F">
          <w:rPr>
            <w:rStyle w:val="Hipervnculo"/>
            <w:rFonts w:ascii="Tahoma" w:hAnsi="Tahoma" w:cs="Tahoma"/>
            <w:noProof/>
          </w:rPr>
          <w:t>1.2 ENUNCIADO DEL PROBLEMA</w:t>
        </w:r>
        <w:r w:rsidR="00B06A4D">
          <w:rPr>
            <w:noProof/>
            <w:webHidden/>
          </w:rPr>
          <w:tab/>
        </w:r>
        <w:r>
          <w:rPr>
            <w:noProof/>
            <w:webHidden/>
          </w:rPr>
          <w:fldChar w:fldCharType="begin"/>
        </w:r>
        <w:r w:rsidR="00B06A4D">
          <w:rPr>
            <w:noProof/>
            <w:webHidden/>
          </w:rPr>
          <w:instrText xml:space="preserve"> PAGEREF _Toc342818341 \h </w:instrText>
        </w:r>
        <w:r>
          <w:rPr>
            <w:noProof/>
            <w:webHidden/>
          </w:rPr>
        </w:r>
        <w:r>
          <w:rPr>
            <w:noProof/>
            <w:webHidden/>
          </w:rPr>
          <w:fldChar w:fldCharType="separate"/>
        </w:r>
        <w:r w:rsidR="00B06A4D">
          <w:rPr>
            <w:noProof/>
            <w:webHidden/>
          </w:rPr>
          <w:t>11</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42" w:history="1">
        <w:r w:rsidR="00B06A4D" w:rsidRPr="006F772F">
          <w:rPr>
            <w:rStyle w:val="Hipervnculo"/>
            <w:rFonts w:ascii="Tahoma" w:hAnsi="Tahoma" w:cs="Tahoma"/>
            <w:noProof/>
          </w:rPr>
          <w:t>1.3 JUSTIFICACION DE LA INVESTIGACION</w:t>
        </w:r>
        <w:r w:rsidR="00B06A4D">
          <w:rPr>
            <w:noProof/>
            <w:webHidden/>
          </w:rPr>
          <w:tab/>
        </w:r>
        <w:r>
          <w:rPr>
            <w:noProof/>
            <w:webHidden/>
          </w:rPr>
          <w:fldChar w:fldCharType="begin"/>
        </w:r>
        <w:r w:rsidR="00B06A4D">
          <w:rPr>
            <w:noProof/>
            <w:webHidden/>
          </w:rPr>
          <w:instrText xml:space="preserve"> PAGEREF _Toc342818342 \h </w:instrText>
        </w:r>
        <w:r>
          <w:rPr>
            <w:noProof/>
            <w:webHidden/>
          </w:rPr>
        </w:r>
        <w:r>
          <w:rPr>
            <w:noProof/>
            <w:webHidden/>
          </w:rPr>
          <w:fldChar w:fldCharType="separate"/>
        </w:r>
        <w:r w:rsidR="00B06A4D">
          <w:rPr>
            <w:noProof/>
            <w:webHidden/>
          </w:rPr>
          <w:t>11</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43" w:history="1">
        <w:r w:rsidR="00B06A4D" w:rsidRPr="00850424">
          <w:rPr>
            <w:rStyle w:val="Hipervnculo"/>
            <w:rFonts w:ascii="Tahoma" w:hAnsi="Tahoma" w:cs="Tahoma"/>
            <w:b/>
            <w:noProof/>
          </w:rPr>
          <w:t>1. 4 ALCANCES Y LIMITACIONES DE LA INVESTIGACIÓN</w:t>
        </w:r>
        <w:r w:rsidR="00B06A4D">
          <w:rPr>
            <w:noProof/>
            <w:webHidden/>
          </w:rPr>
          <w:tab/>
        </w:r>
        <w:r>
          <w:rPr>
            <w:noProof/>
            <w:webHidden/>
          </w:rPr>
          <w:fldChar w:fldCharType="begin"/>
        </w:r>
        <w:r w:rsidR="00B06A4D">
          <w:rPr>
            <w:noProof/>
            <w:webHidden/>
          </w:rPr>
          <w:instrText xml:space="preserve"> PAGEREF _Toc342818343 \h </w:instrText>
        </w:r>
        <w:r>
          <w:rPr>
            <w:noProof/>
            <w:webHidden/>
          </w:rPr>
        </w:r>
        <w:r>
          <w:rPr>
            <w:noProof/>
            <w:webHidden/>
          </w:rPr>
          <w:fldChar w:fldCharType="separate"/>
        </w:r>
        <w:r w:rsidR="00B06A4D">
          <w:rPr>
            <w:noProof/>
            <w:webHidden/>
          </w:rPr>
          <w:t>11</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44" w:history="1">
        <w:r w:rsidR="00B06A4D" w:rsidRPr="006F772F">
          <w:rPr>
            <w:rStyle w:val="Hipervnculo"/>
            <w:rFonts w:ascii="Tahoma" w:hAnsi="Tahoma" w:cs="Tahoma"/>
            <w:noProof/>
          </w:rPr>
          <w:t>1.4.1 ALCANCES</w:t>
        </w:r>
        <w:r w:rsidR="00B06A4D">
          <w:rPr>
            <w:noProof/>
            <w:webHidden/>
          </w:rPr>
          <w:tab/>
        </w:r>
        <w:r>
          <w:rPr>
            <w:noProof/>
            <w:webHidden/>
          </w:rPr>
          <w:fldChar w:fldCharType="begin"/>
        </w:r>
        <w:r w:rsidR="00B06A4D">
          <w:rPr>
            <w:noProof/>
            <w:webHidden/>
          </w:rPr>
          <w:instrText xml:space="preserve"> PAGEREF _Toc342818344 \h </w:instrText>
        </w:r>
        <w:r>
          <w:rPr>
            <w:noProof/>
            <w:webHidden/>
          </w:rPr>
        </w:r>
        <w:r>
          <w:rPr>
            <w:noProof/>
            <w:webHidden/>
          </w:rPr>
          <w:fldChar w:fldCharType="separate"/>
        </w:r>
        <w:r w:rsidR="00B06A4D">
          <w:rPr>
            <w:noProof/>
            <w:webHidden/>
          </w:rPr>
          <w:t>11</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45" w:history="1">
        <w:r w:rsidR="00B06A4D" w:rsidRPr="006F772F">
          <w:rPr>
            <w:rStyle w:val="Hipervnculo"/>
            <w:rFonts w:ascii="Tahoma" w:hAnsi="Tahoma" w:cs="Tahoma"/>
            <w:noProof/>
            <w:lang w:eastAsia="es-ES"/>
          </w:rPr>
          <w:t>1.4.2 LIMITACIONES</w:t>
        </w:r>
        <w:r w:rsidR="00B06A4D">
          <w:rPr>
            <w:noProof/>
            <w:webHidden/>
          </w:rPr>
          <w:tab/>
        </w:r>
        <w:r>
          <w:rPr>
            <w:noProof/>
            <w:webHidden/>
          </w:rPr>
          <w:fldChar w:fldCharType="begin"/>
        </w:r>
        <w:r w:rsidR="00B06A4D">
          <w:rPr>
            <w:noProof/>
            <w:webHidden/>
          </w:rPr>
          <w:instrText xml:space="preserve"> PAGEREF _Toc342818345 \h </w:instrText>
        </w:r>
        <w:r>
          <w:rPr>
            <w:noProof/>
            <w:webHidden/>
          </w:rPr>
        </w:r>
        <w:r>
          <w:rPr>
            <w:noProof/>
            <w:webHidden/>
          </w:rPr>
          <w:fldChar w:fldCharType="separate"/>
        </w:r>
        <w:r w:rsidR="00B06A4D">
          <w:rPr>
            <w:noProof/>
            <w:webHidden/>
          </w:rPr>
          <w:t>12</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46" w:history="1">
        <w:r w:rsidR="00B06A4D" w:rsidRPr="00850424">
          <w:rPr>
            <w:rStyle w:val="Hipervnculo"/>
            <w:rFonts w:ascii="Tahoma" w:eastAsia="Times New Roman" w:hAnsi="Tahoma" w:cs="Tahoma"/>
            <w:b/>
            <w:noProof/>
            <w:lang w:eastAsia="es-ES"/>
          </w:rPr>
          <w:t>1.5 DELIMITACIONES</w:t>
        </w:r>
        <w:r w:rsidR="00B06A4D">
          <w:rPr>
            <w:noProof/>
            <w:webHidden/>
          </w:rPr>
          <w:tab/>
        </w:r>
        <w:r>
          <w:rPr>
            <w:noProof/>
            <w:webHidden/>
          </w:rPr>
          <w:fldChar w:fldCharType="begin"/>
        </w:r>
        <w:r w:rsidR="00B06A4D">
          <w:rPr>
            <w:noProof/>
            <w:webHidden/>
          </w:rPr>
          <w:instrText xml:space="preserve"> PAGEREF _Toc342818346 \h </w:instrText>
        </w:r>
        <w:r>
          <w:rPr>
            <w:noProof/>
            <w:webHidden/>
          </w:rPr>
        </w:r>
        <w:r>
          <w:rPr>
            <w:noProof/>
            <w:webHidden/>
          </w:rPr>
          <w:fldChar w:fldCharType="separate"/>
        </w:r>
        <w:r w:rsidR="00B06A4D">
          <w:rPr>
            <w:noProof/>
            <w:webHidden/>
          </w:rPr>
          <w:t>12</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47" w:history="1">
        <w:r w:rsidR="00B06A4D" w:rsidRPr="006F772F">
          <w:rPr>
            <w:rStyle w:val="Hipervnculo"/>
            <w:rFonts w:ascii="Tahoma" w:hAnsi="Tahoma" w:cs="Tahoma"/>
            <w:noProof/>
            <w:lang w:eastAsia="es-ES"/>
          </w:rPr>
          <w:t>1.5.1 TEMPORAL</w:t>
        </w:r>
        <w:r w:rsidR="00B06A4D">
          <w:rPr>
            <w:noProof/>
            <w:webHidden/>
          </w:rPr>
          <w:tab/>
        </w:r>
        <w:r>
          <w:rPr>
            <w:noProof/>
            <w:webHidden/>
          </w:rPr>
          <w:fldChar w:fldCharType="begin"/>
        </w:r>
        <w:r w:rsidR="00B06A4D">
          <w:rPr>
            <w:noProof/>
            <w:webHidden/>
          </w:rPr>
          <w:instrText xml:space="preserve"> PAGEREF _Toc342818347 \h </w:instrText>
        </w:r>
        <w:r>
          <w:rPr>
            <w:noProof/>
            <w:webHidden/>
          </w:rPr>
        </w:r>
        <w:r>
          <w:rPr>
            <w:noProof/>
            <w:webHidden/>
          </w:rPr>
          <w:fldChar w:fldCharType="separate"/>
        </w:r>
        <w:r w:rsidR="00B06A4D">
          <w:rPr>
            <w:noProof/>
            <w:webHidden/>
          </w:rPr>
          <w:t>12</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48" w:history="1">
        <w:r w:rsidR="00B06A4D" w:rsidRPr="006F772F">
          <w:rPr>
            <w:rStyle w:val="Hipervnculo"/>
            <w:rFonts w:ascii="Tahoma" w:hAnsi="Tahoma" w:cs="Tahoma"/>
            <w:noProof/>
            <w:lang w:eastAsia="es-ES"/>
          </w:rPr>
          <w:t>1.5.2 ESPACIO GEOGRÁFICO</w:t>
        </w:r>
        <w:r w:rsidR="00B06A4D">
          <w:rPr>
            <w:noProof/>
            <w:webHidden/>
          </w:rPr>
          <w:tab/>
        </w:r>
        <w:r>
          <w:rPr>
            <w:noProof/>
            <w:webHidden/>
          </w:rPr>
          <w:fldChar w:fldCharType="begin"/>
        </w:r>
        <w:r w:rsidR="00B06A4D">
          <w:rPr>
            <w:noProof/>
            <w:webHidden/>
          </w:rPr>
          <w:instrText xml:space="preserve"> PAGEREF _Toc342818348 \h </w:instrText>
        </w:r>
        <w:r>
          <w:rPr>
            <w:noProof/>
            <w:webHidden/>
          </w:rPr>
        </w:r>
        <w:r>
          <w:rPr>
            <w:noProof/>
            <w:webHidden/>
          </w:rPr>
          <w:fldChar w:fldCharType="separate"/>
        </w:r>
        <w:r w:rsidR="00B06A4D">
          <w:rPr>
            <w:noProof/>
            <w:webHidden/>
          </w:rPr>
          <w:t>12</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49" w:history="1">
        <w:r w:rsidR="00B06A4D" w:rsidRPr="006F772F">
          <w:rPr>
            <w:rStyle w:val="Hipervnculo"/>
            <w:rFonts w:ascii="Tahoma" w:hAnsi="Tahoma" w:cs="Tahoma"/>
            <w:noProof/>
            <w:lang w:eastAsia="es-ES"/>
          </w:rPr>
          <w:t>1.5.3 DELIMITACION ESPECÍFICA O SOCIAL.</w:t>
        </w:r>
        <w:r w:rsidR="00B06A4D">
          <w:rPr>
            <w:noProof/>
            <w:webHidden/>
          </w:rPr>
          <w:tab/>
        </w:r>
        <w:r>
          <w:rPr>
            <w:noProof/>
            <w:webHidden/>
          </w:rPr>
          <w:fldChar w:fldCharType="begin"/>
        </w:r>
        <w:r w:rsidR="00B06A4D">
          <w:rPr>
            <w:noProof/>
            <w:webHidden/>
          </w:rPr>
          <w:instrText xml:space="preserve"> PAGEREF _Toc342818349 \h </w:instrText>
        </w:r>
        <w:r>
          <w:rPr>
            <w:noProof/>
            <w:webHidden/>
          </w:rPr>
        </w:r>
        <w:r>
          <w:rPr>
            <w:noProof/>
            <w:webHidden/>
          </w:rPr>
          <w:fldChar w:fldCharType="separate"/>
        </w:r>
        <w:r w:rsidR="00B06A4D">
          <w:rPr>
            <w:noProof/>
            <w:webHidden/>
          </w:rPr>
          <w:t>12</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50" w:history="1">
        <w:r w:rsidR="00B06A4D" w:rsidRPr="00850424">
          <w:rPr>
            <w:rStyle w:val="Hipervnculo"/>
            <w:rFonts w:ascii="Tahoma" w:hAnsi="Tahoma" w:cs="Tahoma"/>
            <w:b/>
            <w:noProof/>
          </w:rPr>
          <w:t>1.6 OBJETIVOS DE LA INVESTIGACION</w:t>
        </w:r>
        <w:r w:rsidR="00B06A4D">
          <w:rPr>
            <w:noProof/>
            <w:webHidden/>
          </w:rPr>
          <w:tab/>
        </w:r>
        <w:r>
          <w:rPr>
            <w:noProof/>
            <w:webHidden/>
          </w:rPr>
          <w:fldChar w:fldCharType="begin"/>
        </w:r>
        <w:r w:rsidR="00B06A4D">
          <w:rPr>
            <w:noProof/>
            <w:webHidden/>
          </w:rPr>
          <w:instrText xml:space="preserve"> PAGEREF _Toc342818350 \h </w:instrText>
        </w:r>
        <w:r>
          <w:rPr>
            <w:noProof/>
            <w:webHidden/>
          </w:rPr>
        </w:r>
        <w:r>
          <w:rPr>
            <w:noProof/>
            <w:webHidden/>
          </w:rPr>
          <w:fldChar w:fldCharType="separate"/>
        </w:r>
        <w:r w:rsidR="00B06A4D">
          <w:rPr>
            <w:noProof/>
            <w:webHidden/>
          </w:rPr>
          <w:t>13</w:t>
        </w:r>
        <w:r>
          <w:rPr>
            <w:noProof/>
            <w:webHidden/>
          </w:rPr>
          <w:fldChar w:fldCharType="end"/>
        </w:r>
      </w:hyperlink>
    </w:p>
    <w:p w:rsidR="00B06A4D" w:rsidRDefault="004335E4" w:rsidP="00B06A4D">
      <w:pPr>
        <w:pStyle w:val="TDC3"/>
        <w:tabs>
          <w:tab w:val="right" w:leader="dot" w:pos="8828"/>
        </w:tabs>
        <w:rPr>
          <w:rFonts w:eastAsiaTheme="minorEastAsia"/>
          <w:noProof/>
          <w:lang w:eastAsia="es-ES"/>
        </w:rPr>
      </w:pPr>
      <w:hyperlink w:anchor="_Toc342818351" w:history="1">
        <w:r w:rsidR="00B06A4D" w:rsidRPr="00850424">
          <w:rPr>
            <w:rStyle w:val="Hipervnculo"/>
            <w:rFonts w:ascii="Tahoma" w:eastAsiaTheme="majorEastAsia" w:hAnsi="Tahoma" w:cs="Tahoma"/>
            <w:noProof/>
            <w:lang w:eastAsia="es-SV"/>
          </w:rPr>
          <w:t>1.6.1 OBJETIVO GENERAL</w:t>
        </w:r>
        <w:r w:rsidR="00B06A4D">
          <w:rPr>
            <w:noProof/>
            <w:webHidden/>
          </w:rPr>
          <w:tab/>
        </w:r>
        <w:r>
          <w:rPr>
            <w:noProof/>
            <w:webHidden/>
          </w:rPr>
          <w:fldChar w:fldCharType="begin"/>
        </w:r>
        <w:r w:rsidR="00B06A4D">
          <w:rPr>
            <w:noProof/>
            <w:webHidden/>
          </w:rPr>
          <w:instrText xml:space="preserve"> PAGEREF _Toc342818351 \h </w:instrText>
        </w:r>
        <w:r>
          <w:rPr>
            <w:noProof/>
            <w:webHidden/>
          </w:rPr>
        </w:r>
        <w:r>
          <w:rPr>
            <w:noProof/>
            <w:webHidden/>
          </w:rPr>
          <w:fldChar w:fldCharType="separate"/>
        </w:r>
        <w:r w:rsidR="00B06A4D">
          <w:rPr>
            <w:noProof/>
            <w:webHidden/>
          </w:rPr>
          <w:t>13</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53" w:history="1">
        <w:r w:rsidR="00B06A4D" w:rsidRPr="00850424">
          <w:rPr>
            <w:rStyle w:val="Hipervnculo"/>
            <w:rFonts w:ascii="Tahoma" w:hAnsi="Tahoma" w:cs="Tahoma"/>
            <w:bCs/>
            <w:noProof/>
            <w:bdr w:val="none" w:sz="0" w:space="0" w:color="auto" w:frame="1"/>
          </w:rPr>
          <w:t>1.6.2 OBJETIVOS ESPECÍFICOS</w:t>
        </w:r>
        <w:r w:rsidR="00B06A4D">
          <w:rPr>
            <w:noProof/>
            <w:webHidden/>
          </w:rPr>
          <w:tab/>
        </w:r>
        <w:r>
          <w:rPr>
            <w:noProof/>
            <w:webHidden/>
          </w:rPr>
          <w:fldChar w:fldCharType="begin"/>
        </w:r>
        <w:r w:rsidR="00B06A4D">
          <w:rPr>
            <w:noProof/>
            <w:webHidden/>
          </w:rPr>
          <w:instrText xml:space="preserve"> PAGEREF _Toc342818353 \h </w:instrText>
        </w:r>
        <w:r>
          <w:rPr>
            <w:noProof/>
            <w:webHidden/>
          </w:rPr>
        </w:r>
        <w:r>
          <w:rPr>
            <w:noProof/>
            <w:webHidden/>
          </w:rPr>
          <w:fldChar w:fldCharType="separate"/>
        </w:r>
        <w:r w:rsidR="00B06A4D">
          <w:rPr>
            <w:noProof/>
            <w:webHidden/>
          </w:rPr>
          <w:t>13</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354" w:history="1">
        <w:r w:rsidR="00B06A4D" w:rsidRPr="00850424">
          <w:rPr>
            <w:rStyle w:val="Hipervnculo"/>
            <w:rFonts w:ascii="Tahoma" w:hAnsi="Tahoma" w:cs="Tahoma"/>
            <w:b/>
            <w:noProof/>
          </w:rPr>
          <w:t>CAPÍTULO II</w:t>
        </w:r>
        <w:r w:rsidR="00B06A4D">
          <w:rPr>
            <w:noProof/>
            <w:webHidden/>
          </w:rPr>
          <w:tab/>
        </w:r>
        <w:r>
          <w:rPr>
            <w:noProof/>
            <w:webHidden/>
          </w:rPr>
          <w:fldChar w:fldCharType="begin"/>
        </w:r>
        <w:r w:rsidR="00B06A4D">
          <w:rPr>
            <w:noProof/>
            <w:webHidden/>
          </w:rPr>
          <w:instrText xml:space="preserve"> PAGEREF _Toc342818354 \h </w:instrText>
        </w:r>
        <w:r>
          <w:rPr>
            <w:noProof/>
            <w:webHidden/>
          </w:rPr>
        </w:r>
        <w:r>
          <w:rPr>
            <w:noProof/>
            <w:webHidden/>
          </w:rPr>
          <w:fldChar w:fldCharType="separate"/>
        </w:r>
        <w:r w:rsidR="00B06A4D">
          <w:rPr>
            <w:noProof/>
            <w:webHidden/>
          </w:rPr>
          <w:t>14</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55" w:history="1">
        <w:r w:rsidR="00B06A4D" w:rsidRPr="00850424">
          <w:rPr>
            <w:rStyle w:val="Hipervnculo"/>
            <w:rFonts w:ascii="Tahoma" w:hAnsi="Tahoma" w:cs="Tahoma"/>
            <w:b/>
            <w:noProof/>
          </w:rPr>
          <w:t>2.0 MARCO TEÓRICO</w:t>
        </w:r>
        <w:r w:rsidR="00B06A4D">
          <w:rPr>
            <w:noProof/>
            <w:webHidden/>
          </w:rPr>
          <w:tab/>
        </w:r>
        <w:r>
          <w:rPr>
            <w:noProof/>
            <w:webHidden/>
          </w:rPr>
          <w:fldChar w:fldCharType="begin"/>
        </w:r>
        <w:r w:rsidR="00B06A4D">
          <w:rPr>
            <w:noProof/>
            <w:webHidden/>
          </w:rPr>
          <w:instrText xml:space="preserve"> PAGEREF _Toc342818355 \h </w:instrText>
        </w:r>
        <w:r>
          <w:rPr>
            <w:noProof/>
            <w:webHidden/>
          </w:rPr>
        </w:r>
        <w:r>
          <w:rPr>
            <w:noProof/>
            <w:webHidden/>
          </w:rPr>
          <w:fldChar w:fldCharType="separate"/>
        </w:r>
        <w:r w:rsidR="00B06A4D">
          <w:rPr>
            <w:noProof/>
            <w:webHidden/>
          </w:rPr>
          <w:t>14</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56" w:history="1">
        <w:r w:rsidR="00B06A4D" w:rsidRPr="006F772F">
          <w:rPr>
            <w:rStyle w:val="Hipervnculo"/>
            <w:rFonts w:ascii="Tahoma" w:hAnsi="Tahoma" w:cs="Tahoma"/>
            <w:noProof/>
            <w:spacing w:val="1"/>
          </w:rPr>
          <w:t xml:space="preserve">2.1 </w:t>
        </w:r>
        <w:r w:rsidR="00B06A4D" w:rsidRPr="006F772F">
          <w:rPr>
            <w:rStyle w:val="Hipervnculo"/>
            <w:rFonts w:ascii="Tahoma" w:hAnsi="Tahoma" w:cs="Tahoma"/>
            <w:noProof/>
            <w:spacing w:val="1"/>
            <w:w w:val="101"/>
          </w:rPr>
          <w:t>A</w:t>
        </w:r>
        <w:r w:rsidR="00B06A4D" w:rsidRPr="006F772F">
          <w:rPr>
            <w:rStyle w:val="Hipervnculo"/>
            <w:rFonts w:ascii="Tahoma" w:hAnsi="Tahoma" w:cs="Tahoma"/>
            <w:noProof/>
            <w:spacing w:val="-1"/>
            <w:w w:val="101"/>
          </w:rPr>
          <w:t>N</w:t>
        </w:r>
        <w:r w:rsidR="00B06A4D" w:rsidRPr="006F772F">
          <w:rPr>
            <w:rStyle w:val="Hipervnculo"/>
            <w:rFonts w:ascii="Tahoma" w:hAnsi="Tahoma" w:cs="Tahoma"/>
            <w:noProof/>
            <w:spacing w:val="2"/>
            <w:w w:val="101"/>
          </w:rPr>
          <w:t>T</w:t>
        </w:r>
        <w:r w:rsidR="00B06A4D" w:rsidRPr="006F772F">
          <w:rPr>
            <w:rStyle w:val="Hipervnculo"/>
            <w:rFonts w:ascii="Tahoma" w:hAnsi="Tahoma" w:cs="Tahoma"/>
            <w:noProof/>
            <w:spacing w:val="-1"/>
            <w:w w:val="101"/>
          </w:rPr>
          <w:t>E</w:t>
        </w:r>
        <w:r w:rsidR="00B06A4D" w:rsidRPr="006F772F">
          <w:rPr>
            <w:rStyle w:val="Hipervnculo"/>
            <w:rFonts w:ascii="Tahoma" w:hAnsi="Tahoma" w:cs="Tahoma"/>
            <w:noProof/>
            <w:w w:val="101"/>
          </w:rPr>
          <w:t>CED</w:t>
        </w:r>
        <w:r w:rsidR="00B06A4D" w:rsidRPr="006F772F">
          <w:rPr>
            <w:rStyle w:val="Hipervnculo"/>
            <w:rFonts w:ascii="Tahoma" w:hAnsi="Tahoma" w:cs="Tahoma"/>
            <w:noProof/>
            <w:spacing w:val="2"/>
            <w:w w:val="101"/>
          </w:rPr>
          <w:t>E</w:t>
        </w:r>
        <w:r w:rsidR="00B06A4D" w:rsidRPr="006F772F">
          <w:rPr>
            <w:rStyle w:val="Hipervnculo"/>
            <w:rFonts w:ascii="Tahoma" w:hAnsi="Tahoma" w:cs="Tahoma"/>
            <w:noProof/>
            <w:w w:val="101"/>
          </w:rPr>
          <w:t>NTES HISTORICOS</w:t>
        </w:r>
        <w:r w:rsidR="00B06A4D">
          <w:rPr>
            <w:noProof/>
            <w:webHidden/>
          </w:rPr>
          <w:tab/>
        </w:r>
        <w:r>
          <w:rPr>
            <w:noProof/>
            <w:webHidden/>
          </w:rPr>
          <w:fldChar w:fldCharType="begin"/>
        </w:r>
        <w:r w:rsidR="00B06A4D">
          <w:rPr>
            <w:noProof/>
            <w:webHidden/>
          </w:rPr>
          <w:instrText xml:space="preserve"> PAGEREF _Toc342818356 \h </w:instrText>
        </w:r>
        <w:r>
          <w:rPr>
            <w:noProof/>
            <w:webHidden/>
          </w:rPr>
        </w:r>
        <w:r>
          <w:rPr>
            <w:noProof/>
            <w:webHidden/>
          </w:rPr>
          <w:fldChar w:fldCharType="separate"/>
        </w:r>
        <w:r w:rsidR="00B06A4D">
          <w:rPr>
            <w:noProof/>
            <w:webHidden/>
          </w:rPr>
          <w:t>14</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57" w:history="1">
        <w:r w:rsidR="00B06A4D" w:rsidRPr="006F772F">
          <w:rPr>
            <w:rStyle w:val="Hipervnculo"/>
            <w:rFonts w:ascii="Tahoma" w:hAnsi="Tahoma" w:cs="Tahoma"/>
            <w:noProof/>
          </w:rPr>
          <w:t>ANTECEDENTES HISTÓRICOS DE EL PAGARÉ, CHEQUE Y LETRA DE CAMBIO</w:t>
        </w:r>
        <w:r w:rsidR="00B06A4D">
          <w:rPr>
            <w:noProof/>
            <w:webHidden/>
          </w:rPr>
          <w:tab/>
        </w:r>
        <w:r>
          <w:rPr>
            <w:noProof/>
            <w:webHidden/>
          </w:rPr>
          <w:fldChar w:fldCharType="begin"/>
        </w:r>
        <w:r w:rsidR="00B06A4D">
          <w:rPr>
            <w:noProof/>
            <w:webHidden/>
          </w:rPr>
          <w:instrText xml:space="preserve"> PAGEREF _Toc342818357 \h </w:instrText>
        </w:r>
        <w:r>
          <w:rPr>
            <w:noProof/>
            <w:webHidden/>
          </w:rPr>
        </w:r>
        <w:r>
          <w:rPr>
            <w:noProof/>
            <w:webHidden/>
          </w:rPr>
          <w:fldChar w:fldCharType="separate"/>
        </w:r>
        <w:r w:rsidR="00B06A4D">
          <w:rPr>
            <w:noProof/>
            <w:webHidden/>
          </w:rPr>
          <w:t>15</w:t>
        </w:r>
        <w:r>
          <w:rPr>
            <w:noProof/>
            <w:webHidden/>
          </w:rPr>
          <w:fldChar w:fldCharType="end"/>
        </w:r>
      </w:hyperlink>
    </w:p>
    <w:p w:rsidR="00B06A4D" w:rsidRDefault="004335E4">
      <w:pPr>
        <w:pStyle w:val="TDC3"/>
        <w:tabs>
          <w:tab w:val="left" w:pos="1100"/>
          <w:tab w:val="right" w:leader="dot" w:pos="8828"/>
        </w:tabs>
        <w:rPr>
          <w:rFonts w:eastAsiaTheme="minorEastAsia"/>
          <w:noProof/>
          <w:lang w:eastAsia="es-ES"/>
        </w:rPr>
      </w:pPr>
      <w:hyperlink w:anchor="_Toc342818358" w:history="1">
        <w:r w:rsidR="00B06A4D" w:rsidRPr="006F772F">
          <w:rPr>
            <w:rStyle w:val="Hipervnculo"/>
            <w:rFonts w:ascii="Tahoma" w:hAnsi="Tahoma" w:cs="Tahoma"/>
            <w:b/>
            <w:noProof/>
          </w:rPr>
          <w:t>2.2</w:t>
        </w:r>
        <w:r w:rsidR="00B06A4D">
          <w:rPr>
            <w:rFonts w:eastAsiaTheme="minorEastAsia"/>
            <w:noProof/>
            <w:lang w:eastAsia="es-ES"/>
          </w:rPr>
          <w:tab/>
        </w:r>
        <w:r w:rsidR="00B06A4D" w:rsidRPr="006F772F">
          <w:rPr>
            <w:rStyle w:val="Hipervnculo"/>
            <w:rFonts w:ascii="Tahoma" w:hAnsi="Tahoma" w:cs="Tahoma"/>
            <w:b/>
            <w:noProof/>
          </w:rPr>
          <w:t>BASE TEORICA</w:t>
        </w:r>
        <w:r w:rsidR="00B06A4D">
          <w:rPr>
            <w:noProof/>
            <w:webHidden/>
          </w:rPr>
          <w:tab/>
        </w:r>
        <w:r>
          <w:rPr>
            <w:noProof/>
            <w:webHidden/>
          </w:rPr>
          <w:fldChar w:fldCharType="begin"/>
        </w:r>
        <w:r w:rsidR="00B06A4D">
          <w:rPr>
            <w:noProof/>
            <w:webHidden/>
          </w:rPr>
          <w:instrText xml:space="preserve"> PAGEREF _Toc342818358 \h </w:instrText>
        </w:r>
        <w:r>
          <w:rPr>
            <w:noProof/>
            <w:webHidden/>
          </w:rPr>
        </w:r>
        <w:r>
          <w:rPr>
            <w:noProof/>
            <w:webHidden/>
          </w:rPr>
          <w:fldChar w:fldCharType="separate"/>
        </w:r>
        <w:r w:rsidR="00B06A4D">
          <w:rPr>
            <w:noProof/>
            <w:webHidden/>
          </w:rPr>
          <w:t>17</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359" w:history="1">
        <w:r w:rsidR="00B06A4D" w:rsidRPr="006F772F">
          <w:rPr>
            <w:rStyle w:val="Hipervnculo"/>
            <w:rFonts w:ascii="Tahoma" w:hAnsi="Tahoma" w:cs="Tahoma"/>
            <w:b/>
            <w:noProof/>
          </w:rPr>
          <w:t>PAGARÉ</w:t>
        </w:r>
        <w:r w:rsidR="00B06A4D">
          <w:rPr>
            <w:noProof/>
            <w:webHidden/>
          </w:rPr>
          <w:tab/>
        </w:r>
        <w:r>
          <w:rPr>
            <w:noProof/>
            <w:webHidden/>
          </w:rPr>
          <w:fldChar w:fldCharType="begin"/>
        </w:r>
        <w:r w:rsidR="00B06A4D">
          <w:rPr>
            <w:noProof/>
            <w:webHidden/>
          </w:rPr>
          <w:instrText xml:space="preserve"> PAGEREF _Toc342818359 \h </w:instrText>
        </w:r>
        <w:r>
          <w:rPr>
            <w:noProof/>
            <w:webHidden/>
          </w:rPr>
        </w:r>
        <w:r>
          <w:rPr>
            <w:noProof/>
            <w:webHidden/>
          </w:rPr>
          <w:fldChar w:fldCharType="separate"/>
        </w:r>
        <w:r w:rsidR="00B06A4D">
          <w:rPr>
            <w:noProof/>
            <w:webHidden/>
          </w:rPr>
          <w:t>17</w:t>
        </w:r>
        <w:r>
          <w:rPr>
            <w:noProof/>
            <w:webHidden/>
          </w:rPr>
          <w:fldChar w:fldCharType="end"/>
        </w:r>
      </w:hyperlink>
    </w:p>
    <w:p w:rsidR="00B06A4D" w:rsidRDefault="004335E4" w:rsidP="00B06A4D">
      <w:pPr>
        <w:pStyle w:val="TDC3"/>
        <w:tabs>
          <w:tab w:val="right" w:leader="dot" w:pos="8828"/>
        </w:tabs>
        <w:rPr>
          <w:rFonts w:eastAsiaTheme="minorEastAsia"/>
          <w:noProof/>
          <w:lang w:eastAsia="es-ES"/>
        </w:rPr>
      </w:pPr>
      <w:hyperlink w:anchor="_Toc342818360" w:history="1">
        <w:r w:rsidR="00B06A4D">
          <w:rPr>
            <w:rStyle w:val="Hipervnculo"/>
            <w:rFonts w:ascii="Tahoma" w:hAnsi="Tahoma" w:cs="Tahoma"/>
            <w:noProof/>
          </w:rPr>
          <w:t>NATURALEZA  JURIDICA</w:t>
        </w:r>
        <w:r w:rsidR="00B06A4D" w:rsidRPr="006F772F">
          <w:rPr>
            <w:rStyle w:val="Hipervnculo"/>
            <w:rFonts w:ascii="Tahoma" w:hAnsi="Tahoma" w:cs="Tahoma"/>
            <w:noProof/>
          </w:rPr>
          <w:t>.</w:t>
        </w:r>
        <w:r w:rsidR="00B06A4D">
          <w:rPr>
            <w:noProof/>
            <w:webHidden/>
          </w:rPr>
          <w:tab/>
        </w:r>
        <w:r>
          <w:rPr>
            <w:noProof/>
            <w:webHidden/>
          </w:rPr>
          <w:fldChar w:fldCharType="begin"/>
        </w:r>
        <w:r w:rsidR="00B06A4D">
          <w:rPr>
            <w:noProof/>
            <w:webHidden/>
          </w:rPr>
          <w:instrText xml:space="preserve"> PAGEREF _Toc342818360 \h </w:instrText>
        </w:r>
        <w:r>
          <w:rPr>
            <w:noProof/>
            <w:webHidden/>
          </w:rPr>
        </w:r>
        <w:r>
          <w:rPr>
            <w:noProof/>
            <w:webHidden/>
          </w:rPr>
          <w:fldChar w:fldCharType="separate"/>
        </w:r>
        <w:r w:rsidR="00B06A4D">
          <w:rPr>
            <w:noProof/>
            <w:webHidden/>
          </w:rPr>
          <w:t>17</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64" w:history="1">
        <w:r w:rsidR="00B06A4D" w:rsidRPr="006F772F">
          <w:rPr>
            <w:rStyle w:val="Hipervnculo"/>
            <w:rFonts w:ascii="Tahoma" w:hAnsi="Tahoma" w:cs="Tahoma"/>
            <w:noProof/>
          </w:rPr>
          <w:t>EL PROTESTO:</w:t>
        </w:r>
        <w:r w:rsidR="00B06A4D">
          <w:rPr>
            <w:noProof/>
            <w:webHidden/>
          </w:rPr>
          <w:tab/>
        </w:r>
        <w:r>
          <w:rPr>
            <w:noProof/>
            <w:webHidden/>
          </w:rPr>
          <w:fldChar w:fldCharType="begin"/>
        </w:r>
        <w:r w:rsidR="00B06A4D">
          <w:rPr>
            <w:noProof/>
            <w:webHidden/>
          </w:rPr>
          <w:instrText xml:space="preserve"> PAGEREF _Toc342818364 \h </w:instrText>
        </w:r>
        <w:r>
          <w:rPr>
            <w:noProof/>
            <w:webHidden/>
          </w:rPr>
        </w:r>
        <w:r>
          <w:rPr>
            <w:noProof/>
            <w:webHidden/>
          </w:rPr>
          <w:fldChar w:fldCharType="separate"/>
        </w:r>
        <w:r w:rsidR="00B06A4D">
          <w:rPr>
            <w:noProof/>
            <w:webHidden/>
          </w:rPr>
          <w:t>18</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365" w:history="1">
        <w:r w:rsidR="00B06A4D" w:rsidRPr="00850424">
          <w:rPr>
            <w:rStyle w:val="Hipervnculo"/>
            <w:rFonts w:ascii="Tahoma" w:hAnsi="Tahoma" w:cs="Tahoma"/>
            <w:b/>
            <w:noProof/>
          </w:rPr>
          <w:t>EL CHEQUE</w:t>
        </w:r>
        <w:r w:rsidR="00B06A4D">
          <w:rPr>
            <w:noProof/>
            <w:webHidden/>
          </w:rPr>
          <w:tab/>
        </w:r>
        <w:r>
          <w:rPr>
            <w:noProof/>
            <w:webHidden/>
          </w:rPr>
          <w:fldChar w:fldCharType="begin"/>
        </w:r>
        <w:r w:rsidR="00B06A4D">
          <w:rPr>
            <w:noProof/>
            <w:webHidden/>
          </w:rPr>
          <w:instrText xml:space="preserve"> PAGEREF _Toc342818365 \h </w:instrText>
        </w:r>
        <w:r>
          <w:rPr>
            <w:noProof/>
            <w:webHidden/>
          </w:rPr>
        </w:r>
        <w:r>
          <w:rPr>
            <w:noProof/>
            <w:webHidden/>
          </w:rPr>
          <w:fldChar w:fldCharType="separate"/>
        </w:r>
        <w:r w:rsidR="00B06A4D">
          <w:rPr>
            <w:noProof/>
            <w:webHidden/>
          </w:rPr>
          <w:t>18</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66" w:history="1">
        <w:r w:rsidR="00B06A4D" w:rsidRPr="006F772F">
          <w:rPr>
            <w:rStyle w:val="Hipervnculo"/>
            <w:rFonts w:ascii="Tahoma" w:hAnsi="Tahoma" w:cs="Tahoma"/>
            <w:noProof/>
            <w:lang w:eastAsia="es-ES"/>
          </w:rPr>
          <w:t>Conceptos o definiciones</w:t>
        </w:r>
        <w:r w:rsidR="00B06A4D">
          <w:rPr>
            <w:noProof/>
            <w:webHidden/>
          </w:rPr>
          <w:tab/>
        </w:r>
        <w:r>
          <w:rPr>
            <w:noProof/>
            <w:webHidden/>
          </w:rPr>
          <w:fldChar w:fldCharType="begin"/>
        </w:r>
        <w:r w:rsidR="00B06A4D">
          <w:rPr>
            <w:noProof/>
            <w:webHidden/>
          </w:rPr>
          <w:instrText xml:space="preserve"> PAGEREF _Toc342818366 \h </w:instrText>
        </w:r>
        <w:r>
          <w:rPr>
            <w:noProof/>
            <w:webHidden/>
          </w:rPr>
        </w:r>
        <w:r>
          <w:rPr>
            <w:noProof/>
            <w:webHidden/>
          </w:rPr>
          <w:fldChar w:fldCharType="separate"/>
        </w:r>
        <w:r w:rsidR="00B06A4D">
          <w:rPr>
            <w:noProof/>
            <w:webHidden/>
          </w:rPr>
          <w:t>18</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67" w:history="1">
        <w:r w:rsidR="00B06A4D" w:rsidRPr="006F772F">
          <w:rPr>
            <w:rStyle w:val="Hipervnculo"/>
            <w:rFonts w:ascii="Tahoma" w:hAnsi="Tahoma" w:cs="Tahoma"/>
            <w:noProof/>
          </w:rPr>
          <w:t>Sujetos personales que intervienen en el cheque:</w:t>
        </w:r>
        <w:r w:rsidR="00B06A4D">
          <w:rPr>
            <w:noProof/>
            <w:webHidden/>
          </w:rPr>
          <w:tab/>
        </w:r>
        <w:r>
          <w:rPr>
            <w:noProof/>
            <w:webHidden/>
          </w:rPr>
          <w:fldChar w:fldCharType="begin"/>
        </w:r>
        <w:r w:rsidR="00B06A4D">
          <w:rPr>
            <w:noProof/>
            <w:webHidden/>
          </w:rPr>
          <w:instrText xml:space="preserve"> PAGEREF _Toc342818367 \h </w:instrText>
        </w:r>
        <w:r>
          <w:rPr>
            <w:noProof/>
            <w:webHidden/>
          </w:rPr>
        </w:r>
        <w:r>
          <w:rPr>
            <w:noProof/>
            <w:webHidden/>
          </w:rPr>
          <w:fldChar w:fldCharType="separate"/>
        </w:r>
        <w:r w:rsidR="00B06A4D">
          <w:rPr>
            <w:noProof/>
            <w:webHidden/>
          </w:rPr>
          <w:t>19</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68" w:history="1">
        <w:r w:rsidR="00B06A4D" w:rsidRPr="006F772F">
          <w:rPr>
            <w:rStyle w:val="Hipervnculo"/>
            <w:rFonts w:ascii="Tahoma" w:hAnsi="Tahoma" w:cs="Tahoma"/>
            <w:noProof/>
            <w:lang w:eastAsia="es-ES"/>
          </w:rPr>
          <w:t>Naturaleza Jurídica del cheque.</w:t>
        </w:r>
        <w:r w:rsidR="00B06A4D">
          <w:rPr>
            <w:noProof/>
            <w:webHidden/>
          </w:rPr>
          <w:tab/>
        </w:r>
        <w:r>
          <w:rPr>
            <w:noProof/>
            <w:webHidden/>
          </w:rPr>
          <w:fldChar w:fldCharType="begin"/>
        </w:r>
        <w:r w:rsidR="00B06A4D">
          <w:rPr>
            <w:noProof/>
            <w:webHidden/>
          </w:rPr>
          <w:instrText xml:space="preserve"> PAGEREF _Toc342818368 \h </w:instrText>
        </w:r>
        <w:r>
          <w:rPr>
            <w:noProof/>
            <w:webHidden/>
          </w:rPr>
        </w:r>
        <w:r>
          <w:rPr>
            <w:noProof/>
            <w:webHidden/>
          </w:rPr>
          <w:fldChar w:fldCharType="separate"/>
        </w:r>
        <w:r w:rsidR="00B06A4D">
          <w:rPr>
            <w:noProof/>
            <w:webHidden/>
          </w:rPr>
          <w:t>19</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69" w:history="1">
        <w:r w:rsidR="00B06A4D" w:rsidRPr="006F772F">
          <w:rPr>
            <w:rStyle w:val="Hipervnculo"/>
            <w:rFonts w:ascii="Tahoma" w:hAnsi="Tahoma" w:cs="Tahoma"/>
            <w:noProof/>
          </w:rPr>
          <w:t>Teoría del doble mandato</w:t>
        </w:r>
        <w:r w:rsidR="00B06A4D">
          <w:rPr>
            <w:noProof/>
            <w:webHidden/>
          </w:rPr>
          <w:tab/>
        </w:r>
        <w:r>
          <w:rPr>
            <w:noProof/>
            <w:webHidden/>
          </w:rPr>
          <w:fldChar w:fldCharType="begin"/>
        </w:r>
        <w:r w:rsidR="00B06A4D">
          <w:rPr>
            <w:noProof/>
            <w:webHidden/>
          </w:rPr>
          <w:instrText xml:space="preserve"> PAGEREF _Toc342818369 \h </w:instrText>
        </w:r>
        <w:r>
          <w:rPr>
            <w:noProof/>
            <w:webHidden/>
          </w:rPr>
        </w:r>
        <w:r>
          <w:rPr>
            <w:noProof/>
            <w:webHidden/>
          </w:rPr>
          <w:fldChar w:fldCharType="separate"/>
        </w:r>
        <w:r w:rsidR="00B06A4D">
          <w:rPr>
            <w:noProof/>
            <w:webHidden/>
          </w:rPr>
          <w:t>20</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70" w:history="1">
        <w:r w:rsidR="00B06A4D" w:rsidRPr="006F772F">
          <w:rPr>
            <w:rStyle w:val="Hipervnculo"/>
            <w:rFonts w:ascii="Tahoma" w:hAnsi="Tahoma" w:cs="Tahoma"/>
            <w:noProof/>
          </w:rPr>
          <w:t>Pago del cheque.</w:t>
        </w:r>
        <w:r w:rsidR="00B06A4D">
          <w:rPr>
            <w:noProof/>
            <w:webHidden/>
          </w:rPr>
          <w:tab/>
        </w:r>
        <w:r>
          <w:rPr>
            <w:noProof/>
            <w:webHidden/>
          </w:rPr>
          <w:fldChar w:fldCharType="begin"/>
        </w:r>
        <w:r w:rsidR="00B06A4D">
          <w:rPr>
            <w:noProof/>
            <w:webHidden/>
          </w:rPr>
          <w:instrText xml:space="preserve"> PAGEREF _Toc342818370 \h </w:instrText>
        </w:r>
        <w:r>
          <w:rPr>
            <w:noProof/>
            <w:webHidden/>
          </w:rPr>
        </w:r>
        <w:r>
          <w:rPr>
            <w:noProof/>
            <w:webHidden/>
          </w:rPr>
          <w:fldChar w:fldCharType="separate"/>
        </w:r>
        <w:r w:rsidR="00B06A4D">
          <w:rPr>
            <w:noProof/>
            <w:webHidden/>
          </w:rPr>
          <w:t>20</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71" w:history="1">
        <w:r w:rsidR="00B06A4D" w:rsidRPr="006F772F">
          <w:rPr>
            <w:rStyle w:val="Hipervnculo"/>
            <w:rFonts w:ascii="Tahoma" w:hAnsi="Tahoma" w:cs="Tahoma"/>
            <w:noProof/>
            <w:lang w:eastAsia="es-ES"/>
          </w:rPr>
          <w:t>Protesto del cheque</w:t>
        </w:r>
        <w:r w:rsidR="00B06A4D">
          <w:rPr>
            <w:noProof/>
            <w:webHidden/>
          </w:rPr>
          <w:tab/>
        </w:r>
        <w:r>
          <w:rPr>
            <w:noProof/>
            <w:webHidden/>
          </w:rPr>
          <w:fldChar w:fldCharType="begin"/>
        </w:r>
        <w:r w:rsidR="00B06A4D">
          <w:rPr>
            <w:noProof/>
            <w:webHidden/>
          </w:rPr>
          <w:instrText xml:space="preserve"> PAGEREF _Toc342818371 \h </w:instrText>
        </w:r>
        <w:r>
          <w:rPr>
            <w:noProof/>
            <w:webHidden/>
          </w:rPr>
        </w:r>
        <w:r>
          <w:rPr>
            <w:noProof/>
            <w:webHidden/>
          </w:rPr>
          <w:fldChar w:fldCharType="separate"/>
        </w:r>
        <w:r w:rsidR="00B06A4D">
          <w:rPr>
            <w:noProof/>
            <w:webHidden/>
          </w:rPr>
          <w:t>22</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72" w:history="1">
        <w:r w:rsidR="00B06A4D" w:rsidRPr="006F772F">
          <w:rPr>
            <w:rStyle w:val="Hipervnculo"/>
            <w:rFonts w:ascii="Tahoma" w:hAnsi="Tahoma" w:cs="Tahoma"/>
            <w:noProof/>
          </w:rPr>
          <w:t>Aceptación del Cheque.</w:t>
        </w:r>
        <w:r w:rsidR="00B06A4D">
          <w:rPr>
            <w:noProof/>
            <w:webHidden/>
          </w:rPr>
          <w:tab/>
        </w:r>
        <w:r>
          <w:rPr>
            <w:noProof/>
            <w:webHidden/>
          </w:rPr>
          <w:fldChar w:fldCharType="begin"/>
        </w:r>
        <w:r w:rsidR="00B06A4D">
          <w:rPr>
            <w:noProof/>
            <w:webHidden/>
          </w:rPr>
          <w:instrText xml:space="preserve"> PAGEREF _Toc342818372 \h </w:instrText>
        </w:r>
        <w:r>
          <w:rPr>
            <w:noProof/>
            <w:webHidden/>
          </w:rPr>
        </w:r>
        <w:r>
          <w:rPr>
            <w:noProof/>
            <w:webHidden/>
          </w:rPr>
          <w:fldChar w:fldCharType="separate"/>
        </w:r>
        <w:r w:rsidR="00B06A4D">
          <w:rPr>
            <w:noProof/>
            <w:webHidden/>
          </w:rPr>
          <w:t>23</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73" w:history="1">
        <w:r w:rsidR="00B06A4D" w:rsidRPr="006F772F">
          <w:rPr>
            <w:rStyle w:val="Hipervnculo"/>
            <w:rFonts w:ascii="Tahoma" w:hAnsi="Tahoma" w:cs="Tahoma"/>
            <w:noProof/>
            <w:lang w:eastAsia="es-ES"/>
          </w:rPr>
          <w:t>Importancia económica del cheque</w:t>
        </w:r>
        <w:r w:rsidR="00B06A4D">
          <w:rPr>
            <w:noProof/>
            <w:webHidden/>
          </w:rPr>
          <w:tab/>
        </w:r>
        <w:r>
          <w:rPr>
            <w:noProof/>
            <w:webHidden/>
          </w:rPr>
          <w:fldChar w:fldCharType="begin"/>
        </w:r>
        <w:r w:rsidR="00B06A4D">
          <w:rPr>
            <w:noProof/>
            <w:webHidden/>
          </w:rPr>
          <w:instrText xml:space="preserve"> PAGEREF _Toc342818373 \h </w:instrText>
        </w:r>
        <w:r>
          <w:rPr>
            <w:noProof/>
            <w:webHidden/>
          </w:rPr>
        </w:r>
        <w:r>
          <w:rPr>
            <w:noProof/>
            <w:webHidden/>
          </w:rPr>
          <w:fldChar w:fldCharType="separate"/>
        </w:r>
        <w:r w:rsidR="00B06A4D">
          <w:rPr>
            <w:noProof/>
            <w:webHidden/>
          </w:rPr>
          <w:t>23</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74" w:history="1">
        <w:r w:rsidR="00B06A4D" w:rsidRPr="006F772F">
          <w:rPr>
            <w:rStyle w:val="Hipervnculo"/>
            <w:rFonts w:ascii="Tahoma" w:hAnsi="Tahoma" w:cs="Tahoma"/>
            <w:noProof/>
            <w:lang w:eastAsia="es-ES"/>
          </w:rPr>
          <w:t>Ventajas</w:t>
        </w:r>
        <w:r w:rsidR="00B06A4D">
          <w:rPr>
            <w:noProof/>
            <w:webHidden/>
          </w:rPr>
          <w:tab/>
        </w:r>
        <w:r>
          <w:rPr>
            <w:noProof/>
            <w:webHidden/>
          </w:rPr>
          <w:fldChar w:fldCharType="begin"/>
        </w:r>
        <w:r w:rsidR="00B06A4D">
          <w:rPr>
            <w:noProof/>
            <w:webHidden/>
          </w:rPr>
          <w:instrText xml:space="preserve"> PAGEREF _Toc342818374 \h </w:instrText>
        </w:r>
        <w:r>
          <w:rPr>
            <w:noProof/>
            <w:webHidden/>
          </w:rPr>
        </w:r>
        <w:r>
          <w:rPr>
            <w:noProof/>
            <w:webHidden/>
          </w:rPr>
          <w:fldChar w:fldCharType="separate"/>
        </w:r>
        <w:r w:rsidR="00B06A4D">
          <w:rPr>
            <w:noProof/>
            <w:webHidden/>
          </w:rPr>
          <w:t>23</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75" w:history="1">
        <w:r w:rsidR="00B06A4D" w:rsidRPr="006F772F">
          <w:rPr>
            <w:rStyle w:val="Hipervnculo"/>
            <w:rFonts w:ascii="Tahoma" w:hAnsi="Tahoma" w:cs="Tahoma"/>
            <w:noProof/>
            <w:lang w:eastAsia="es-ES"/>
          </w:rPr>
          <w:t>Requisitos del cheque:</w:t>
        </w:r>
        <w:r w:rsidR="00B06A4D">
          <w:rPr>
            <w:noProof/>
            <w:webHidden/>
          </w:rPr>
          <w:tab/>
        </w:r>
        <w:r>
          <w:rPr>
            <w:noProof/>
            <w:webHidden/>
          </w:rPr>
          <w:fldChar w:fldCharType="begin"/>
        </w:r>
        <w:r w:rsidR="00B06A4D">
          <w:rPr>
            <w:noProof/>
            <w:webHidden/>
          </w:rPr>
          <w:instrText xml:space="preserve"> PAGEREF _Toc342818375 \h </w:instrText>
        </w:r>
        <w:r>
          <w:rPr>
            <w:noProof/>
            <w:webHidden/>
          </w:rPr>
        </w:r>
        <w:r>
          <w:rPr>
            <w:noProof/>
            <w:webHidden/>
          </w:rPr>
          <w:fldChar w:fldCharType="separate"/>
        </w:r>
        <w:r w:rsidR="00B06A4D">
          <w:rPr>
            <w:noProof/>
            <w:webHidden/>
          </w:rPr>
          <w:t>24</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376" w:history="1">
        <w:r w:rsidR="00B06A4D" w:rsidRPr="006F772F">
          <w:rPr>
            <w:rStyle w:val="Hipervnculo"/>
            <w:rFonts w:ascii="Tahoma" w:hAnsi="Tahoma" w:cs="Tahoma"/>
            <w:noProof/>
          </w:rPr>
          <w:t>Diversas clases de cheques especiales</w:t>
        </w:r>
        <w:r w:rsidR="00B06A4D">
          <w:rPr>
            <w:noProof/>
            <w:webHidden/>
          </w:rPr>
          <w:tab/>
        </w:r>
        <w:r>
          <w:rPr>
            <w:noProof/>
            <w:webHidden/>
          </w:rPr>
          <w:fldChar w:fldCharType="begin"/>
        </w:r>
        <w:r w:rsidR="00B06A4D">
          <w:rPr>
            <w:noProof/>
            <w:webHidden/>
          </w:rPr>
          <w:instrText xml:space="preserve"> PAGEREF _Toc342818376 \h </w:instrText>
        </w:r>
        <w:r>
          <w:rPr>
            <w:noProof/>
            <w:webHidden/>
          </w:rPr>
        </w:r>
        <w:r>
          <w:rPr>
            <w:noProof/>
            <w:webHidden/>
          </w:rPr>
          <w:fldChar w:fldCharType="separate"/>
        </w:r>
        <w:r w:rsidR="00B06A4D">
          <w:rPr>
            <w:noProof/>
            <w:webHidden/>
          </w:rPr>
          <w:t>24</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78" w:history="1">
        <w:r w:rsidR="00B06A4D" w:rsidRPr="006F772F">
          <w:rPr>
            <w:rStyle w:val="Hipervnculo"/>
            <w:rFonts w:ascii="Tahoma" w:hAnsi="Tahoma" w:cs="Tahoma"/>
            <w:noProof/>
          </w:rPr>
          <w:t>Clases de cruzamiento:</w:t>
        </w:r>
        <w:r w:rsidR="00B06A4D">
          <w:rPr>
            <w:noProof/>
            <w:webHidden/>
          </w:rPr>
          <w:tab/>
        </w:r>
        <w:r>
          <w:rPr>
            <w:noProof/>
            <w:webHidden/>
          </w:rPr>
          <w:fldChar w:fldCharType="begin"/>
        </w:r>
        <w:r w:rsidR="00B06A4D">
          <w:rPr>
            <w:noProof/>
            <w:webHidden/>
          </w:rPr>
          <w:instrText xml:space="preserve"> PAGEREF _Toc342818378 \h </w:instrText>
        </w:r>
        <w:r>
          <w:rPr>
            <w:noProof/>
            <w:webHidden/>
          </w:rPr>
        </w:r>
        <w:r>
          <w:rPr>
            <w:noProof/>
            <w:webHidden/>
          </w:rPr>
          <w:fldChar w:fldCharType="separate"/>
        </w:r>
        <w:r w:rsidR="00B06A4D">
          <w:rPr>
            <w:noProof/>
            <w:webHidden/>
          </w:rPr>
          <w:t>25</w:t>
        </w:r>
        <w:r>
          <w:rPr>
            <w:noProof/>
            <w:webHidden/>
          </w:rPr>
          <w:fldChar w:fldCharType="end"/>
        </w:r>
      </w:hyperlink>
    </w:p>
    <w:p w:rsidR="00B06A4D" w:rsidRDefault="004335E4">
      <w:pPr>
        <w:pStyle w:val="TDC2"/>
        <w:tabs>
          <w:tab w:val="left" w:pos="880"/>
          <w:tab w:val="right" w:leader="dot" w:pos="8828"/>
        </w:tabs>
        <w:rPr>
          <w:rFonts w:eastAsiaTheme="minorEastAsia"/>
          <w:noProof/>
          <w:lang w:eastAsia="es-ES"/>
        </w:rPr>
      </w:pPr>
      <w:hyperlink w:anchor="_Toc342818379" w:history="1">
        <w:r w:rsidR="00B06A4D" w:rsidRPr="006F772F">
          <w:rPr>
            <w:rStyle w:val="Hipervnculo"/>
            <w:rFonts w:ascii="Tahoma" w:hAnsi="Tahoma" w:cs="Tahoma"/>
            <w:noProof/>
          </w:rPr>
          <w:t>2.-</w:t>
        </w:r>
        <w:r w:rsidR="00B06A4D">
          <w:rPr>
            <w:rFonts w:eastAsiaTheme="minorEastAsia"/>
            <w:noProof/>
            <w:lang w:eastAsia="es-ES"/>
          </w:rPr>
          <w:tab/>
        </w:r>
        <w:r w:rsidR="00B06A4D" w:rsidRPr="006F772F">
          <w:rPr>
            <w:rStyle w:val="Hipervnculo"/>
            <w:rFonts w:ascii="Tahoma" w:hAnsi="Tahoma" w:cs="Tahoma"/>
            <w:noProof/>
          </w:rPr>
          <w:t>Cheque para abono en c</w:t>
        </w:r>
        <w:r w:rsidR="00B06A4D">
          <w:rPr>
            <w:rStyle w:val="Hipervnculo"/>
            <w:rFonts w:ascii="Tahoma" w:hAnsi="Tahoma" w:cs="Tahoma"/>
            <w:noProof/>
          </w:rPr>
          <w:t>uenta</w:t>
        </w:r>
        <w:r w:rsidR="00B06A4D">
          <w:rPr>
            <w:noProof/>
            <w:webHidden/>
          </w:rPr>
          <w:tab/>
        </w:r>
        <w:r>
          <w:rPr>
            <w:noProof/>
            <w:webHidden/>
          </w:rPr>
          <w:fldChar w:fldCharType="begin"/>
        </w:r>
        <w:r w:rsidR="00B06A4D">
          <w:rPr>
            <w:noProof/>
            <w:webHidden/>
          </w:rPr>
          <w:instrText xml:space="preserve"> PAGEREF _Toc342818379 \h </w:instrText>
        </w:r>
        <w:r>
          <w:rPr>
            <w:noProof/>
            <w:webHidden/>
          </w:rPr>
        </w:r>
        <w:r>
          <w:rPr>
            <w:noProof/>
            <w:webHidden/>
          </w:rPr>
          <w:fldChar w:fldCharType="separate"/>
        </w:r>
        <w:r w:rsidR="00B06A4D">
          <w:rPr>
            <w:noProof/>
            <w:webHidden/>
          </w:rPr>
          <w:t>26</w:t>
        </w:r>
        <w:r>
          <w:rPr>
            <w:noProof/>
            <w:webHidden/>
          </w:rPr>
          <w:fldChar w:fldCharType="end"/>
        </w:r>
      </w:hyperlink>
    </w:p>
    <w:p w:rsidR="00B06A4D" w:rsidRDefault="004335E4">
      <w:pPr>
        <w:pStyle w:val="TDC2"/>
        <w:tabs>
          <w:tab w:val="left" w:pos="880"/>
          <w:tab w:val="right" w:leader="dot" w:pos="8828"/>
        </w:tabs>
        <w:rPr>
          <w:rFonts w:eastAsiaTheme="minorEastAsia"/>
          <w:noProof/>
          <w:lang w:eastAsia="es-ES"/>
        </w:rPr>
      </w:pPr>
      <w:hyperlink w:anchor="_Toc342818380" w:history="1">
        <w:r w:rsidR="00B06A4D" w:rsidRPr="006F772F">
          <w:rPr>
            <w:rStyle w:val="Hipervnculo"/>
            <w:rFonts w:ascii="Tahoma" w:hAnsi="Tahoma" w:cs="Tahoma"/>
            <w:noProof/>
          </w:rPr>
          <w:t>3.-</w:t>
        </w:r>
        <w:r w:rsidR="00B06A4D">
          <w:rPr>
            <w:rFonts w:eastAsiaTheme="minorEastAsia"/>
            <w:noProof/>
            <w:lang w:eastAsia="es-ES"/>
          </w:rPr>
          <w:tab/>
        </w:r>
        <w:r w:rsidR="00B06A4D" w:rsidRPr="006F772F">
          <w:rPr>
            <w:rStyle w:val="Hipervnculo"/>
            <w:rFonts w:ascii="Tahoma" w:hAnsi="Tahoma" w:cs="Tahoma"/>
            <w:noProof/>
          </w:rPr>
          <w:t>Cheque certificado</w:t>
        </w:r>
        <w:r w:rsidR="00B06A4D">
          <w:rPr>
            <w:noProof/>
            <w:webHidden/>
          </w:rPr>
          <w:tab/>
        </w:r>
        <w:r>
          <w:rPr>
            <w:noProof/>
            <w:webHidden/>
          </w:rPr>
          <w:fldChar w:fldCharType="begin"/>
        </w:r>
        <w:r w:rsidR="00B06A4D">
          <w:rPr>
            <w:noProof/>
            <w:webHidden/>
          </w:rPr>
          <w:instrText xml:space="preserve"> PAGEREF _Toc342818380 \h </w:instrText>
        </w:r>
        <w:r>
          <w:rPr>
            <w:noProof/>
            <w:webHidden/>
          </w:rPr>
        </w:r>
        <w:r>
          <w:rPr>
            <w:noProof/>
            <w:webHidden/>
          </w:rPr>
          <w:fldChar w:fldCharType="separate"/>
        </w:r>
        <w:r w:rsidR="00B06A4D">
          <w:rPr>
            <w:noProof/>
            <w:webHidden/>
          </w:rPr>
          <w:t>27</w:t>
        </w:r>
        <w:r>
          <w:rPr>
            <w:noProof/>
            <w:webHidden/>
          </w:rPr>
          <w:fldChar w:fldCharType="end"/>
        </w:r>
      </w:hyperlink>
    </w:p>
    <w:p w:rsidR="00B06A4D" w:rsidRDefault="004335E4">
      <w:pPr>
        <w:pStyle w:val="TDC2"/>
        <w:tabs>
          <w:tab w:val="left" w:pos="880"/>
          <w:tab w:val="right" w:leader="dot" w:pos="8828"/>
        </w:tabs>
        <w:rPr>
          <w:rFonts w:eastAsiaTheme="minorEastAsia"/>
          <w:noProof/>
          <w:lang w:eastAsia="es-ES"/>
        </w:rPr>
      </w:pPr>
      <w:hyperlink w:anchor="_Toc342818381" w:history="1">
        <w:r w:rsidR="00B06A4D" w:rsidRPr="006F772F">
          <w:rPr>
            <w:rStyle w:val="Hipervnculo"/>
            <w:rFonts w:ascii="Tahoma" w:hAnsi="Tahoma" w:cs="Tahoma"/>
            <w:noProof/>
          </w:rPr>
          <w:t>4.-</w:t>
        </w:r>
        <w:r w:rsidR="00B06A4D">
          <w:rPr>
            <w:rFonts w:eastAsiaTheme="minorEastAsia"/>
            <w:noProof/>
            <w:lang w:eastAsia="es-ES"/>
          </w:rPr>
          <w:tab/>
        </w:r>
        <w:r w:rsidR="00B06A4D" w:rsidRPr="006F772F">
          <w:rPr>
            <w:rStyle w:val="Hipervnculo"/>
            <w:rFonts w:ascii="Tahoma" w:hAnsi="Tahoma" w:cs="Tahoma"/>
            <w:noProof/>
          </w:rPr>
          <w:t>Cheques de viajero.</w:t>
        </w:r>
        <w:r w:rsidR="00B06A4D">
          <w:rPr>
            <w:noProof/>
            <w:webHidden/>
          </w:rPr>
          <w:tab/>
        </w:r>
        <w:r>
          <w:rPr>
            <w:noProof/>
            <w:webHidden/>
          </w:rPr>
          <w:fldChar w:fldCharType="begin"/>
        </w:r>
        <w:r w:rsidR="00B06A4D">
          <w:rPr>
            <w:noProof/>
            <w:webHidden/>
          </w:rPr>
          <w:instrText xml:space="preserve"> PAGEREF _Toc342818381 \h </w:instrText>
        </w:r>
        <w:r>
          <w:rPr>
            <w:noProof/>
            <w:webHidden/>
          </w:rPr>
        </w:r>
        <w:r>
          <w:rPr>
            <w:noProof/>
            <w:webHidden/>
          </w:rPr>
          <w:fldChar w:fldCharType="separate"/>
        </w:r>
        <w:r w:rsidR="00B06A4D">
          <w:rPr>
            <w:noProof/>
            <w:webHidden/>
          </w:rPr>
          <w:t>29</w:t>
        </w:r>
        <w:r>
          <w:rPr>
            <w:noProof/>
            <w:webHidden/>
          </w:rPr>
          <w:fldChar w:fldCharType="end"/>
        </w:r>
      </w:hyperlink>
    </w:p>
    <w:p w:rsidR="00B06A4D" w:rsidRDefault="004335E4">
      <w:pPr>
        <w:pStyle w:val="TDC2"/>
        <w:tabs>
          <w:tab w:val="left" w:pos="880"/>
          <w:tab w:val="right" w:leader="dot" w:pos="8828"/>
        </w:tabs>
        <w:rPr>
          <w:rFonts w:eastAsiaTheme="minorEastAsia"/>
          <w:noProof/>
          <w:lang w:eastAsia="es-ES"/>
        </w:rPr>
      </w:pPr>
      <w:hyperlink w:anchor="_Toc342818382" w:history="1">
        <w:r w:rsidR="00B06A4D" w:rsidRPr="006F772F">
          <w:rPr>
            <w:rStyle w:val="Hipervnculo"/>
            <w:rFonts w:ascii="Tahoma" w:hAnsi="Tahoma" w:cs="Tahoma"/>
            <w:noProof/>
          </w:rPr>
          <w:t>5.-</w:t>
        </w:r>
        <w:r w:rsidR="00B06A4D">
          <w:rPr>
            <w:rFonts w:eastAsiaTheme="minorEastAsia"/>
            <w:noProof/>
            <w:lang w:eastAsia="es-ES"/>
          </w:rPr>
          <w:tab/>
        </w:r>
        <w:r w:rsidR="00B06A4D" w:rsidRPr="006F772F">
          <w:rPr>
            <w:rStyle w:val="Hipervnculo"/>
            <w:rFonts w:ascii="Tahoma" w:hAnsi="Tahoma" w:cs="Tahoma"/>
            <w:noProof/>
          </w:rPr>
          <w:t>Cheques con provisión garantizad</w:t>
        </w:r>
        <w:r w:rsidR="00B06A4D">
          <w:rPr>
            <w:rStyle w:val="Hipervnculo"/>
            <w:rFonts w:ascii="Tahoma" w:hAnsi="Tahoma" w:cs="Tahoma"/>
            <w:noProof/>
          </w:rPr>
          <w:t xml:space="preserve">a o cheques limitados </w:t>
        </w:r>
        <w:r w:rsidR="00B06A4D">
          <w:rPr>
            <w:noProof/>
            <w:webHidden/>
          </w:rPr>
          <w:tab/>
        </w:r>
        <w:r>
          <w:rPr>
            <w:noProof/>
            <w:webHidden/>
          </w:rPr>
          <w:fldChar w:fldCharType="begin"/>
        </w:r>
        <w:r w:rsidR="00B06A4D">
          <w:rPr>
            <w:noProof/>
            <w:webHidden/>
          </w:rPr>
          <w:instrText xml:space="preserve"> PAGEREF _Toc342818382 \h </w:instrText>
        </w:r>
        <w:r>
          <w:rPr>
            <w:noProof/>
            <w:webHidden/>
          </w:rPr>
        </w:r>
        <w:r>
          <w:rPr>
            <w:noProof/>
            <w:webHidden/>
          </w:rPr>
          <w:fldChar w:fldCharType="separate"/>
        </w:r>
        <w:r w:rsidR="00B06A4D">
          <w:rPr>
            <w:noProof/>
            <w:webHidden/>
          </w:rPr>
          <w:t>30</w:t>
        </w:r>
        <w:r>
          <w:rPr>
            <w:noProof/>
            <w:webHidden/>
          </w:rPr>
          <w:fldChar w:fldCharType="end"/>
        </w:r>
      </w:hyperlink>
    </w:p>
    <w:p w:rsidR="00B06A4D" w:rsidRDefault="00850424">
      <w:pPr>
        <w:pStyle w:val="TDC2"/>
        <w:tabs>
          <w:tab w:val="left" w:pos="8633"/>
          <w:tab w:val="right" w:leader="dot" w:pos="8828"/>
        </w:tabs>
        <w:rPr>
          <w:rFonts w:eastAsiaTheme="minorEastAsia"/>
          <w:noProof/>
          <w:lang w:eastAsia="es-ES"/>
        </w:rPr>
      </w:pPr>
      <w:r w:rsidRPr="00850424">
        <w:rPr>
          <w:rStyle w:val="Hipervnculo"/>
          <w:noProof/>
          <w:color w:val="auto"/>
        </w:rPr>
        <w:t>6</w:t>
      </w:r>
      <w:r w:rsidRPr="003B7FA4">
        <w:rPr>
          <w:rStyle w:val="Hipervnculo"/>
          <w:noProof/>
          <w:color w:val="auto"/>
          <w:u w:val="none"/>
        </w:rPr>
        <w:t>.</w:t>
      </w:r>
      <w:r>
        <w:rPr>
          <w:rStyle w:val="Hipervnculo"/>
          <w:noProof/>
          <w:color w:val="auto"/>
        </w:rPr>
        <w:t>-</w:t>
      </w:r>
      <w:hyperlink w:anchor="_Toc342818383" w:history="1">
        <w:r>
          <w:rPr>
            <w:rFonts w:eastAsiaTheme="minorEastAsia"/>
            <w:noProof/>
            <w:lang w:eastAsia="es-ES"/>
          </w:rPr>
          <w:t>c</w:t>
        </w:r>
        <w:r>
          <w:rPr>
            <w:rStyle w:val="Hipervnculo"/>
            <w:rFonts w:ascii="Tahoma" w:hAnsi="Tahoma" w:cs="Tahoma"/>
            <w:noProof/>
          </w:rPr>
          <w:t>heque circula………………………………………………………………………………………………….</w:t>
        </w:r>
        <w:r w:rsidR="004335E4">
          <w:rPr>
            <w:noProof/>
            <w:webHidden/>
          </w:rPr>
          <w:fldChar w:fldCharType="begin"/>
        </w:r>
        <w:r w:rsidR="00B06A4D">
          <w:rPr>
            <w:noProof/>
            <w:webHidden/>
          </w:rPr>
          <w:instrText xml:space="preserve"> PAGEREF _Toc342818383 \h </w:instrText>
        </w:r>
        <w:r w:rsidR="004335E4">
          <w:rPr>
            <w:noProof/>
            <w:webHidden/>
          </w:rPr>
        </w:r>
        <w:r w:rsidR="004335E4">
          <w:rPr>
            <w:noProof/>
            <w:webHidden/>
          </w:rPr>
          <w:fldChar w:fldCharType="separate"/>
        </w:r>
        <w:r w:rsidR="00B06A4D">
          <w:rPr>
            <w:noProof/>
            <w:webHidden/>
          </w:rPr>
          <w:t>30</w:t>
        </w:r>
        <w:r w:rsidR="004335E4">
          <w:rPr>
            <w:noProof/>
            <w:webHidden/>
          </w:rPr>
          <w:fldChar w:fldCharType="end"/>
        </w:r>
      </w:hyperlink>
    </w:p>
    <w:p w:rsidR="00B06A4D" w:rsidRDefault="004335E4">
      <w:pPr>
        <w:pStyle w:val="TDC2"/>
        <w:tabs>
          <w:tab w:val="left" w:pos="880"/>
          <w:tab w:val="right" w:leader="dot" w:pos="8828"/>
        </w:tabs>
        <w:rPr>
          <w:rFonts w:eastAsiaTheme="minorEastAsia"/>
          <w:noProof/>
          <w:lang w:eastAsia="es-ES"/>
        </w:rPr>
      </w:pPr>
      <w:hyperlink w:anchor="_Toc342818384" w:history="1">
        <w:r w:rsidR="00B06A4D" w:rsidRPr="006F772F">
          <w:rPr>
            <w:rStyle w:val="Hipervnculo"/>
            <w:rFonts w:ascii="Tahoma" w:hAnsi="Tahoma" w:cs="Tahoma"/>
            <w:noProof/>
          </w:rPr>
          <w:t>7.-</w:t>
        </w:r>
        <w:r w:rsidR="00B06A4D">
          <w:rPr>
            <w:rFonts w:eastAsiaTheme="minorEastAsia"/>
            <w:noProof/>
            <w:lang w:eastAsia="es-ES"/>
          </w:rPr>
          <w:tab/>
        </w:r>
        <w:r w:rsidR="00B06A4D" w:rsidRPr="006F772F">
          <w:rPr>
            <w:rStyle w:val="Hipervnculo"/>
            <w:rFonts w:ascii="Tahoma" w:hAnsi="Tahoma" w:cs="Tahoma"/>
            <w:noProof/>
          </w:rPr>
          <w:t>Cheque de caja o de gerencia.</w:t>
        </w:r>
        <w:r w:rsidR="00B06A4D">
          <w:rPr>
            <w:noProof/>
            <w:webHidden/>
          </w:rPr>
          <w:tab/>
        </w:r>
        <w:r>
          <w:rPr>
            <w:noProof/>
            <w:webHidden/>
          </w:rPr>
          <w:fldChar w:fldCharType="begin"/>
        </w:r>
        <w:r w:rsidR="00B06A4D">
          <w:rPr>
            <w:noProof/>
            <w:webHidden/>
          </w:rPr>
          <w:instrText xml:space="preserve"> PAGEREF _Toc342818384 \h </w:instrText>
        </w:r>
        <w:r>
          <w:rPr>
            <w:noProof/>
            <w:webHidden/>
          </w:rPr>
        </w:r>
        <w:r>
          <w:rPr>
            <w:noProof/>
            <w:webHidden/>
          </w:rPr>
          <w:fldChar w:fldCharType="separate"/>
        </w:r>
        <w:r w:rsidR="00B06A4D">
          <w:rPr>
            <w:noProof/>
            <w:webHidden/>
          </w:rPr>
          <w:t>31</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385" w:history="1">
        <w:r w:rsidR="00B06A4D" w:rsidRPr="00850424">
          <w:rPr>
            <w:rStyle w:val="Hipervnculo"/>
            <w:rFonts w:ascii="Tahoma" w:hAnsi="Tahoma" w:cs="Tahoma"/>
            <w:b/>
            <w:noProof/>
          </w:rPr>
          <w:t>LA LETRA DE CAMBIO</w:t>
        </w:r>
        <w:r w:rsidR="00B06A4D">
          <w:rPr>
            <w:noProof/>
            <w:webHidden/>
          </w:rPr>
          <w:tab/>
        </w:r>
        <w:r>
          <w:rPr>
            <w:noProof/>
            <w:webHidden/>
          </w:rPr>
          <w:fldChar w:fldCharType="begin"/>
        </w:r>
        <w:r w:rsidR="00B06A4D">
          <w:rPr>
            <w:noProof/>
            <w:webHidden/>
          </w:rPr>
          <w:instrText xml:space="preserve"> PAGEREF _Toc342818385 \h </w:instrText>
        </w:r>
        <w:r>
          <w:rPr>
            <w:noProof/>
            <w:webHidden/>
          </w:rPr>
        </w:r>
        <w:r>
          <w:rPr>
            <w:noProof/>
            <w:webHidden/>
          </w:rPr>
          <w:fldChar w:fldCharType="separate"/>
        </w:r>
        <w:r w:rsidR="00B06A4D">
          <w:rPr>
            <w:noProof/>
            <w:webHidden/>
          </w:rPr>
          <w:t>32</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86" w:history="1">
        <w:r w:rsidR="00B06A4D" w:rsidRPr="006F772F">
          <w:rPr>
            <w:rStyle w:val="Hipervnculo"/>
            <w:rFonts w:ascii="Tahoma" w:hAnsi="Tahoma" w:cs="Tahoma"/>
            <w:noProof/>
            <w:lang w:val="es-ES_tradnl"/>
          </w:rPr>
          <w:t>Naturaleza Jurídica</w:t>
        </w:r>
        <w:r w:rsidR="00B06A4D">
          <w:rPr>
            <w:noProof/>
            <w:webHidden/>
          </w:rPr>
          <w:tab/>
        </w:r>
        <w:r>
          <w:rPr>
            <w:noProof/>
            <w:webHidden/>
          </w:rPr>
          <w:fldChar w:fldCharType="begin"/>
        </w:r>
        <w:r w:rsidR="00B06A4D">
          <w:rPr>
            <w:noProof/>
            <w:webHidden/>
          </w:rPr>
          <w:instrText xml:space="preserve"> PAGEREF _Toc342818386 \h </w:instrText>
        </w:r>
        <w:r>
          <w:rPr>
            <w:noProof/>
            <w:webHidden/>
          </w:rPr>
        </w:r>
        <w:r>
          <w:rPr>
            <w:noProof/>
            <w:webHidden/>
          </w:rPr>
          <w:fldChar w:fldCharType="separate"/>
        </w:r>
        <w:r w:rsidR="00B06A4D">
          <w:rPr>
            <w:noProof/>
            <w:webHidden/>
          </w:rPr>
          <w:t>33</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87" w:history="1">
        <w:r w:rsidR="00B06A4D" w:rsidRPr="006F772F">
          <w:rPr>
            <w:rStyle w:val="Hipervnculo"/>
            <w:rFonts w:ascii="Tahoma" w:hAnsi="Tahoma" w:cs="Tahoma"/>
            <w:noProof/>
            <w:lang w:val="es-ES_tradnl"/>
          </w:rPr>
          <w:t>Requisitos de Validez</w:t>
        </w:r>
        <w:r w:rsidR="00B06A4D">
          <w:rPr>
            <w:noProof/>
            <w:webHidden/>
          </w:rPr>
          <w:tab/>
        </w:r>
        <w:r>
          <w:rPr>
            <w:noProof/>
            <w:webHidden/>
          </w:rPr>
          <w:fldChar w:fldCharType="begin"/>
        </w:r>
        <w:r w:rsidR="00B06A4D">
          <w:rPr>
            <w:noProof/>
            <w:webHidden/>
          </w:rPr>
          <w:instrText xml:space="preserve"> PAGEREF _Toc342818387 \h </w:instrText>
        </w:r>
        <w:r>
          <w:rPr>
            <w:noProof/>
            <w:webHidden/>
          </w:rPr>
        </w:r>
        <w:r>
          <w:rPr>
            <w:noProof/>
            <w:webHidden/>
          </w:rPr>
          <w:fldChar w:fldCharType="separate"/>
        </w:r>
        <w:r w:rsidR="00B06A4D">
          <w:rPr>
            <w:noProof/>
            <w:webHidden/>
          </w:rPr>
          <w:t>33</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88" w:history="1">
        <w:r w:rsidR="00B06A4D" w:rsidRPr="006F772F">
          <w:rPr>
            <w:rStyle w:val="Hipervnculo"/>
            <w:rFonts w:ascii="Tahoma" w:hAnsi="Tahoma" w:cs="Tahoma"/>
            <w:noProof/>
          </w:rPr>
          <w:t>Sujetos personales que intervienen en la Letra de Cambio:</w:t>
        </w:r>
        <w:r w:rsidR="00B06A4D">
          <w:rPr>
            <w:noProof/>
            <w:webHidden/>
          </w:rPr>
          <w:tab/>
        </w:r>
        <w:r>
          <w:rPr>
            <w:noProof/>
            <w:webHidden/>
          </w:rPr>
          <w:fldChar w:fldCharType="begin"/>
        </w:r>
        <w:r w:rsidR="00B06A4D">
          <w:rPr>
            <w:noProof/>
            <w:webHidden/>
          </w:rPr>
          <w:instrText xml:space="preserve"> PAGEREF _Toc342818388 \h </w:instrText>
        </w:r>
        <w:r>
          <w:rPr>
            <w:noProof/>
            <w:webHidden/>
          </w:rPr>
        </w:r>
        <w:r>
          <w:rPr>
            <w:noProof/>
            <w:webHidden/>
          </w:rPr>
          <w:fldChar w:fldCharType="separate"/>
        </w:r>
        <w:r w:rsidR="00B06A4D">
          <w:rPr>
            <w:noProof/>
            <w:webHidden/>
          </w:rPr>
          <w:t>35</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89" w:history="1">
        <w:r w:rsidR="00B06A4D" w:rsidRPr="006F772F">
          <w:rPr>
            <w:rStyle w:val="Hipervnculo"/>
            <w:rFonts w:ascii="Tahoma" w:hAnsi="Tahoma" w:cs="Tahoma"/>
            <w:noProof/>
          </w:rPr>
          <w:t>Modalidades de la letra de cambio</w:t>
        </w:r>
        <w:r w:rsidR="00B06A4D">
          <w:rPr>
            <w:noProof/>
            <w:webHidden/>
          </w:rPr>
          <w:tab/>
        </w:r>
        <w:r>
          <w:rPr>
            <w:noProof/>
            <w:webHidden/>
          </w:rPr>
          <w:fldChar w:fldCharType="begin"/>
        </w:r>
        <w:r w:rsidR="00B06A4D">
          <w:rPr>
            <w:noProof/>
            <w:webHidden/>
          </w:rPr>
          <w:instrText xml:space="preserve"> PAGEREF _Toc342818389 \h </w:instrText>
        </w:r>
        <w:r>
          <w:rPr>
            <w:noProof/>
            <w:webHidden/>
          </w:rPr>
        </w:r>
        <w:r>
          <w:rPr>
            <w:noProof/>
            <w:webHidden/>
          </w:rPr>
          <w:fldChar w:fldCharType="separate"/>
        </w:r>
        <w:r w:rsidR="00B06A4D">
          <w:rPr>
            <w:noProof/>
            <w:webHidden/>
          </w:rPr>
          <w:t>35</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90" w:history="1">
        <w:r w:rsidR="00B06A4D" w:rsidRPr="006F772F">
          <w:rPr>
            <w:rStyle w:val="Hipervnculo"/>
            <w:rFonts w:ascii="Tahoma" w:hAnsi="Tahoma" w:cs="Tahoma"/>
            <w:noProof/>
          </w:rPr>
          <w:t>La letra documentada</w:t>
        </w:r>
        <w:r w:rsidR="00B06A4D">
          <w:rPr>
            <w:noProof/>
            <w:webHidden/>
          </w:rPr>
          <w:tab/>
        </w:r>
        <w:r>
          <w:rPr>
            <w:noProof/>
            <w:webHidden/>
          </w:rPr>
          <w:fldChar w:fldCharType="begin"/>
        </w:r>
        <w:r w:rsidR="00B06A4D">
          <w:rPr>
            <w:noProof/>
            <w:webHidden/>
          </w:rPr>
          <w:instrText xml:space="preserve"> PAGEREF _Toc342818390 \h </w:instrText>
        </w:r>
        <w:r>
          <w:rPr>
            <w:noProof/>
            <w:webHidden/>
          </w:rPr>
        </w:r>
        <w:r>
          <w:rPr>
            <w:noProof/>
            <w:webHidden/>
          </w:rPr>
          <w:fldChar w:fldCharType="separate"/>
        </w:r>
        <w:r w:rsidR="00B06A4D">
          <w:rPr>
            <w:noProof/>
            <w:webHidden/>
          </w:rPr>
          <w:t>35</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91" w:history="1">
        <w:r w:rsidR="00B06A4D" w:rsidRPr="006F772F">
          <w:rPr>
            <w:rStyle w:val="Hipervnculo"/>
            <w:rFonts w:ascii="Tahoma" w:hAnsi="Tahoma" w:cs="Tahoma"/>
            <w:noProof/>
          </w:rPr>
          <w:t>La letra Recomendada</w:t>
        </w:r>
        <w:r w:rsidR="00B06A4D">
          <w:rPr>
            <w:noProof/>
            <w:webHidden/>
          </w:rPr>
          <w:tab/>
        </w:r>
        <w:r>
          <w:rPr>
            <w:noProof/>
            <w:webHidden/>
          </w:rPr>
          <w:fldChar w:fldCharType="begin"/>
        </w:r>
        <w:r w:rsidR="00B06A4D">
          <w:rPr>
            <w:noProof/>
            <w:webHidden/>
          </w:rPr>
          <w:instrText xml:space="preserve"> PAGEREF _Toc342818391 \h </w:instrText>
        </w:r>
        <w:r>
          <w:rPr>
            <w:noProof/>
            <w:webHidden/>
          </w:rPr>
        </w:r>
        <w:r>
          <w:rPr>
            <w:noProof/>
            <w:webHidden/>
          </w:rPr>
          <w:fldChar w:fldCharType="separate"/>
        </w:r>
        <w:r w:rsidR="00B06A4D">
          <w:rPr>
            <w:noProof/>
            <w:webHidden/>
          </w:rPr>
          <w:t>35</w:t>
        </w:r>
        <w:r>
          <w:rPr>
            <w:noProof/>
            <w:webHidden/>
          </w:rPr>
          <w:fldChar w:fldCharType="end"/>
        </w:r>
      </w:hyperlink>
    </w:p>
    <w:p w:rsidR="00B06A4D" w:rsidRDefault="004335E4">
      <w:pPr>
        <w:pStyle w:val="TDC3"/>
        <w:tabs>
          <w:tab w:val="right" w:leader="dot" w:pos="8828"/>
        </w:tabs>
        <w:rPr>
          <w:rFonts w:eastAsiaTheme="minorEastAsia"/>
          <w:noProof/>
          <w:lang w:eastAsia="es-ES"/>
        </w:rPr>
      </w:pPr>
      <w:hyperlink w:anchor="_Toc342818392" w:history="1">
        <w:r w:rsidR="00B06A4D" w:rsidRPr="006F772F">
          <w:rPr>
            <w:rStyle w:val="Hipervnculo"/>
            <w:rFonts w:ascii="Tahoma" w:hAnsi="Tahoma" w:cs="Tahoma"/>
            <w:noProof/>
          </w:rPr>
          <w:t>La letra Domiciliada</w:t>
        </w:r>
        <w:r w:rsidR="00B06A4D">
          <w:rPr>
            <w:noProof/>
            <w:webHidden/>
          </w:rPr>
          <w:tab/>
        </w:r>
        <w:r>
          <w:rPr>
            <w:noProof/>
            <w:webHidden/>
          </w:rPr>
          <w:fldChar w:fldCharType="begin"/>
        </w:r>
        <w:r w:rsidR="00B06A4D">
          <w:rPr>
            <w:noProof/>
            <w:webHidden/>
          </w:rPr>
          <w:instrText xml:space="preserve"> PAGEREF _Toc342818392 \h </w:instrText>
        </w:r>
        <w:r>
          <w:rPr>
            <w:noProof/>
            <w:webHidden/>
          </w:rPr>
        </w:r>
        <w:r>
          <w:rPr>
            <w:noProof/>
            <w:webHidden/>
          </w:rPr>
          <w:fldChar w:fldCharType="separate"/>
        </w:r>
        <w:r w:rsidR="00B06A4D">
          <w:rPr>
            <w:noProof/>
            <w:webHidden/>
          </w:rPr>
          <w:t>36</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93" w:history="1">
        <w:r w:rsidR="00B06A4D" w:rsidRPr="006F772F">
          <w:rPr>
            <w:rStyle w:val="Hipervnculo"/>
            <w:rFonts w:ascii="Tahoma" w:hAnsi="Tahoma" w:cs="Tahoma"/>
            <w:noProof/>
          </w:rPr>
          <w:t>Vencimiento de la letra de cambio</w:t>
        </w:r>
        <w:r w:rsidR="00B06A4D">
          <w:rPr>
            <w:noProof/>
            <w:webHidden/>
          </w:rPr>
          <w:tab/>
        </w:r>
        <w:r>
          <w:rPr>
            <w:noProof/>
            <w:webHidden/>
          </w:rPr>
          <w:fldChar w:fldCharType="begin"/>
        </w:r>
        <w:r w:rsidR="00B06A4D">
          <w:rPr>
            <w:noProof/>
            <w:webHidden/>
          </w:rPr>
          <w:instrText xml:space="preserve"> PAGEREF _Toc342818393 \h </w:instrText>
        </w:r>
        <w:r>
          <w:rPr>
            <w:noProof/>
            <w:webHidden/>
          </w:rPr>
        </w:r>
        <w:r>
          <w:rPr>
            <w:noProof/>
            <w:webHidden/>
          </w:rPr>
          <w:fldChar w:fldCharType="separate"/>
        </w:r>
        <w:r w:rsidR="00B06A4D">
          <w:rPr>
            <w:noProof/>
            <w:webHidden/>
          </w:rPr>
          <w:t>36</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94" w:history="1">
        <w:r w:rsidR="00B06A4D" w:rsidRPr="006F772F">
          <w:rPr>
            <w:rStyle w:val="Hipervnculo"/>
            <w:rFonts w:ascii="Tahoma" w:hAnsi="Tahoma" w:cs="Tahoma"/>
            <w:noProof/>
          </w:rPr>
          <w:t>Actos cambiarios de la Letra de Cambio.</w:t>
        </w:r>
        <w:r w:rsidR="00B06A4D">
          <w:rPr>
            <w:noProof/>
            <w:webHidden/>
          </w:rPr>
          <w:tab/>
        </w:r>
        <w:r>
          <w:rPr>
            <w:noProof/>
            <w:webHidden/>
          </w:rPr>
          <w:fldChar w:fldCharType="begin"/>
        </w:r>
        <w:r w:rsidR="00B06A4D">
          <w:rPr>
            <w:noProof/>
            <w:webHidden/>
          </w:rPr>
          <w:instrText xml:space="preserve"> PAGEREF _Toc342818394 \h </w:instrText>
        </w:r>
        <w:r>
          <w:rPr>
            <w:noProof/>
            <w:webHidden/>
          </w:rPr>
        </w:r>
        <w:r>
          <w:rPr>
            <w:noProof/>
            <w:webHidden/>
          </w:rPr>
          <w:fldChar w:fldCharType="separate"/>
        </w:r>
        <w:r w:rsidR="00B06A4D">
          <w:rPr>
            <w:noProof/>
            <w:webHidden/>
          </w:rPr>
          <w:t>37</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95" w:history="1">
        <w:r w:rsidR="00B06A4D" w:rsidRPr="006F772F">
          <w:rPr>
            <w:rStyle w:val="Hipervnculo"/>
            <w:rFonts w:ascii="Tahoma" w:hAnsi="Tahoma" w:cs="Tahoma"/>
            <w:noProof/>
            <w:lang w:val="es-ES_tradnl"/>
          </w:rPr>
          <w:t>La Aceptación</w:t>
        </w:r>
        <w:r w:rsidR="00B06A4D">
          <w:rPr>
            <w:noProof/>
            <w:webHidden/>
          </w:rPr>
          <w:tab/>
        </w:r>
        <w:r>
          <w:rPr>
            <w:noProof/>
            <w:webHidden/>
          </w:rPr>
          <w:fldChar w:fldCharType="begin"/>
        </w:r>
        <w:r w:rsidR="00B06A4D">
          <w:rPr>
            <w:noProof/>
            <w:webHidden/>
          </w:rPr>
          <w:instrText xml:space="preserve"> PAGEREF _Toc342818395 \h </w:instrText>
        </w:r>
        <w:r>
          <w:rPr>
            <w:noProof/>
            <w:webHidden/>
          </w:rPr>
        </w:r>
        <w:r>
          <w:rPr>
            <w:noProof/>
            <w:webHidden/>
          </w:rPr>
          <w:fldChar w:fldCharType="separate"/>
        </w:r>
        <w:r w:rsidR="00B06A4D">
          <w:rPr>
            <w:noProof/>
            <w:webHidden/>
          </w:rPr>
          <w:t>37</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96" w:history="1">
        <w:r w:rsidR="00B06A4D" w:rsidRPr="006F772F">
          <w:rPr>
            <w:rStyle w:val="Hipervnculo"/>
            <w:rFonts w:ascii="Tahoma" w:hAnsi="Tahoma" w:cs="Tahoma"/>
            <w:iCs/>
            <w:noProof/>
          </w:rPr>
          <w:t>Finalidad de la Aceptación.</w:t>
        </w:r>
        <w:r w:rsidR="00B06A4D">
          <w:rPr>
            <w:noProof/>
            <w:webHidden/>
          </w:rPr>
          <w:tab/>
        </w:r>
        <w:r>
          <w:rPr>
            <w:noProof/>
            <w:webHidden/>
          </w:rPr>
          <w:fldChar w:fldCharType="begin"/>
        </w:r>
        <w:r w:rsidR="00B06A4D">
          <w:rPr>
            <w:noProof/>
            <w:webHidden/>
          </w:rPr>
          <w:instrText xml:space="preserve"> PAGEREF _Toc342818396 \h </w:instrText>
        </w:r>
        <w:r>
          <w:rPr>
            <w:noProof/>
            <w:webHidden/>
          </w:rPr>
        </w:r>
        <w:r>
          <w:rPr>
            <w:noProof/>
            <w:webHidden/>
          </w:rPr>
          <w:fldChar w:fldCharType="separate"/>
        </w:r>
        <w:r w:rsidR="00B06A4D">
          <w:rPr>
            <w:noProof/>
            <w:webHidden/>
          </w:rPr>
          <w:t>37</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97" w:history="1">
        <w:r w:rsidR="00B06A4D" w:rsidRPr="006F772F">
          <w:rPr>
            <w:rStyle w:val="Hipervnculo"/>
            <w:rFonts w:ascii="Tahoma" w:hAnsi="Tahoma" w:cs="Tahoma"/>
            <w:iCs/>
            <w:noProof/>
          </w:rPr>
          <w:t>Clases de  Aceptación</w:t>
        </w:r>
        <w:r w:rsidR="00B06A4D">
          <w:rPr>
            <w:noProof/>
            <w:webHidden/>
          </w:rPr>
          <w:tab/>
        </w:r>
        <w:r>
          <w:rPr>
            <w:noProof/>
            <w:webHidden/>
          </w:rPr>
          <w:fldChar w:fldCharType="begin"/>
        </w:r>
        <w:r w:rsidR="00B06A4D">
          <w:rPr>
            <w:noProof/>
            <w:webHidden/>
          </w:rPr>
          <w:instrText xml:space="preserve"> PAGEREF _Toc342818397 \h </w:instrText>
        </w:r>
        <w:r>
          <w:rPr>
            <w:noProof/>
            <w:webHidden/>
          </w:rPr>
        </w:r>
        <w:r>
          <w:rPr>
            <w:noProof/>
            <w:webHidden/>
          </w:rPr>
          <w:fldChar w:fldCharType="separate"/>
        </w:r>
        <w:r w:rsidR="00B06A4D">
          <w:rPr>
            <w:noProof/>
            <w:webHidden/>
          </w:rPr>
          <w:t>38</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98" w:history="1">
        <w:r w:rsidR="00B06A4D" w:rsidRPr="006F772F">
          <w:rPr>
            <w:rStyle w:val="Hipervnculo"/>
            <w:rFonts w:ascii="Tahoma" w:hAnsi="Tahoma" w:cs="Tahoma"/>
            <w:iCs/>
            <w:noProof/>
          </w:rPr>
          <w:t>Efectos de la Aceptación y de su Denegación.</w:t>
        </w:r>
        <w:r w:rsidR="00B06A4D">
          <w:rPr>
            <w:noProof/>
            <w:webHidden/>
          </w:rPr>
          <w:tab/>
        </w:r>
        <w:r>
          <w:rPr>
            <w:noProof/>
            <w:webHidden/>
          </w:rPr>
          <w:fldChar w:fldCharType="begin"/>
        </w:r>
        <w:r w:rsidR="00B06A4D">
          <w:rPr>
            <w:noProof/>
            <w:webHidden/>
          </w:rPr>
          <w:instrText xml:space="preserve"> PAGEREF _Toc342818398 \h </w:instrText>
        </w:r>
        <w:r>
          <w:rPr>
            <w:noProof/>
            <w:webHidden/>
          </w:rPr>
        </w:r>
        <w:r>
          <w:rPr>
            <w:noProof/>
            <w:webHidden/>
          </w:rPr>
          <w:fldChar w:fldCharType="separate"/>
        </w:r>
        <w:r w:rsidR="00B06A4D">
          <w:rPr>
            <w:noProof/>
            <w:webHidden/>
          </w:rPr>
          <w:t>38</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399" w:history="1">
        <w:r w:rsidR="00B06A4D" w:rsidRPr="006F772F">
          <w:rPr>
            <w:rStyle w:val="Hipervnculo"/>
            <w:rFonts w:ascii="Tahoma" w:hAnsi="Tahoma" w:cs="Tahoma"/>
            <w:noProof/>
            <w:lang w:val="es-ES_tradnl"/>
          </w:rPr>
          <w:t>Clases de Aval</w:t>
        </w:r>
        <w:r w:rsidR="00B06A4D">
          <w:rPr>
            <w:noProof/>
            <w:webHidden/>
          </w:rPr>
          <w:tab/>
        </w:r>
        <w:r>
          <w:rPr>
            <w:noProof/>
            <w:webHidden/>
          </w:rPr>
          <w:fldChar w:fldCharType="begin"/>
        </w:r>
        <w:r w:rsidR="00B06A4D">
          <w:rPr>
            <w:noProof/>
            <w:webHidden/>
          </w:rPr>
          <w:instrText xml:space="preserve"> PAGEREF _Toc342818399 \h </w:instrText>
        </w:r>
        <w:r>
          <w:rPr>
            <w:noProof/>
            <w:webHidden/>
          </w:rPr>
        </w:r>
        <w:r>
          <w:rPr>
            <w:noProof/>
            <w:webHidden/>
          </w:rPr>
          <w:fldChar w:fldCharType="separate"/>
        </w:r>
        <w:r w:rsidR="00B06A4D">
          <w:rPr>
            <w:noProof/>
            <w:webHidden/>
          </w:rPr>
          <w:t>40</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00" w:history="1">
        <w:r w:rsidR="00B06A4D" w:rsidRPr="006F772F">
          <w:rPr>
            <w:rStyle w:val="Hipervnculo"/>
            <w:rFonts w:ascii="Tahoma" w:hAnsi="Tahoma" w:cs="Tahoma"/>
            <w:noProof/>
          </w:rPr>
          <w:t>Aval ge</w:t>
        </w:r>
        <w:r w:rsidR="00850424">
          <w:rPr>
            <w:rStyle w:val="Hipervnculo"/>
            <w:rFonts w:ascii="Tahoma" w:hAnsi="Tahoma" w:cs="Tahoma"/>
            <w:noProof/>
          </w:rPr>
          <w:t>neral o sin limitaciones</w:t>
        </w:r>
        <w:r w:rsidR="00B06A4D">
          <w:rPr>
            <w:noProof/>
            <w:webHidden/>
          </w:rPr>
          <w:tab/>
        </w:r>
        <w:r>
          <w:rPr>
            <w:noProof/>
            <w:webHidden/>
          </w:rPr>
          <w:fldChar w:fldCharType="begin"/>
        </w:r>
        <w:r w:rsidR="00B06A4D">
          <w:rPr>
            <w:noProof/>
            <w:webHidden/>
          </w:rPr>
          <w:instrText xml:space="preserve"> PAGEREF _Toc342818400 \h </w:instrText>
        </w:r>
        <w:r>
          <w:rPr>
            <w:noProof/>
            <w:webHidden/>
          </w:rPr>
        </w:r>
        <w:r>
          <w:rPr>
            <w:noProof/>
            <w:webHidden/>
          </w:rPr>
          <w:fldChar w:fldCharType="separate"/>
        </w:r>
        <w:r w:rsidR="00B06A4D">
          <w:rPr>
            <w:noProof/>
            <w:webHidden/>
          </w:rPr>
          <w:t>40</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01" w:history="1">
        <w:r w:rsidR="00850424">
          <w:rPr>
            <w:rStyle w:val="Hipervnculo"/>
            <w:rFonts w:ascii="Tahoma" w:hAnsi="Tahoma" w:cs="Tahoma"/>
            <w:noProof/>
          </w:rPr>
          <w:t>Aval limitado</w:t>
        </w:r>
        <w:r w:rsidR="00B06A4D">
          <w:rPr>
            <w:noProof/>
            <w:webHidden/>
          </w:rPr>
          <w:tab/>
        </w:r>
        <w:r>
          <w:rPr>
            <w:noProof/>
            <w:webHidden/>
          </w:rPr>
          <w:fldChar w:fldCharType="begin"/>
        </w:r>
        <w:r w:rsidR="00B06A4D">
          <w:rPr>
            <w:noProof/>
            <w:webHidden/>
          </w:rPr>
          <w:instrText xml:space="preserve"> PAGEREF _Toc342818401 \h </w:instrText>
        </w:r>
        <w:r>
          <w:rPr>
            <w:noProof/>
            <w:webHidden/>
          </w:rPr>
        </w:r>
        <w:r>
          <w:rPr>
            <w:noProof/>
            <w:webHidden/>
          </w:rPr>
          <w:fldChar w:fldCharType="separate"/>
        </w:r>
        <w:r w:rsidR="00B06A4D">
          <w:rPr>
            <w:noProof/>
            <w:webHidden/>
          </w:rPr>
          <w:t>40</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02" w:history="1">
        <w:r w:rsidR="00B06A4D" w:rsidRPr="006F772F">
          <w:rPr>
            <w:rStyle w:val="Hipervnculo"/>
            <w:rFonts w:ascii="Tahoma" w:hAnsi="Tahoma" w:cs="Tahoma"/>
            <w:noProof/>
            <w:lang w:val="es-ES_tradnl"/>
          </w:rPr>
          <w:t>Elementos Personales que intervienen en el Aval</w:t>
        </w:r>
        <w:r w:rsidR="00B06A4D">
          <w:rPr>
            <w:noProof/>
            <w:webHidden/>
          </w:rPr>
          <w:tab/>
        </w:r>
        <w:r>
          <w:rPr>
            <w:noProof/>
            <w:webHidden/>
          </w:rPr>
          <w:fldChar w:fldCharType="begin"/>
        </w:r>
        <w:r w:rsidR="00B06A4D">
          <w:rPr>
            <w:noProof/>
            <w:webHidden/>
          </w:rPr>
          <w:instrText xml:space="preserve"> PAGEREF _Toc342818402 \h </w:instrText>
        </w:r>
        <w:r>
          <w:rPr>
            <w:noProof/>
            <w:webHidden/>
          </w:rPr>
        </w:r>
        <w:r>
          <w:rPr>
            <w:noProof/>
            <w:webHidden/>
          </w:rPr>
          <w:fldChar w:fldCharType="separate"/>
        </w:r>
        <w:r w:rsidR="00B06A4D">
          <w:rPr>
            <w:noProof/>
            <w:webHidden/>
          </w:rPr>
          <w:t>40</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03" w:history="1">
        <w:r w:rsidR="00B06A4D" w:rsidRPr="006F772F">
          <w:rPr>
            <w:rStyle w:val="Hipervnculo"/>
            <w:rFonts w:ascii="Tahoma" w:hAnsi="Tahoma" w:cs="Tahoma"/>
            <w:noProof/>
            <w:lang w:val="es-ES_tradnl"/>
          </w:rPr>
          <w:t>Requisitos  de validez del  Aval</w:t>
        </w:r>
        <w:r w:rsidR="00B06A4D">
          <w:rPr>
            <w:noProof/>
            <w:webHidden/>
          </w:rPr>
          <w:tab/>
        </w:r>
        <w:r>
          <w:rPr>
            <w:noProof/>
            <w:webHidden/>
          </w:rPr>
          <w:fldChar w:fldCharType="begin"/>
        </w:r>
        <w:r w:rsidR="00B06A4D">
          <w:rPr>
            <w:noProof/>
            <w:webHidden/>
          </w:rPr>
          <w:instrText xml:space="preserve"> PAGEREF _Toc342818403 \h </w:instrText>
        </w:r>
        <w:r>
          <w:rPr>
            <w:noProof/>
            <w:webHidden/>
          </w:rPr>
        </w:r>
        <w:r>
          <w:rPr>
            <w:noProof/>
            <w:webHidden/>
          </w:rPr>
          <w:fldChar w:fldCharType="separate"/>
        </w:r>
        <w:r w:rsidR="00B06A4D">
          <w:rPr>
            <w:noProof/>
            <w:webHidden/>
          </w:rPr>
          <w:t>40</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04" w:history="1">
        <w:r w:rsidR="00B06A4D" w:rsidRPr="006F772F">
          <w:rPr>
            <w:rStyle w:val="Hipervnculo"/>
            <w:rFonts w:ascii="Tahoma" w:hAnsi="Tahoma" w:cs="Tahoma"/>
            <w:noProof/>
          </w:rPr>
          <w:t>Diferencias entre la fianza y el aval</w:t>
        </w:r>
        <w:r w:rsidR="00B06A4D">
          <w:rPr>
            <w:noProof/>
            <w:webHidden/>
          </w:rPr>
          <w:tab/>
        </w:r>
        <w:r>
          <w:rPr>
            <w:noProof/>
            <w:webHidden/>
          </w:rPr>
          <w:fldChar w:fldCharType="begin"/>
        </w:r>
        <w:r w:rsidR="00B06A4D">
          <w:rPr>
            <w:noProof/>
            <w:webHidden/>
          </w:rPr>
          <w:instrText xml:space="preserve"> PAGEREF _Toc342818404 \h </w:instrText>
        </w:r>
        <w:r>
          <w:rPr>
            <w:noProof/>
            <w:webHidden/>
          </w:rPr>
        </w:r>
        <w:r>
          <w:rPr>
            <w:noProof/>
            <w:webHidden/>
          </w:rPr>
          <w:fldChar w:fldCharType="separate"/>
        </w:r>
        <w:r w:rsidR="00B06A4D">
          <w:rPr>
            <w:noProof/>
            <w:webHidden/>
          </w:rPr>
          <w:t>41</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05" w:history="1">
        <w:r w:rsidR="00B06A4D" w:rsidRPr="006F772F">
          <w:rPr>
            <w:rStyle w:val="Hipervnculo"/>
            <w:rFonts w:ascii="Tahoma" w:hAnsi="Tahoma" w:cs="Tahoma"/>
            <w:noProof/>
          </w:rPr>
          <w:t>Efectos del aval</w:t>
        </w:r>
        <w:r w:rsidR="00B06A4D">
          <w:rPr>
            <w:noProof/>
            <w:webHidden/>
          </w:rPr>
          <w:tab/>
        </w:r>
        <w:r>
          <w:rPr>
            <w:noProof/>
            <w:webHidden/>
          </w:rPr>
          <w:fldChar w:fldCharType="begin"/>
        </w:r>
        <w:r w:rsidR="00B06A4D">
          <w:rPr>
            <w:noProof/>
            <w:webHidden/>
          </w:rPr>
          <w:instrText xml:space="preserve"> PAGEREF _Toc342818405 \h </w:instrText>
        </w:r>
        <w:r>
          <w:rPr>
            <w:noProof/>
            <w:webHidden/>
          </w:rPr>
        </w:r>
        <w:r>
          <w:rPr>
            <w:noProof/>
            <w:webHidden/>
          </w:rPr>
          <w:fldChar w:fldCharType="separate"/>
        </w:r>
        <w:r w:rsidR="00B06A4D">
          <w:rPr>
            <w:noProof/>
            <w:webHidden/>
          </w:rPr>
          <w:t>41</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06" w:history="1">
        <w:r w:rsidR="00B06A4D" w:rsidRPr="006F772F">
          <w:rPr>
            <w:rStyle w:val="Hipervnculo"/>
            <w:rFonts w:ascii="Tahoma" w:hAnsi="Tahoma" w:cs="Tahoma"/>
            <w:noProof/>
            <w:lang w:val="es-ES_tradnl"/>
          </w:rPr>
          <w:t>Intervención:</w:t>
        </w:r>
        <w:r w:rsidR="00B06A4D">
          <w:rPr>
            <w:noProof/>
            <w:webHidden/>
          </w:rPr>
          <w:tab/>
        </w:r>
        <w:r>
          <w:rPr>
            <w:noProof/>
            <w:webHidden/>
          </w:rPr>
          <w:fldChar w:fldCharType="begin"/>
        </w:r>
        <w:r w:rsidR="00B06A4D">
          <w:rPr>
            <w:noProof/>
            <w:webHidden/>
          </w:rPr>
          <w:instrText xml:space="preserve"> PAGEREF _Toc342818406 \h </w:instrText>
        </w:r>
        <w:r>
          <w:rPr>
            <w:noProof/>
            <w:webHidden/>
          </w:rPr>
        </w:r>
        <w:r>
          <w:rPr>
            <w:noProof/>
            <w:webHidden/>
          </w:rPr>
          <w:fldChar w:fldCharType="separate"/>
        </w:r>
        <w:r w:rsidR="00B06A4D">
          <w:rPr>
            <w:noProof/>
            <w:webHidden/>
          </w:rPr>
          <w:t>43</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407" w:history="1">
        <w:r w:rsidR="00B06A4D" w:rsidRPr="006F772F">
          <w:rPr>
            <w:rStyle w:val="Hipervnculo"/>
            <w:rFonts w:ascii="Tahoma" w:hAnsi="Tahoma" w:cs="Tahoma"/>
            <w:noProof/>
            <w:lang w:val="es-ES_tradnl"/>
          </w:rPr>
          <w:t>Protesto</w:t>
        </w:r>
        <w:r w:rsidR="00B06A4D">
          <w:rPr>
            <w:noProof/>
            <w:webHidden/>
          </w:rPr>
          <w:tab/>
        </w:r>
        <w:r>
          <w:rPr>
            <w:noProof/>
            <w:webHidden/>
          </w:rPr>
          <w:fldChar w:fldCharType="begin"/>
        </w:r>
        <w:r w:rsidR="00B06A4D">
          <w:rPr>
            <w:noProof/>
            <w:webHidden/>
          </w:rPr>
          <w:instrText xml:space="preserve"> PAGEREF _Toc342818407 \h </w:instrText>
        </w:r>
        <w:r>
          <w:rPr>
            <w:noProof/>
            <w:webHidden/>
          </w:rPr>
        </w:r>
        <w:r>
          <w:rPr>
            <w:noProof/>
            <w:webHidden/>
          </w:rPr>
          <w:fldChar w:fldCharType="separate"/>
        </w:r>
        <w:r w:rsidR="00B06A4D">
          <w:rPr>
            <w:noProof/>
            <w:webHidden/>
          </w:rPr>
          <w:t>43</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08" w:history="1">
        <w:r w:rsidR="00B06A4D" w:rsidRPr="006F772F">
          <w:rPr>
            <w:rStyle w:val="Hipervnculo"/>
            <w:rFonts w:ascii="Tahoma" w:hAnsi="Tahoma" w:cs="Tahoma"/>
            <w:noProof/>
            <w:lang w:val="es-ES_tradnl"/>
          </w:rPr>
          <w:t>Formalidad del Protesto</w:t>
        </w:r>
        <w:r w:rsidR="00B06A4D">
          <w:rPr>
            <w:noProof/>
            <w:webHidden/>
          </w:rPr>
          <w:tab/>
        </w:r>
        <w:r>
          <w:rPr>
            <w:noProof/>
            <w:webHidden/>
          </w:rPr>
          <w:fldChar w:fldCharType="begin"/>
        </w:r>
        <w:r w:rsidR="00B06A4D">
          <w:rPr>
            <w:noProof/>
            <w:webHidden/>
          </w:rPr>
          <w:instrText xml:space="preserve"> PAGEREF _Toc342818408 \h </w:instrText>
        </w:r>
        <w:r>
          <w:rPr>
            <w:noProof/>
            <w:webHidden/>
          </w:rPr>
        </w:r>
        <w:r>
          <w:rPr>
            <w:noProof/>
            <w:webHidden/>
          </w:rPr>
          <w:fldChar w:fldCharType="separate"/>
        </w:r>
        <w:r w:rsidR="00B06A4D">
          <w:rPr>
            <w:noProof/>
            <w:webHidden/>
          </w:rPr>
          <w:t>43</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09" w:history="1">
        <w:r w:rsidR="00B06A4D" w:rsidRPr="006F772F">
          <w:rPr>
            <w:rStyle w:val="Hipervnculo"/>
            <w:rFonts w:ascii="Tahoma" w:hAnsi="Tahoma" w:cs="Tahoma"/>
            <w:noProof/>
          </w:rPr>
          <w:t>Clases de Protesto.</w:t>
        </w:r>
        <w:r w:rsidR="00B06A4D">
          <w:rPr>
            <w:noProof/>
            <w:webHidden/>
          </w:rPr>
          <w:tab/>
        </w:r>
        <w:r>
          <w:rPr>
            <w:noProof/>
            <w:webHidden/>
          </w:rPr>
          <w:fldChar w:fldCharType="begin"/>
        </w:r>
        <w:r w:rsidR="00B06A4D">
          <w:rPr>
            <w:noProof/>
            <w:webHidden/>
          </w:rPr>
          <w:instrText xml:space="preserve"> PAGEREF _Toc342818409 \h </w:instrText>
        </w:r>
        <w:r>
          <w:rPr>
            <w:noProof/>
            <w:webHidden/>
          </w:rPr>
        </w:r>
        <w:r>
          <w:rPr>
            <w:noProof/>
            <w:webHidden/>
          </w:rPr>
          <w:fldChar w:fldCharType="separate"/>
        </w:r>
        <w:r w:rsidR="00B06A4D">
          <w:rPr>
            <w:noProof/>
            <w:webHidden/>
          </w:rPr>
          <w:t>44</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10" w:history="1">
        <w:r w:rsidR="00B06A4D" w:rsidRPr="006F772F">
          <w:rPr>
            <w:rStyle w:val="Hipervnculo"/>
            <w:rFonts w:ascii="Tahoma" w:hAnsi="Tahoma" w:cs="Tahoma"/>
            <w:noProof/>
          </w:rPr>
          <w:t>Efecto del Protesto.</w:t>
        </w:r>
        <w:r w:rsidR="00B06A4D">
          <w:rPr>
            <w:noProof/>
            <w:webHidden/>
          </w:rPr>
          <w:tab/>
        </w:r>
        <w:r>
          <w:rPr>
            <w:noProof/>
            <w:webHidden/>
          </w:rPr>
          <w:fldChar w:fldCharType="begin"/>
        </w:r>
        <w:r w:rsidR="00B06A4D">
          <w:rPr>
            <w:noProof/>
            <w:webHidden/>
          </w:rPr>
          <w:instrText xml:space="preserve"> PAGEREF _Toc342818410 \h </w:instrText>
        </w:r>
        <w:r>
          <w:rPr>
            <w:noProof/>
            <w:webHidden/>
          </w:rPr>
        </w:r>
        <w:r>
          <w:rPr>
            <w:noProof/>
            <w:webHidden/>
          </w:rPr>
          <w:fldChar w:fldCharType="separate"/>
        </w:r>
        <w:r w:rsidR="00B06A4D">
          <w:rPr>
            <w:noProof/>
            <w:webHidden/>
          </w:rPr>
          <w:t>44</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11" w:history="1">
        <w:r w:rsidR="00B06A4D" w:rsidRPr="006F772F">
          <w:rPr>
            <w:rStyle w:val="Hipervnculo"/>
            <w:rFonts w:ascii="Tahoma" w:hAnsi="Tahoma" w:cs="Tahoma"/>
            <w:noProof/>
          </w:rPr>
          <w:t>La Solidaridad Cambiaria.</w:t>
        </w:r>
        <w:r w:rsidR="00B06A4D">
          <w:rPr>
            <w:noProof/>
            <w:webHidden/>
          </w:rPr>
          <w:tab/>
        </w:r>
        <w:r>
          <w:rPr>
            <w:noProof/>
            <w:webHidden/>
          </w:rPr>
          <w:fldChar w:fldCharType="begin"/>
        </w:r>
        <w:r w:rsidR="00B06A4D">
          <w:rPr>
            <w:noProof/>
            <w:webHidden/>
          </w:rPr>
          <w:instrText xml:space="preserve"> PAGEREF _Toc342818411 \h </w:instrText>
        </w:r>
        <w:r>
          <w:rPr>
            <w:noProof/>
            <w:webHidden/>
          </w:rPr>
        </w:r>
        <w:r>
          <w:rPr>
            <w:noProof/>
            <w:webHidden/>
          </w:rPr>
          <w:fldChar w:fldCharType="separate"/>
        </w:r>
        <w:r w:rsidR="00B06A4D">
          <w:rPr>
            <w:noProof/>
            <w:webHidden/>
          </w:rPr>
          <w:t>44</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12" w:history="1">
        <w:r w:rsidR="00B06A4D" w:rsidRPr="006F772F">
          <w:rPr>
            <w:rStyle w:val="Hipervnculo"/>
            <w:rFonts w:ascii="Tahoma" w:hAnsi="Tahoma" w:cs="Tahoma"/>
            <w:noProof/>
          </w:rPr>
          <w:t>Acciones y Derechos</w:t>
        </w:r>
        <w:r w:rsidR="00B06A4D">
          <w:rPr>
            <w:noProof/>
            <w:webHidden/>
          </w:rPr>
          <w:tab/>
        </w:r>
        <w:r>
          <w:rPr>
            <w:noProof/>
            <w:webHidden/>
          </w:rPr>
          <w:fldChar w:fldCharType="begin"/>
        </w:r>
        <w:r w:rsidR="00B06A4D">
          <w:rPr>
            <w:noProof/>
            <w:webHidden/>
          </w:rPr>
          <w:instrText xml:space="preserve"> PAGEREF _Toc342818412 \h </w:instrText>
        </w:r>
        <w:r>
          <w:rPr>
            <w:noProof/>
            <w:webHidden/>
          </w:rPr>
        </w:r>
        <w:r>
          <w:rPr>
            <w:noProof/>
            <w:webHidden/>
          </w:rPr>
          <w:fldChar w:fldCharType="separate"/>
        </w:r>
        <w:r w:rsidR="00B06A4D">
          <w:rPr>
            <w:noProof/>
            <w:webHidden/>
          </w:rPr>
          <w:t>45</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13" w:history="1">
        <w:r w:rsidR="00B06A4D" w:rsidRPr="006F772F">
          <w:rPr>
            <w:rStyle w:val="Hipervnculo"/>
            <w:rFonts w:ascii="Tahoma" w:hAnsi="Tahoma" w:cs="Tahoma"/>
            <w:iCs/>
            <w:noProof/>
          </w:rPr>
          <w:t>Acción cambiaria:</w:t>
        </w:r>
        <w:r w:rsidR="00B06A4D">
          <w:rPr>
            <w:noProof/>
            <w:webHidden/>
          </w:rPr>
          <w:tab/>
        </w:r>
        <w:r>
          <w:rPr>
            <w:noProof/>
            <w:webHidden/>
          </w:rPr>
          <w:fldChar w:fldCharType="begin"/>
        </w:r>
        <w:r w:rsidR="00B06A4D">
          <w:rPr>
            <w:noProof/>
            <w:webHidden/>
          </w:rPr>
          <w:instrText xml:space="preserve"> PAGEREF _Toc342818413 \h </w:instrText>
        </w:r>
        <w:r>
          <w:rPr>
            <w:noProof/>
            <w:webHidden/>
          </w:rPr>
        </w:r>
        <w:r>
          <w:rPr>
            <w:noProof/>
            <w:webHidden/>
          </w:rPr>
          <w:fldChar w:fldCharType="separate"/>
        </w:r>
        <w:r w:rsidR="00B06A4D">
          <w:rPr>
            <w:noProof/>
            <w:webHidden/>
          </w:rPr>
          <w:t>45</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14" w:history="1">
        <w:r w:rsidR="00B06A4D" w:rsidRPr="006F772F">
          <w:rPr>
            <w:rStyle w:val="Hipervnculo"/>
            <w:rFonts w:ascii="Tahoma" w:hAnsi="Tahoma" w:cs="Tahoma"/>
            <w:noProof/>
          </w:rPr>
          <w:t>Prescripción y Caducidad</w:t>
        </w:r>
        <w:r w:rsidR="00B06A4D">
          <w:rPr>
            <w:noProof/>
            <w:webHidden/>
          </w:rPr>
          <w:tab/>
        </w:r>
        <w:r>
          <w:rPr>
            <w:noProof/>
            <w:webHidden/>
          </w:rPr>
          <w:fldChar w:fldCharType="begin"/>
        </w:r>
        <w:r w:rsidR="00B06A4D">
          <w:rPr>
            <w:noProof/>
            <w:webHidden/>
          </w:rPr>
          <w:instrText xml:space="preserve"> PAGEREF _Toc342818414 \h </w:instrText>
        </w:r>
        <w:r>
          <w:rPr>
            <w:noProof/>
            <w:webHidden/>
          </w:rPr>
        </w:r>
        <w:r>
          <w:rPr>
            <w:noProof/>
            <w:webHidden/>
          </w:rPr>
          <w:fldChar w:fldCharType="separate"/>
        </w:r>
        <w:r w:rsidR="00B06A4D">
          <w:rPr>
            <w:noProof/>
            <w:webHidden/>
          </w:rPr>
          <w:t>46</w:t>
        </w:r>
        <w:r>
          <w:rPr>
            <w:noProof/>
            <w:webHidden/>
          </w:rPr>
          <w:fldChar w:fldCharType="end"/>
        </w:r>
      </w:hyperlink>
    </w:p>
    <w:p w:rsidR="00B06A4D" w:rsidRDefault="004335E4">
      <w:pPr>
        <w:pStyle w:val="TDC1"/>
        <w:tabs>
          <w:tab w:val="left" w:pos="660"/>
          <w:tab w:val="right" w:leader="dot" w:pos="8828"/>
        </w:tabs>
        <w:rPr>
          <w:rFonts w:eastAsiaTheme="minorEastAsia"/>
          <w:noProof/>
          <w:lang w:eastAsia="es-ES"/>
        </w:rPr>
      </w:pPr>
      <w:hyperlink w:anchor="_Toc342818415" w:history="1">
        <w:r w:rsidR="00B06A4D" w:rsidRPr="006F772F">
          <w:rPr>
            <w:rStyle w:val="Hipervnculo"/>
            <w:rFonts w:ascii="Tahoma" w:eastAsia="Times New Roman" w:hAnsi="Tahoma" w:cs="Tahoma"/>
            <w:b/>
            <w:noProof/>
            <w:lang w:eastAsia="es-MX"/>
          </w:rPr>
          <w:t>2.3</w:t>
        </w:r>
        <w:r w:rsidR="00B06A4D">
          <w:rPr>
            <w:rFonts w:eastAsiaTheme="minorEastAsia"/>
            <w:noProof/>
            <w:lang w:eastAsia="es-ES"/>
          </w:rPr>
          <w:tab/>
        </w:r>
        <w:r w:rsidR="00B06A4D" w:rsidRPr="006F772F">
          <w:rPr>
            <w:rStyle w:val="Hipervnculo"/>
            <w:rFonts w:ascii="Tahoma" w:eastAsia="Times New Roman" w:hAnsi="Tahoma" w:cs="Tahoma"/>
            <w:b/>
            <w:noProof/>
            <w:lang w:eastAsia="es-MX"/>
          </w:rPr>
          <w:t>DEFINICION DE TÉRMINOS BASICOS</w:t>
        </w:r>
        <w:r w:rsidR="00B06A4D">
          <w:rPr>
            <w:noProof/>
            <w:webHidden/>
          </w:rPr>
          <w:tab/>
        </w:r>
        <w:r>
          <w:rPr>
            <w:noProof/>
            <w:webHidden/>
          </w:rPr>
          <w:fldChar w:fldCharType="begin"/>
        </w:r>
        <w:r w:rsidR="00B06A4D">
          <w:rPr>
            <w:noProof/>
            <w:webHidden/>
          </w:rPr>
          <w:instrText xml:space="preserve"> PAGEREF _Toc342818415 \h </w:instrText>
        </w:r>
        <w:r>
          <w:rPr>
            <w:noProof/>
            <w:webHidden/>
          </w:rPr>
        </w:r>
        <w:r>
          <w:rPr>
            <w:noProof/>
            <w:webHidden/>
          </w:rPr>
          <w:fldChar w:fldCharType="separate"/>
        </w:r>
        <w:r w:rsidR="00B06A4D">
          <w:rPr>
            <w:noProof/>
            <w:webHidden/>
          </w:rPr>
          <w:t>48</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416" w:history="1">
        <w:r w:rsidR="00B06A4D" w:rsidRPr="00850424">
          <w:rPr>
            <w:rStyle w:val="Hipervnculo"/>
            <w:rFonts w:ascii="Tahoma" w:hAnsi="Tahoma" w:cs="Tahoma"/>
            <w:b/>
            <w:noProof/>
          </w:rPr>
          <w:t>CAPITULO III</w:t>
        </w:r>
        <w:r w:rsidR="00B06A4D">
          <w:rPr>
            <w:noProof/>
            <w:webHidden/>
          </w:rPr>
          <w:tab/>
        </w:r>
        <w:r>
          <w:rPr>
            <w:noProof/>
            <w:webHidden/>
          </w:rPr>
          <w:fldChar w:fldCharType="begin"/>
        </w:r>
        <w:r w:rsidR="00B06A4D">
          <w:rPr>
            <w:noProof/>
            <w:webHidden/>
          </w:rPr>
          <w:instrText xml:space="preserve"> PAGEREF _Toc342818416 \h </w:instrText>
        </w:r>
        <w:r>
          <w:rPr>
            <w:noProof/>
            <w:webHidden/>
          </w:rPr>
        </w:r>
        <w:r>
          <w:rPr>
            <w:noProof/>
            <w:webHidden/>
          </w:rPr>
          <w:fldChar w:fldCharType="separate"/>
        </w:r>
        <w:r w:rsidR="00B06A4D">
          <w:rPr>
            <w:noProof/>
            <w:webHidden/>
          </w:rPr>
          <w:t>50</w:t>
        </w:r>
        <w:r>
          <w:rPr>
            <w:noProof/>
            <w:webHidden/>
          </w:rPr>
          <w:fldChar w:fldCharType="end"/>
        </w:r>
      </w:hyperlink>
    </w:p>
    <w:p w:rsidR="00B06A4D" w:rsidRDefault="003B7FA4">
      <w:pPr>
        <w:pStyle w:val="TDC2"/>
        <w:tabs>
          <w:tab w:val="right" w:leader="dot" w:pos="8828"/>
        </w:tabs>
        <w:rPr>
          <w:rFonts w:eastAsiaTheme="minorEastAsia"/>
          <w:noProof/>
          <w:lang w:eastAsia="es-ES"/>
        </w:rPr>
      </w:pPr>
      <w:r w:rsidRPr="003B7FA4">
        <w:rPr>
          <w:rStyle w:val="Hipervnculo"/>
          <w:noProof/>
          <w:color w:val="auto"/>
          <w:u w:val="none"/>
        </w:rPr>
        <w:t>3.1</w:t>
      </w:r>
      <w:r>
        <w:rPr>
          <w:rStyle w:val="Hipervnculo"/>
          <w:noProof/>
          <w:color w:val="auto"/>
          <w:u w:val="none"/>
        </w:rPr>
        <w:t xml:space="preserve"> </w:t>
      </w:r>
      <w:hyperlink w:anchor="_Toc342818417" w:history="1">
        <w:r w:rsidR="00B06A4D" w:rsidRPr="006F772F">
          <w:rPr>
            <w:rStyle w:val="Hipervnculo"/>
            <w:rFonts w:ascii="Tahoma" w:hAnsi="Tahoma" w:cs="Tahoma"/>
            <w:noProof/>
          </w:rPr>
          <w:t>OBJETIVOS DE LA INVESTIGACIÓN DE CAMPO</w:t>
        </w:r>
        <w:r w:rsidR="00B06A4D">
          <w:rPr>
            <w:noProof/>
            <w:webHidden/>
          </w:rPr>
          <w:tab/>
        </w:r>
        <w:r w:rsidR="004335E4">
          <w:rPr>
            <w:noProof/>
            <w:webHidden/>
          </w:rPr>
          <w:fldChar w:fldCharType="begin"/>
        </w:r>
        <w:r w:rsidR="00B06A4D">
          <w:rPr>
            <w:noProof/>
            <w:webHidden/>
          </w:rPr>
          <w:instrText xml:space="preserve"> PAGEREF _Toc342818417 \h </w:instrText>
        </w:r>
        <w:r w:rsidR="004335E4">
          <w:rPr>
            <w:noProof/>
            <w:webHidden/>
          </w:rPr>
        </w:r>
        <w:r w:rsidR="004335E4">
          <w:rPr>
            <w:noProof/>
            <w:webHidden/>
          </w:rPr>
          <w:fldChar w:fldCharType="separate"/>
        </w:r>
        <w:r w:rsidR="00B06A4D">
          <w:rPr>
            <w:noProof/>
            <w:webHidden/>
          </w:rPr>
          <w:t>50</w:t>
        </w:r>
        <w:r w:rsidR="004335E4">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18" w:history="1">
        <w:r w:rsidR="00B06A4D" w:rsidRPr="006F772F">
          <w:rPr>
            <w:rStyle w:val="Hipervnculo"/>
            <w:rFonts w:ascii="Tahoma" w:hAnsi="Tahoma" w:cs="Tahoma"/>
            <w:noProof/>
          </w:rPr>
          <w:t>3.1.1 GENERAL</w:t>
        </w:r>
        <w:r w:rsidR="00B06A4D">
          <w:rPr>
            <w:noProof/>
            <w:webHidden/>
          </w:rPr>
          <w:tab/>
        </w:r>
        <w:r>
          <w:rPr>
            <w:noProof/>
            <w:webHidden/>
          </w:rPr>
          <w:fldChar w:fldCharType="begin"/>
        </w:r>
        <w:r w:rsidR="00B06A4D">
          <w:rPr>
            <w:noProof/>
            <w:webHidden/>
          </w:rPr>
          <w:instrText xml:space="preserve"> PAGEREF _Toc342818418 \h </w:instrText>
        </w:r>
        <w:r>
          <w:rPr>
            <w:noProof/>
            <w:webHidden/>
          </w:rPr>
        </w:r>
        <w:r>
          <w:rPr>
            <w:noProof/>
            <w:webHidden/>
          </w:rPr>
          <w:fldChar w:fldCharType="separate"/>
        </w:r>
        <w:r w:rsidR="00B06A4D">
          <w:rPr>
            <w:noProof/>
            <w:webHidden/>
          </w:rPr>
          <w:t>50</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19" w:history="1">
        <w:r w:rsidR="00B06A4D" w:rsidRPr="006F772F">
          <w:rPr>
            <w:rStyle w:val="Hipervnculo"/>
            <w:rFonts w:ascii="Tahoma" w:hAnsi="Tahoma" w:cs="Tahoma"/>
            <w:noProof/>
          </w:rPr>
          <w:t>3.1.2 ESPECÍFICOS</w:t>
        </w:r>
        <w:r w:rsidR="00B06A4D">
          <w:rPr>
            <w:noProof/>
            <w:webHidden/>
          </w:rPr>
          <w:tab/>
        </w:r>
        <w:r>
          <w:rPr>
            <w:noProof/>
            <w:webHidden/>
          </w:rPr>
          <w:fldChar w:fldCharType="begin"/>
        </w:r>
        <w:r w:rsidR="00B06A4D">
          <w:rPr>
            <w:noProof/>
            <w:webHidden/>
          </w:rPr>
          <w:instrText xml:space="preserve"> PAGEREF _Toc342818419 \h </w:instrText>
        </w:r>
        <w:r>
          <w:rPr>
            <w:noProof/>
            <w:webHidden/>
          </w:rPr>
        </w:r>
        <w:r>
          <w:rPr>
            <w:noProof/>
            <w:webHidden/>
          </w:rPr>
          <w:fldChar w:fldCharType="separate"/>
        </w:r>
        <w:r w:rsidR="00B06A4D">
          <w:rPr>
            <w:noProof/>
            <w:webHidden/>
          </w:rPr>
          <w:t>50</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20" w:history="1">
        <w:r w:rsidR="00B06A4D" w:rsidRPr="006F772F">
          <w:rPr>
            <w:rStyle w:val="Hipervnculo"/>
            <w:rFonts w:ascii="Tahoma" w:eastAsia="Times New Roman" w:hAnsi="Tahoma" w:cs="Tahoma"/>
            <w:noProof/>
            <w:lang w:eastAsia="es-MX"/>
          </w:rPr>
          <w:t>3.1.3 TIPO DE ESTUDIO</w:t>
        </w:r>
        <w:r w:rsidR="00B06A4D">
          <w:rPr>
            <w:noProof/>
            <w:webHidden/>
          </w:rPr>
          <w:tab/>
        </w:r>
        <w:r>
          <w:rPr>
            <w:noProof/>
            <w:webHidden/>
          </w:rPr>
          <w:fldChar w:fldCharType="begin"/>
        </w:r>
        <w:r w:rsidR="00B06A4D">
          <w:rPr>
            <w:noProof/>
            <w:webHidden/>
          </w:rPr>
          <w:instrText xml:space="preserve"> PAGEREF _Toc342818420 \h </w:instrText>
        </w:r>
        <w:r>
          <w:rPr>
            <w:noProof/>
            <w:webHidden/>
          </w:rPr>
        </w:r>
        <w:r>
          <w:rPr>
            <w:noProof/>
            <w:webHidden/>
          </w:rPr>
          <w:fldChar w:fldCharType="separate"/>
        </w:r>
        <w:r w:rsidR="00B06A4D">
          <w:rPr>
            <w:noProof/>
            <w:webHidden/>
          </w:rPr>
          <w:t>50</w:t>
        </w:r>
        <w:r>
          <w:rPr>
            <w:noProof/>
            <w:webHidden/>
          </w:rPr>
          <w:fldChar w:fldCharType="end"/>
        </w:r>
      </w:hyperlink>
    </w:p>
    <w:p w:rsidR="00B06A4D" w:rsidRDefault="004335E4">
      <w:pPr>
        <w:pStyle w:val="TDC2"/>
        <w:tabs>
          <w:tab w:val="right" w:leader="dot" w:pos="8828"/>
        </w:tabs>
        <w:rPr>
          <w:rFonts w:eastAsiaTheme="minorEastAsia"/>
          <w:noProof/>
          <w:lang w:eastAsia="es-ES"/>
        </w:rPr>
      </w:pPr>
      <w:hyperlink w:anchor="_Toc342818421" w:history="1">
        <w:r w:rsidR="00B06A4D" w:rsidRPr="006F772F">
          <w:rPr>
            <w:rStyle w:val="Hipervnculo"/>
            <w:rFonts w:ascii="Tahoma" w:hAnsi="Tahoma" w:cs="Tahoma"/>
            <w:noProof/>
          </w:rPr>
          <w:t>3.1.4 DOCUMENTAL</w:t>
        </w:r>
        <w:r w:rsidR="00B06A4D">
          <w:rPr>
            <w:noProof/>
            <w:webHidden/>
          </w:rPr>
          <w:tab/>
        </w:r>
        <w:r>
          <w:rPr>
            <w:noProof/>
            <w:webHidden/>
          </w:rPr>
          <w:fldChar w:fldCharType="begin"/>
        </w:r>
        <w:r w:rsidR="00B06A4D">
          <w:rPr>
            <w:noProof/>
            <w:webHidden/>
          </w:rPr>
          <w:instrText xml:space="preserve"> PAGEREF _Toc342818421 \h </w:instrText>
        </w:r>
        <w:r>
          <w:rPr>
            <w:noProof/>
            <w:webHidden/>
          </w:rPr>
        </w:r>
        <w:r>
          <w:rPr>
            <w:noProof/>
            <w:webHidden/>
          </w:rPr>
          <w:fldChar w:fldCharType="separate"/>
        </w:r>
        <w:r w:rsidR="00B06A4D">
          <w:rPr>
            <w:noProof/>
            <w:webHidden/>
          </w:rPr>
          <w:t>50</w:t>
        </w:r>
        <w:r>
          <w:rPr>
            <w:noProof/>
            <w:webHidden/>
          </w:rPr>
          <w:fldChar w:fldCharType="end"/>
        </w:r>
      </w:hyperlink>
    </w:p>
    <w:p w:rsidR="00B06A4D" w:rsidRDefault="004335E4">
      <w:pPr>
        <w:pStyle w:val="TDC2"/>
        <w:tabs>
          <w:tab w:val="left" w:pos="1100"/>
          <w:tab w:val="right" w:leader="dot" w:pos="8828"/>
        </w:tabs>
        <w:rPr>
          <w:rFonts w:eastAsiaTheme="minorEastAsia"/>
          <w:noProof/>
          <w:lang w:eastAsia="es-ES"/>
        </w:rPr>
      </w:pPr>
      <w:hyperlink w:anchor="_Toc342818422" w:history="1">
        <w:r w:rsidR="00B06A4D" w:rsidRPr="006F772F">
          <w:rPr>
            <w:rStyle w:val="Hipervnculo"/>
            <w:rFonts w:ascii="Tahoma" w:hAnsi="Tahoma" w:cs="Tahoma"/>
            <w:b/>
            <w:noProof/>
          </w:rPr>
          <w:t>3.1.1</w:t>
        </w:r>
        <w:r w:rsidR="00B06A4D">
          <w:rPr>
            <w:rFonts w:eastAsiaTheme="minorEastAsia"/>
            <w:noProof/>
            <w:lang w:eastAsia="es-ES"/>
          </w:rPr>
          <w:tab/>
        </w:r>
        <w:r w:rsidR="00B06A4D" w:rsidRPr="006F772F">
          <w:rPr>
            <w:rStyle w:val="Hipervnculo"/>
            <w:rFonts w:ascii="Tahoma" w:hAnsi="Tahoma" w:cs="Tahoma"/>
            <w:b/>
            <w:noProof/>
          </w:rPr>
          <w:t>DE CAMPO</w:t>
        </w:r>
        <w:r w:rsidR="00B06A4D">
          <w:rPr>
            <w:noProof/>
            <w:webHidden/>
          </w:rPr>
          <w:tab/>
        </w:r>
        <w:r>
          <w:rPr>
            <w:noProof/>
            <w:webHidden/>
          </w:rPr>
          <w:fldChar w:fldCharType="begin"/>
        </w:r>
        <w:r w:rsidR="00B06A4D">
          <w:rPr>
            <w:noProof/>
            <w:webHidden/>
          </w:rPr>
          <w:instrText xml:space="preserve"> PAGEREF _Toc342818422 \h </w:instrText>
        </w:r>
        <w:r>
          <w:rPr>
            <w:noProof/>
            <w:webHidden/>
          </w:rPr>
        </w:r>
        <w:r>
          <w:rPr>
            <w:noProof/>
            <w:webHidden/>
          </w:rPr>
          <w:fldChar w:fldCharType="separate"/>
        </w:r>
        <w:r w:rsidR="00B06A4D">
          <w:rPr>
            <w:noProof/>
            <w:webHidden/>
          </w:rPr>
          <w:t>51</w:t>
        </w:r>
        <w:r>
          <w:rPr>
            <w:noProof/>
            <w:webHidden/>
          </w:rPr>
          <w:fldChar w:fldCharType="end"/>
        </w:r>
      </w:hyperlink>
    </w:p>
    <w:p w:rsidR="00B06A4D" w:rsidRDefault="004335E4">
      <w:pPr>
        <w:pStyle w:val="TDC1"/>
        <w:tabs>
          <w:tab w:val="left" w:pos="660"/>
          <w:tab w:val="right" w:leader="dot" w:pos="8828"/>
        </w:tabs>
        <w:rPr>
          <w:rFonts w:eastAsiaTheme="minorEastAsia"/>
          <w:noProof/>
          <w:lang w:eastAsia="es-ES"/>
        </w:rPr>
      </w:pPr>
      <w:hyperlink w:anchor="_Toc342818423" w:history="1">
        <w:r w:rsidR="00B06A4D" w:rsidRPr="006F772F">
          <w:rPr>
            <w:rStyle w:val="Hipervnculo"/>
            <w:rFonts w:ascii="Tahoma" w:hAnsi="Tahoma" w:cs="Tahoma"/>
            <w:b/>
            <w:noProof/>
          </w:rPr>
          <w:t>3.2</w:t>
        </w:r>
        <w:r w:rsidR="00B06A4D">
          <w:rPr>
            <w:rFonts w:eastAsiaTheme="minorEastAsia"/>
            <w:noProof/>
            <w:lang w:eastAsia="es-ES"/>
          </w:rPr>
          <w:tab/>
        </w:r>
        <w:r w:rsidR="00B06A4D" w:rsidRPr="006F772F">
          <w:rPr>
            <w:rStyle w:val="Hipervnculo"/>
            <w:rFonts w:ascii="Tahoma" w:hAnsi="Tahoma" w:cs="Tahoma"/>
            <w:b/>
            <w:noProof/>
          </w:rPr>
          <w:t>POBLACION Y MUESTRA</w:t>
        </w:r>
        <w:r w:rsidR="00B06A4D">
          <w:rPr>
            <w:noProof/>
            <w:webHidden/>
          </w:rPr>
          <w:tab/>
        </w:r>
        <w:r>
          <w:rPr>
            <w:noProof/>
            <w:webHidden/>
          </w:rPr>
          <w:fldChar w:fldCharType="begin"/>
        </w:r>
        <w:r w:rsidR="00B06A4D">
          <w:rPr>
            <w:noProof/>
            <w:webHidden/>
          </w:rPr>
          <w:instrText xml:space="preserve"> PAGEREF _Toc342818423 \h </w:instrText>
        </w:r>
        <w:r>
          <w:rPr>
            <w:noProof/>
            <w:webHidden/>
          </w:rPr>
        </w:r>
        <w:r>
          <w:rPr>
            <w:noProof/>
            <w:webHidden/>
          </w:rPr>
          <w:fldChar w:fldCharType="separate"/>
        </w:r>
        <w:r w:rsidR="00B06A4D">
          <w:rPr>
            <w:noProof/>
            <w:webHidden/>
          </w:rPr>
          <w:t>51</w:t>
        </w:r>
        <w:r>
          <w:rPr>
            <w:noProof/>
            <w:webHidden/>
          </w:rPr>
          <w:fldChar w:fldCharType="end"/>
        </w:r>
      </w:hyperlink>
    </w:p>
    <w:p w:rsidR="00B06A4D" w:rsidRDefault="004335E4">
      <w:pPr>
        <w:pStyle w:val="TDC1"/>
        <w:tabs>
          <w:tab w:val="left" w:pos="880"/>
          <w:tab w:val="right" w:leader="dot" w:pos="8828"/>
        </w:tabs>
        <w:rPr>
          <w:rFonts w:eastAsiaTheme="minorEastAsia"/>
          <w:noProof/>
          <w:lang w:eastAsia="es-ES"/>
        </w:rPr>
      </w:pPr>
      <w:hyperlink w:anchor="_Toc342818424" w:history="1">
        <w:r w:rsidR="00B06A4D" w:rsidRPr="006F772F">
          <w:rPr>
            <w:rStyle w:val="Hipervnculo"/>
            <w:rFonts w:ascii="Tahoma" w:hAnsi="Tahoma" w:cs="Tahoma"/>
            <w:b/>
            <w:noProof/>
          </w:rPr>
          <w:t>3.2.3</w:t>
        </w:r>
        <w:r w:rsidR="003B7FA4">
          <w:rPr>
            <w:rFonts w:eastAsiaTheme="minorEastAsia"/>
            <w:noProof/>
            <w:lang w:eastAsia="es-ES"/>
          </w:rPr>
          <w:t xml:space="preserve"> </w:t>
        </w:r>
        <w:r w:rsidR="00B06A4D" w:rsidRPr="006F772F">
          <w:rPr>
            <w:rStyle w:val="Hipervnculo"/>
            <w:rFonts w:ascii="Tahoma" w:hAnsi="Tahoma" w:cs="Tahoma"/>
            <w:b/>
            <w:noProof/>
          </w:rPr>
          <w:t>TÉCNICAS E INSTRUMENTOS</w:t>
        </w:r>
        <w:r w:rsidR="00B06A4D">
          <w:rPr>
            <w:noProof/>
            <w:webHidden/>
          </w:rPr>
          <w:tab/>
        </w:r>
        <w:r>
          <w:rPr>
            <w:noProof/>
            <w:webHidden/>
          </w:rPr>
          <w:fldChar w:fldCharType="begin"/>
        </w:r>
        <w:r w:rsidR="00B06A4D">
          <w:rPr>
            <w:noProof/>
            <w:webHidden/>
          </w:rPr>
          <w:instrText xml:space="preserve"> PAGEREF _Toc342818424 \h </w:instrText>
        </w:r>
        <w:r>
          <w:rPr>
            <w:noProof/>
            <w:webHidden/>
          </w:rPr>
        </w:r>
        <w:r>
          <w:rPr>
            <w:noProof/>
            <w:webHidden/>
          </w:rPr>
          <w:fldChar w:fldCharType="separate"/>
        </w:r>
        <w:r w:rsidR="00B06A4D">
          <w:rPr>
            <w:noProof/>
            <w:webHidden/>
          </w:rPr>
          <w:t>51</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425" w:history="1">
        <w:r w:rsidR="00B06A4D" w:rsidRPr="006F772F">
          <w:rPr>
            <w:rStyle w:val="Hipervnculo"/>
            <w:rFonts w:ascii="Tahoma" w:eastAsia="Times New Roman" w:hAnsi="Tahoma" w:cs="Tahoma"/>
            <w:b/>
            <w:noProof/>
            <w:lang w:eastAsia="es-MX"/>
          </w:rPr>
          <w:t>3.5 TRABAJO EN EL TERRENO</w:t>
        </w:r>
        <w:r w:rsidR="00B06A4D">
          <w:rPr>
            <w:noProof/>
            <w:webHidden/>
          </w:rPr>
          <w:tab/>
        </w:r>
        <w:r>
          <w:rPr>
            <w:noProof/>
            <w:webHidden/>
          </w:rPr>
          <w:fldChar w:fldCharType="begin"/>
        </w:r>
        <w:r w:rsidR="00B06A4D">
          <w:rPr>
            <w:noProof/>
            <w:webHidden/>
          </w:rPr>
          <w:instrText xml:space="preserve"> PAGEREF _Toc342818425 \h </w:instrText>
        </w:r>
        <w:r>
          <w:rPr>
            <w:noProof/>
            <w:webHidden/>
          </w:rPr>
        </w:r>
        <w:r>
          <w:rPr>
            <w:noProof/>
            <w:webHidden/>
          </w:rPr>
          <w:fldChar w:fldCharType="separate"/>
        </w:r>
        <w:r w:rsidR="00B06A4D">
          <w:rPr>
            <w:noProof/>
            <w:webHidden/>
          </w:rPr>
          <w:t>52</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426" w:history="1">
        <w:r w:rsidR="00B06A4D" w:rsidRPr="006F772F">
          <w:rPr>
            <w:rStyle w:val="Hipervnculo"/>
            <w:rFonts w:ascii="Tahoma" w:hAnsi="Tahoma" w:cs="Tahoma"/>
            <w:noProof/>
          </w:rPr>
          <w:t>TABULACION DE DATOS E INTERPRETACION DE HALLAZGOS ENCONTRADOS</w:t>
        </w:r>
        <w:r w:rsidR="00B06A4D">
          <w:rPr>
            <w:noProof/>
            <w:webHidden/>
          </w:rPr>
          <w:tab/>
        </w:r>
        <w:r>
          <w:rPr>
            <w:noProof/>
            <w:webHidden/>
          </w:rPr>
          <w:fldChar w:fldCharType="begin"/>
        </w:r>
        <w:r w:rsidR="00B06A4D">
          <w:rPr>
            <w:noProof/>
            <w:webHidden/>
          </w:rPr>
          <w:instrText xml:space="preserve"> PAGEREF _Toc342818426 \h </w:instrText>
        </w:r>
        <w:r>
          <w:rPr>
            <w:noProof/>
            <w:webHidden/>
          </w:rPr>
        </w:r>
        <w:r>
          <w:rPr>
            <w:noProof/>
            <w:webHidden/>
          </w:rPr>
          <w:fldChar w:fldCharType="separate"/>
        </w:r>
        <w:r w:rsidR="00B06A4D">
          <w:rPr>
            <w:noProof/>
            <w:webHidden/>
          </w:rPr>
          <w:t>53</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427" w:history="1">
        <w:r w:rsidR="00B06A4D" w:rsidRPr="00850424">
          <w:rPr>
            <w:rStyle w:val="Hipervnculo"/>
            <w:rFonts w:ascii="Tahoma" w:hAnsi="Tahoma" w:cs="Tahoma"/>
            <w:b/>
            <w:noProof/>
          </w:rPr>
          <w:t>CONCLUCIONES</w:t>
        </w:r>
        <w:r w:rsidR="00B06A4D">
          <w:rPr>
            <w:noProof/>
            <w:webHidden/>
          </w:rPr>
          <w:tab/>
        </w:r>
        <w:r>
          <w:rPr>
            <w:noProof/>
            <w:webHidden/>
          </w:rPr>
          <w:fldChar w:fldCharType="begin"/>
        </w:r>
        <w:r w:rsidR="00B06A4D">
          <w:rPr>
            <w:noProof/>
            <w:webHidden/>
          </w:rPr>
          <w:instrText xml:space="preserve"> PAGEREF _Toc342818427 \h </w:instrText>
        </w:r>
        <w:r>
          <w:rPr>
            <w:noProof/>
            <w:webHidden/>
          </w:rPr>
        </w:r>
        <w:r>
          <w:rPr>
            <w:noProof/>
            <w:webHidden/>
          </w:rPr>
          <w:fldChar w:fldCharType="separate"/>
        </w:r>
        <w:r w:rsidR="00B06A4D">
          <w:rPr>
            <w:noProof/>
            <w:webHidden/>
          </w:rPr>
          <w:t>65</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428" w:history="1">
        <w:r w:rsidR="00B06A4D" w:rsidRPr="00850424">
          <w:rPr>
            <w:rStyle w:val="Hipervnculo"/>
            <w:rFonts w:ascii="Tahoma" w:hAnsi="Tahoma" w:cs="Tahoma"/>
            <w:b/>
            <w:noProof/>
          </w:rPr>
          <w:t>RECOMENDACIONES</w:t>
        </w:r>
        <w:r w:rsidR="00B06A4D">
          <w:rPr>
            <w:noProof/>
            <w:webHidden/>
          </w:rPr>
          <w:tab/>
        </w:r>
        <w:r>
          <w:rPr>
            <w:noProof/>
            <w:webHidden/>
          </w:rPr>
          <w:fldChar w:fldCharType="begin"/>
        </w:r>
        <w:r w:rsidR="00B06A4D">
          <w:rPr>
            <w:noProof/>
            <w:webHidden/>
          </w:rPr>
          <w:instrText xml:space="preserve"> PAGEREF _Toc342818428 \h </w:instrText>
        </w:r>
        <w:r>
          <w:rPr>
            <w:noProof/>
            <w:webHidden/>
          </w:rPr>
        </w:r>
        <w:r>
          <w:rPr>
            <w:noProof/>
            <w:webHidden/>
          </w:rPr>
          <w:fldChar w:fldCharType="separate"/>
        </w:r>
        <w:r w:rsidR="00B06A4D">
          <w:rPr>
            <w:noProof/>
            <w:webHidden/>
          </w:rPr>
          <w:t>66</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429" w:history="1">
        <w:r w:rsidR="00B06A4D" w:rsidRPr="00850424">
          <w:rPr>
            <w:rStyle w:val="Hipervnculo"/>
            <w:rFonts w:ascii="Tahoma" w:hAnsi="Tahoma" w:cs="Tahoma"/>
            <w:b/>
            <w:noProof/>
          </w:rPr>
          <w:t>BIBLIOGARFIA</w:t>
        </w:r>
        <w:r w:rsidR="00B06A4D">
          <w:rPr>
            <w:noProof/>
            <w:webHidden/>
          </w:rPr>
          <w:tab/>
        </w:r>
        <w:r>
          <w:rPr>
            <w:noProof/>
            <w:webHidden/>
          </w:rPr>
          <w:fldChar w:fldCharType="begin"/>
        </w:r>
        <w:r w:rsidR="00B06A4D">
          <w:rPr>
            <w:noProof/>
            <w:webHidden/>
          </w:rPr>
          <w:instrText xml:space="preserve"> PAGEREF _Toc342818429 \h </w:instrText>
        </w:r>
        <w:r>
          <w:rPr>
            <w:noProof/>
            <w:webHidden/>
          </w:rPr>
        </w:r>
        <w:r>
          <w:rPr>
            <w:noProof/>
            <w:webHidden/>
          </w:rPr>
          <w:fldChar w:fldCharType="separate"/>
        </w:r>
        <w:r w:rsidR="00B06A4D">
          <w:rPr>
            <w:noProof/>
            <w:webHidden/>
          </w:rPr>
          <w:t>67</w:t>
        </w:r>
        <w:r>
          <w:rPr>
            <w:noProof/>
            <w:webHidden/>
          </w:rPr>
          <w:fldChar w:fldCharType="end"/>
        </w:r>
      </w:hyperlink>
    </w:p>
    <w:p w:rsidR="00B06A4D" w:rsidRDefault="004335E4">
      <w:pPr>
        <w:pStyle w:val="TDC1"/>
        <w:tabs>
          <w:tab w:val="right" w:leader="dot" w:pos="8828"/>
        </w:tabs>
        <w:rPr>
          <w:rFonts w:eastAsiaTheme="minorEastAsia"/>
          <w:noProof/>
          <w:lang w:eastAsia="es-ES"/>
        </w:rPr>
      </w:pPr>
      <w:hyperlink w:anchor="_Toc342818430" w:history="1">
        <w:r w:rsidR="00B06A4D" w:rsidRPr="00850424">
          <w:rPr>
            <w:rStyle w:val="Hipervnculo"/>
            <w:rFonts w:ascii="Tahoma" w:hAnsi="Tahoma" w:cs="Tahoma"/>
            <w:b/>
            <w:noProof/>
          </w:rPr>
          <w:t>ANEXOS</w:t>
        </w:r>
        <w:r w:rsidR="00B06A4D">
          <w:rPr>
            <w:noProof/>
            <w:webHidden/>
          </w:rPr>
          <w:tab/>
        </w:r>
        <w:r>
          <w:rPr>
            <w:noProof/>
            <w:webHidden/>
          </w:rPr>
          <w:fldChar w:fldCharType="begin"/>
        </w:r>
        <w:r w:rsidR="00B06A4D">
          <w:rPr>
            <w:noProof/>
            <w:webHidden/>
          </w:rPr>
          <w:instrText xml:space="preserve"> PAGEREF _Toc342818430 \h </w:instrText>
        </w:r>
        <w:r>
          <w:rPr>
            <w:noProof/>
            <w:webHidden/>
          </w:rPr>
        </w:r>
        <w:r>
          <w:rPr>
            <w:noProof/>
            <w:webHidden/>
          </w:rPr>
          <w:fldChar w:fldCharType="separate"/>
        </w:r>
        <w:r w:rsidR="00B06A4D">
          <w:rPr>
            <w:noProof/>
            <w:webHidden/>
          </w:rPr>
          <w:t>68</w:t>
        </w:r>
        <w:r>
          <w:rPr>
            <w:noProof/>
            <w:webHidden/>
          </w:rPr>
          <w:fldChar w:fldCharType="end"/>
        </w:r>
      </w:hyperlink>
    </w:p>
    <w:p w:rsidR="00F62A83" w:rsidRPr="00C22BAE" w:rsidRDefault="004335E4" w:rsidP="00F62A83">
      <w:pPr>
        <w:rPr>
          <w:rFonts w:ascii="Tahoma" w:hAnsi="Tahoma" w:cs="Tahoma"/>
          <w:lang w:val="es-SV" w:eastAsia="es-SV"/>
        </w:rPr>
      </w:pPr>
      <w:r>
        <w:rPr>
          <w:rFonts w:ascii="Tahoma" w:hAnsi="Tahoma" w:cs="Tahoma"/>
          <w:lang w:val="es-SV" w:eastAsia="es-SV"/>
        </w:rPr>
        <w:fldChar w:fldCharType="end"/>
      </w: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F62A83" w:rsidRPr="00C22BAE" w:rsidRDefault="00F62A83" w:rsidP="00F62A83">
      <w:pPr>
        <w:rPr>
          <w:rFonts w:ascii="Tahoma" w:hAnsi="Tahoma" w:cs="Tahoma"/>
          <w:lang w:val="es-SV" w:eastAsia="es-SV"/>
        </w:rPr>
      </w:pPr>
    </w:p>
    <w:p w:rsidR="002A757C" w:rsidRPr="00C22BAE" w:rsidRDefault="00F62A83" w:rsidP="00163F68">
      <w:pPr>
        <w:jc w:val="center"/>
        <w:rPr>
          <w:rFonts w:ascii="Tahoma" w:hAnsi="Tahoma" w:cs="Tahoma"/>
          <w:lang w:val="es-SV" w:eastAsia="es-SV"/>
        </w:rPr>
      </w:pPr>
      <w:r w:rsidRPr="00C22BAE">
        <w:rPr>
          <w:rFonts w:ascii="Tahoma" w:hAnsi="Tahoma" w:cs="Tahoma"/>
          <w:lang w:val="es-SV" w:eastAsia="es-SV"/>
        </w:rPr>
        <w:br w:type="page"/>
      </w:r>
    </w:p>
    <w:p w:rsidR="002A757C" w:rsidRPr="00947B8D" w:rsidRDefault="002A757C" w:rsidP="008F4153">
      <w:pPr>
        <w:pStyle w:val="Ttulo1"/>
        <w:jc w:val="center"/>
        <w:rPr>
          <w:rFonts w:ascii="Tahoma" w:hAnsi="Tahoma" w:cs="Tahoma"/>
          <w:color w:val="auto"/>
        </w:rPr>
      </w:pPr>
      <w:bookmarkStart w:id="0" w:name="_Toc342814074"/>
      <w:bookmarkStart w:id="1" w:name="_Toc342818336"/>
      <w:r w:rsidRPr="00947B8D">
        <w:rPr>
          <w:rFonts w:ascii="Tahoma" w:hAnsi="Tahoma" w:cs="Tahoma"/>
          <w:color w:val="auto"/>
        </w:rPr>
        <w:t>ABSTRACT</w:t>
      </w:r>
      <w:bookmarkEnd w:id="0"/>
      <w:bookmarkEnd w:id="1"/>
    </w:p>
    <w:p w:rsidR="008C1AAC" w:rsidRPr="00C22BAE" w:rsidRDefault="002A757C" w:rsidP="003B7FA4">
      <w:pPr>
        <w:spacing w:before="240" w:line="360" w:lineRule="auto"/>
        <w:jc w:val="both"/>
        <w:rPr>
          <w:rFonts w:ascii="Tahoma" w:hAnsi="Tahoma" w:cs="Tahoma"/>
          <w:lang w:val="es-CO"/>
        </w:rPr>
      </w:pPr>
      <w:r w:rsidRPr="00C22BAE">
        <w:rPr>
          <w:rFonts w:ascii="Tahoma" w:hAnsi="Tahoma" w:cs="Tahoma"/>
          <w:lang w:val="es-CO"/>
        </w:rPr>
        <w:t>Conocer</w:t>
      </w:r>
      <w:r w:rsidR="00195562" w:rsidRPr="00C22BAE">
        <w:rPr>
          <w:rFonts w:ascii="Tahoma" w:hAnsi="Tahoma" w:cs="Tahoma"/>
          <w:lang w:val="es-CO"/>
        </w:rPr>
        <w:t xml:space="preserve"> </w:t>
      </w:r>
      <w:r w:rsidRPr="00C22BAE">
        <w:rPr>
          <w:rFonts w:ascii="Tahoma" w:hAnsi="Tahoma" w:cs="Tahoma"/>
          <w:lang w:val="es-CO"/>
        </w:rPr>
        <w:t xml:space="preserve"> </w:t>
      </w:r>
      <w:r w:rsidR="00195562" w:rsidRPr="00C22BAE">
        <w:rPr>
          <w:rFonts w:ascii="Tahoma" w:hAnsi="Tahoma" w:cs="Tahoma"/>
          <w:lang w:val="es-CO"/>
        </w:rPr>
        <w:t>en que consisten los diferentes</w:t>
      </w:r>
      <w:r w:rsidRPr="00C22BAE">
        <w:rPr>
          <w:rFonts w:ascii="Tahoma" w:hAnsi="Tahoma" w:cs="Tahoma"/>
          <w:lang w:val="es-CO"/>
        </w:rPr>
        <w:t xml:space="preserve"> títulos valores</w:t>
      </w:r>
      <w:r w:rsidR="00195562" w:rsidRPr="00C22BAE">
        <w:rPr>
          <w:rFonts w:ascii="Tahoma" w:hAnsi="Tahoma" w:cs="Tahoma"/>
          <w:lang w:val="es-CO"/>
        </w:rPr>
        <w:t>,</w:t>
      </w:r>
      <w:r w:rsidRPr="00C22BAE">
        <w:rPr>
          <w:rFonts w:ascii="Tahoma" w:hAnsi="Tahoma" w:cs="Tahoma"/>
          <w:lang w:val="es-CO"/>
        </w:rPr>
        <w:t xml:space="preserve"> </w:t>
      </w:r>
      <w:r w:rsidR="008C1AAC" w:rsidRPr="00C22BAE">
        <w:rPr>
          <w:rFonts w:ascii="Tahoma" w:hAnsi="Tahoma" w:cs="Tahoma"/>
          <w:lang w:val="es-CO"/>
        </w:rPr>
        <w:t>y como</w:t>
      </w:r>
      <w:r w:rsidR="00195562" w:rsidRPr="00C22BAE">
        <w:rPr>
          <w:rFonts w:ascii="Tahoma" w:hAnsi="Tahoma" w:cs="Tahoma"/>
          <w:lang w:val="es-CO"/>
        </w:rPr>
        <w:t xml:space="preserve"> están sometidos por disposición de la ley a ciertos formalismos y requisitos</w:t>
      </w:r>
      <w:r w:rsidR="008C1AAC" w:rsidRPr="00C22BAE">
        <w:rPr>
          <w:rFonts w:ascii="Tahoma" w:hAnsi="Tahoma" w:cs="Tahoma"/>
          <w:lang w:val="es-CO"/>
        </w:rPr>
        <w:t xml:space="preserve"> que se cumplen lo cual lo hacen   típicos, y</w:t>
      </w:r>
      <w:r w:rsidR="00195562" w:rsidRPr="00C22BAE">
        <w:rPr>
          <w:rFonts w:ascii="Tahoma" w:hAnsi="Tahoma" w:cs="Tahoma"/>
          <w:lang w:val="es-CO"/>
        </w:rPr>
        <w:t xml:space="preserve"> tiene por objeto la certeza y la seguridad, toda vez que esta clase de documentos esta destinada a la cir</w:t>
      </w:r>
      <w:r w:rsidR="00BD76A0">
        <w:rPr>
          <w:rFonts w:ascii="Tahoma" w:hAnsi="Tahoma" w:cs="Tahoma"/>
          <w:lang w:val="es-CO"/>
        </w:rPr>
        <w:t>culación, de tal suerte que el ú</w:t>
      </w:r>
      <w:r w:rsidR="00195562" w:rsidRPr="00C22BAE">
        <w:rPr>
          <w:rFonts w:ascii="Tahoma" w:hAnsi="Tahoma" w:cs="Tahoma"/>
          <w:lang w:val="es-CO"/>
        </w:rPr>
        <w:t>ltimo tenedor pueda ignorar quienes son las otras personas que han intervenido en las operaciones cambiarias contenidas en el titulo, tales como creadores del mismo, giradores, otorgantes, aceptantes, endosantes o avalistas.</w:t>
      </w:r>
    </w:p>
    <w:p w:rsidR="005C7C1D" w:rsidRPr="00C22BAE" w:rsidRDefault="008C1AAC" w:rsidP="003B7FA4">
      <w:pPr>
        <w:spacing w:before="240" w:line="360" w:lineRule="auto"/>
        <w:jc w:val="both"/>
        <w:rPr>
          <w:rFonts w:ascii="Tahoma" w:eastAsia="Times New Roman" w:hAnsi="Tahoma" w:cs="Tahoma"/>
          <w:lang w:eastAsia="es-ES"/>
        </w:rPr>
      </w:pPr>
      <w:r w:rsidRPr="00C22BAE">
        <w:rPr>
          <w:rFonts w:ascii="Tahoma" w:hAnsi="Tahoma" w:cs="Tahoma"/>
          <w:lang w:val="es-CO"/>
        </w:rPr>
        <w:t xml:space="preserve">Y </w:t>
      </w:r>
      <w:r w:rsidRPr="00C22BAE">
        <w:rPr>
          <w:rFonts w:ascii="Tahoma" w:eastAsia="Times New Roman" w:hAnsi="Tahoma" w:cs="Tahoma"/>
          <w:lang w:val="es-CO" w:eastAsia="es-ES"/>
        </w:rPr>
        <w:t>podemos decir que en</w:t>
      </w:r>
      <w:r w:rsidRPr="00C22BAE">
        <w:rPr>
          <w:rFonts w:ascii="Tahoma" w:eastAsia="Times New Roman" w:hAnsi="Tahoma" w:cs="Tahoma"/>
          <w:lang w:eastAsia="es-ES"/>
        </w:rPr>
        <w:t xml:space="preserve"> concreto los títulos valores más utilizados en el tráfico mercantil </w:t>
      </w:r>
      <w:bookmarkStart w:id="2" w:name="anchor02"/>
      <w:bookmarkEnd w:id="2"/>
      <w:r w:rsidRPr="00C22BAE">
        <w:rPr>
          <w:rFonts w:ascii="Tahoma" w:eastAsia="Times New Roman" w:hAnsi="Tahoma" w:cs="Tahoma"/>
          <w:lang w:eastAsia="es-ES"/>
        </w:rPr>
        <w:t>son: La letra de cambio el cheque el pagaré</w:t>
      </w:r>
      <w:r w:rsidR="005C7C1D" w:rsidRPr="00C22BAE">
        <w:rPr>
          <w:rFonts w:ascii="Tahoma" w:eastAsia="Times New Roman" w:hAnsi="Tahoma" w:cs="Tahoma"/>
          <w:lang w:eastAsia="es-ES"/>
        </w:rPr>
        <w:t>.</w:t>
      </w:r>
    </w:p>
    <w:p w:rsidR="008C1AAC" w:rsidRPr="00C22BAE" w:rsidRDefault="00BD76A0" w:rsidP="003B7FA4">
      <w:pPr>
        <w:spacing w:before="240" w:line="360" w:lineRule="auto"/>
        <w:jc w:val="both"/>
        <w:rPr>
          <w:rFonts w:ascii="Tahoma" w:hAnsi="Tahoma" w:cs="Tahoma"/>
          <w:lang w:val="es-CO"/>
        </w:rPr>
      </w:pPr>
      <w:r>
        <w:rPr>
          <w:rFonts w:ascii="Tahoma" w:eastAsia="Times New Roman" w:hAnsi="Tahoma" w:cs="Tahoma"/>
          <w:lang w:val="es-SV" w:eastAsia="es-ES"/>
        </w:rPr>
        <w:t>U</w:t>
      </w:r>
      <w:r w:rsidR="005C7C1D" w:rsidRPr="00C22BAE">
        <w:rPr>
          <w:rFonts w:ascii="Tahoma" w:eastAsia="Times New Roman" w:hAnsi="Tahoma" w:cs="Tahoma"/>
          <w:lang w:val="es-SV" w:eastAsia="es-ES"/>
        </w:rPr>
        <w:t>na de las diferencias muy notables en la</w:t>
      </w:r>
      <w:r w:rsidR="008C1AAC" w:rsidRPr="00C22BAE">
        <w:rPr>
          <w:rFonts w:ascii="Tahoma" w:eastAsia="Times New Roman" w:hAnsi="Tahoma" w:cs="Tahoma"/>
          <w:lang w:eastAsia="es-ES"/>
        </w:rPr>
        <w:t xml:space="preserve"> letra de cambio</w:t>
      </w:r>
      <w:r w:rsidR="005C7C1D" w:rsidRPr="00C22BAE">
        <w:rPr>
          <w:rFonts w:ascii="Tahoma" w:eastAsia="Times New Roman" w:hAnsi="Tahoma" w:cs="Tahoma"/>
          <w:lang w:eastAsia="es-ES"/>
        </w:rPr>
        <w:t xml:space="preserve"> y el cheque</w:t>
      </w:r>
      <w:r>
        <w:rPr>
          <w:rFonts w:ascii="Tahoma" w:eastAsia="Times New Roman" w:hAnsi="Tahoma" w:cs="Tahoma"/>
          <w:lang w:eastAsia="es-ES"/>
        </w:rPr>
        <w:t>,</w:t>
      </w:r>
      <w:r w:rsidR="005C7C1D" w:rsidRPr="00C22BAE">
        <w:rPr>
          <w:rFonts w:ascii="Tahoma" w:eastAsia="Times New Roman" w:hAnsi="Tahoma" w:cs="Tahoma"/>
          <w:lang w:eastAsia="es-ES"/>
        </w:rPr>
        <w:t xml:space="preserve"> es que la letra de cambio</w:t>
      </w:r>
      <w:r w:rsidR="008C1AAC" w:rsidRPr="00C22BAE">
        <w:rPr>
          <w:rFonts w:ascii="Tahoma" w:eastAsia="Times New Roman" w:hAnsi="Tahoma" w:cs="Tahoma"/>
          <w:lang w:eastAsia="es-ES"/>
        </w:rPr>
        <w:t xml:space="preserve"> contiene una orden de pago a una persona concret</w:t>
      </w:r>
      <w:r>
        <w:rPr>
          <w:rFonts w:ascii="Tahoma" w:eastAsia="Times New Roman" w:hAnsi="Tahoma" w:cs="Tahoma"/>
          <w:lang w:eastAsia="es-ES"/>
        </w:rPr>
        <w:t>a designada en el título valor, m</w:t>
      </w:r>
      <w:r w:rsidR="008C1AAC" w:rsidRPr="00C22BAE">
        <w:rPr>
          <w:rFonts w:ascii="Tahoma" w:eastAsia="Times New Roman" w:hAnsi="Tahoma" w:cs="Tahoma"/>
          <w:lang w:eastAsia="es-ES"/>
        </w:rPr>
        <w:t>ientras que en el cheque la orden de pago va dirigida a un banco o entidad de crédito, que, teniendo fondos disponibles del librador, debe hacerla efectiva a favor del tenedor legítimo del título valor.</w:t>
      </w:r>
      <w:r w:rsidR="005C7C1D" w:rsidRPr="00C22BAE">
        <w:rPr>
          <w:rFonts w:ascii="Tahoma" w:eastAsia="Times New Roman" w:hAnsi="Tahoma" w:cs="Tahoma"/>
          <w:lang w:eastAsia="es-ES"/>
        </w:rPr>
        <w:t xml:space="preserve"> Cada uno </w:t>
      </w:r>
      <w:r>
        <w:rPr>
          <w:rFonts w:ascii="Tahoma" w:eastAsia="Times New Roman" w:hAnsi="Tahoma" w:cs="Tahoma"/>
          <w:lang w:eastAsia="es-ES"/>
        </w:rPr>
        <w:t>de estos títulos valores tiene su propia función en el trá</w:t>
      </w:r>
      <w:r w:rsidR="005C7C1D" w:rsidRPr="00C22BAE">
        <w:rPr>
          <w:rFonts w:ascii="Tahoma" w:eastAsia="Times New Roman" w:hAnsi="Tahoma" w:cs="Tahoma"/>
          <w:lang w:eastAsia="es-ES"/>
        </w:rPr>
        <w:t>fico mercantil.</w:t>
      </w:r>
    </w:p>
    <w:p w:rsidR="00BD76A0" w:rsidRPr="003B7FA4" w:rsidRDefault="008C1AAC" w:rsidP="003B7FA4">
      <w:pPr>
        <w:spacing w:before="100" w:beforeAutospacing="1" w:after="100" w:afterAutospacing="1" w:line="360" w:lineRule="auto"/>
        <w:jc w:val="both"/>
        <w:rPr>
          <w:rFonts w:ascii="Tahoma" w:eastAsia="Times New Roman" w:hAnsi="Tahoma" w:cs="Tahoma"/>
          <w:b/>
          <w:lang w:eastAsia="es-ES"/>
        </w:rPr>
      </w:pPr>
      <w:r w:rsidRPr="003B7FA4">
        <w:rPr>
          <w:rFonts w:ascii="Tahoma" w:eastAsia="Times New Roman" w:hAnsi="Tahoma" w:cs="Tahoma"/>
          <w:b/>
          <w:lang w:eastAsia="es-ES"/>
        </w:rPr>
        <w:t> </w:t>
      </w:r>
      <w:r w:rsidRPr="003B7FA4">
        <w:rPr>
          <w:rFonts w:ascii="Tahoma" w:hAnsi="Tahoma" w:cs="Tahoma"/>
          <w:b/>
        </w:rPr>
        <w:t>PALABRAS CLAVE</w:t>
      </w:r>
      <w:r w:rsidR="00C22BAE" w:rsidRPr="003B7FA4">
        <w:rPr>
          <w:rFonts w:ascii="Tahoma" w:hAnsi="Tahoma" w:cs="Tahoma"/>
          <w:b/>
        </w:rPr>
        <w:t>S:</w:t>
      </w:r>
    </w:p>
    <w:p w:rsidR="005C7C1D" w:rsidRPr="00BD76A0" w:rsidRDefault="00BD76A0" w:rsidP="003B7FA4">
      <w:pPr>
        <w:spacing w:before="100" w:beforeAutospacing="1" w:after="100" w:afterAutospacing="1" w:line="360" w:lineRule="auto"/>
        <w:jc w:val="both"/>
        <w:rPr>
          <w:rFonts w:ascii="Tahoma" w:hAnsi="Tahoma" w:cs="Tahoma"/>
        </w:rPr>
      </w:pPr>
      <w:r>
        <w:rPr>
          <w:rFonts w:ascii="Tahoma" w:hAnsi="Tahoma" w:cs="Tahoma"/>
        </w:rPr>
        <w:t>Derecho mercantil, Títulos valores,</w:t>
      </w:r>
      <w:r>
        <w:rPr>
          <w:rFonts w:ascii="Tahoma" w:eastAsia="Times New Roman" w:hAnsi="Tahoma" w:cs="Tahoma"/>
          <w:lang w:eastAsia="es-ES"/>
        </w:rPr>
        <w:t xml:space="preserve"> letra de cambio, el cheque y </w:t>
      </w:r>
      <w:r w:rsidR="005C7C1D" w:rsidRPr="00C22BAE">
        <w:rPr>
          <w:rFonts w:ascii="Tahoma" w:eastAsia="Times New Roman" w:hAnsi="Tahoma" w:cs="Tahoma"/>
          <w:lang w:eastAsia="es-ES"/>
        </w:rPr>
        <w:t xml:space="preserve"> el pagaré.</w:t>
      </w:r>
    </w:p>
    <w:p w:rsidR="002A757C" w:rsidRPr="00C22BAE" w:rsidRDefault="002A757C" w:rsidP="003B7FA4">
      <w:pPr>
        <w:spacing w:line="360" w:lineRule="auto"/>
        <w:rPr>
          <w:rFonts w:ascii="Tahoma" w:hAnsi="Tahoma" w:cs="Tahoma"/>
          <w:lang w:eastAsia="es-SV"/>
        </w:rPr>
      </w:pPr>
    </w:p>
    <w:p w:rsidR="002A757C" w:rsidRPr="00C22BAE" w:rsidRDefault="002A757C" w:rsidP="003B7FA4">
      <w:pPr>
        <w:spacing w:line="360" w:lineRule="auto"/>
        <w:rPr>
          <w:rFonts w:ascii="Tahoma" w:hAnsi="Tahoma" w:cs="Tahoma"/>
          <w:lang w:val="es-SV" w:eastAsia="es-SV"/>
        </w:rPr>
      </w:pPr>
    </w:p>
    <w:p w:rsidR="00195562" w:rsidRPr="00C22BAE" w:rsidRDefault="00195562" w:rsidP="005B1251">
      <w:pPr>
        <w:spacing w:line="360" w:lineRule="auto"/>
        <w:jc w:val="center"/>
        <w:rPr>
          <w:rFonts w:ascii="Tahoma" w:hAnsi="Tahoma" w:cs="Tahoma"/>
          <w:b/>
          <w:color w:val="000000"/>
        </w:rPr>
      </w:pPr>
    </w:p>
    <w:p w:rsidR="008C1AAC" w:rsidRPr="00C22BAE" w:rsidRDefault="008C1AAC" w:rsidP="005B1251">
      <w:pPr>
        <w:spacing w:line="360" w:lineRule="auto"/>
        <w:jc w:val="center"/>
        <w:rPr>
          <w:rFonts w:ascii="Tahoma" w:hAnsi="Tahoma" w:cs="Tahoma"/>
          <w:b/>
          <w:color w:val="000000"/>
        </w:rPr>
      </w:pPr>
    </w:p>
    <w:p w:rsidR="008C1AAC" w:rsidRPr="00C22BAE" w:rsidRDefault="008C1AAC" w:rsidP="005B1251">
      <w:pPr>
        <w:spacing w:line="360" w:lineRule="auto"/>
        <w:jc w:val="center"/>
        <w:rPr>
          <w:rFonts w:ascii="Tahoma" w:hAnsi="Tahoma" w:cs="Tahoma"/>
          <w:b/>
          <w:color w:val="000000"/>
        </w:rPr>
      </w:pPr>
    </w:p>
    <w:p w:rsidR="008C1AAC" w:rsidRPr="00C22BAE" w:rsidRDefault="008C1AAC" w:rsidP="005B1251">
      <w:pPr>
        <w:spacing w:line="360" w:lineRule="auto"/>
        <w:jc w:val="center"/>
        <w:rPr>
          <w:rFonts w:ascii="Tahoma" w:hAnsi="Tahoma" w:cs="Tahoma"/>
          <w:b/>
          <w:color w:val="000000"/>
        </w:rPr>
      </w:pPr>
    </w:p>
    <w:p w:rsidR="00B13564" w:rsidRPr="00876D3F" w:rsidRDefault="00B13564" w:rsidP="00876D3F">
      <w:pPr>
        <w:pStyle w:val="Ttulo1"/>
        <w:spacing w:line="360" w:lineRule="auto"/>
        <w:jc w:val="center"/>
        <w:rPr>
          <w:rFonts w:ascii="Tahoma" w:hAnsi="Tahoma" w:cs="Tahoma"/>
          <w:color w:val="000000"/>
          <w:sz w:val="22"/>
          <w:szCs w:val="22"/>
        </w:rPr>
      </w:pPr>
      <w:bookmarkStart w:id="3" w:name="_Toc342814075"/>
      <w:bookmarkStart w:id="4" w:name="_Toc342818337"/>
      <w:r w:rsidRPr="00876D3F">
        <w:rPr>
          <w:rFonts w:ascii="Tahoma" w:hAnsi="Tahoma" w:cs="Tahoma"/>
          <w:color w:val="000000"/>
          <w:sz w:val="22"/>
          <w:szCs w:val="22"/>
        </w:rPr>
        <w:t>INTRODUCCIÓ</w:t>
      </w:r>
      <w:r w:rsidR="002D51D7" w:rsidRPr="00876D3F">
        <w:rPr>
          <w:rFonts w:ascii="Tahoma" w:hAnsi="Tahoma" w:cs="Tahoma"/>
          <w:color w:val="000000"/>
          <w:sz w:val="22"/>
          <w:szCs w:val="22"/>
        </w:rPr>
        <w:t>N</w:t>
      </w:r>
      <w:bookmarkEnd w:id="3"/>
      <w:bookmarkEnd w:id="4"/>
    </w:p>
    <w:p w:rsidR="00B13564" w:rsidRPr="00876D3F" w:rsidRDefault="00B13564" w:rsidP="00876D3F">
      <w:pPr>
        <w:pStyle w:val="NormalWeb"/>
        <w:spacing w:before="240" w:beforeAutospacing="0" w:after="360" w:afterAutospacing="0" w:line="360" w:lineRule="auto"/>
        <w:jc w:val="both"/>
        <w:textAlignment w:val="baseline"/>
        <w:rPr>
          <w:rFonts w:ascii="Tahoma" w:hAnsi="Tahoma" w:cs="Tahoma"/>
          <w:sz w:val="22"/>
          <w:szCs w:val="22"/>
        </w:rPr>
      </w:pPr>
      <w:r w:rsidRPr="00876D3F">
        <w:rPr>
          <w:rFonts w:ascii="Tahoma" w:hAnsi="Tahoma" w:cs="Tahoma"/>
          <w:sz w:val="22"/>
          <w:szCs w:val="22"/>
        </w:rPr>
        <w:t>El presente trabajo se</w:t>
      </w:r>
      <w:r w:rsidR="002D51D7" w:rsidRPr="00876D3F">
        <w:rPr>
          <w:rFonts w:ascii="Tahoma" w:hAnsi="Tahoma" w:cs="Tahoma"/>
          <w:sz w:val="22"/>
          <w:szCs w:val="22"/>
        </w:rPr>
        <w:t xml:space="preserve"> ha realizado con la</w:t>
      </w:r>
      <w:r w:rsidRPr="00876D3F">
        <w:rPr>
          <w:rFonts w:ascii="Tahoma" w:hAnsi="Tahoma" w:cs="Tahoma"/>
          <w:sz w:val="22"/>
          <w:szCs w:val="22"/>
        </w:rPr>
        <w:t xml:space="preserve"> recolección de información, relacionada con los diferentes títulos valores, con lo cual hacemos referencia a: el cheque, la letra de cambio y el pagaré, los cuales se encuentran establecidos en la normativa mercantil vigente en El Salvador.</w:t>
      </w:r>
    </w:p>
    <w:p w:rsidR="00B13564" w:rsidRPr="00876D3F" w:rsidRDefault="00B13564" w:rsidP="00876D3F">
      <w:pPr>
        <w:pStyle w:val="NormalWeb"/>
        <w:spacing w:before="0" w:beforeAutospacing="0" w:after="0" w:afterAutospacing="0" w:line="360" w:lineRule="auto"/>
        <w:jc w:val="both"/>
        <w:textAlignment w:val="baseline"/>
        <w:rPr>
          <w:rFonts w:ascii="Tahoma" w:hAnsi="Tahoma" w:cs="Tahoma"/>
          <w:sz w:val="22"/>
          <w:szCs w:val="22"/>
        </w:rPr>
      </w:pPr>
      <w:r w:rsidRPr="00876D3F">
        <w:rPr>
          <w:rFonts w:ascii="Tahoma" w:hAnsi="Tahoma" w:cs="Tahoma"/>
          <w:sz w:val="22"/>
          <w:szCs w:val="22"/>
        </w:rPr>
        <w:t>Se establece en el trabajo y en forma general la información del contenido de los títulos valores, iniciando con algunos antecedentes históricos, conceptos de títulos valores, aplicación de las características de los mismos, clasificación, criterios y calificaciones de diferentes autores en cuanto al endoso, diferencias de las diversas clases de endosos, clasificación de los títulos valores. Asimismo, se presenta el respectivo análisis e investigación, estableciendo de forma individual, cada uno de los títulos valores ya mencionados, con sus formas de aplicación, requisitos, características, principios y sus formas de adquisición, no obviando también, la forma de aceptación y de protestar para cada título.</w:t>
      </w:r>
    </w:p>
    <w:p w:rsidR="00B13564" w:rsidRPr="00876D3F" w:rsidRDefault="00B13564" w:rsidP="00876D3F">
      <w:pPr>
        <w:pStyle w:val="NormalWeb"/>
        <w:spacing w:before="0" w:beforeAutospacing="0" w:after="360" w:afterAutospacing="0" w:line="360" w:lineRule="auto"/>
        <w:jc w:val="both"/>
        <w:textAlignment w:val="baseline"/>
        <w:rPr>
          <w:rFonts w:ascii="Tahoma" w:hAnsi="Tahoma" w:cs="Tahoma"/>
          <w:sz w:val="22"/>
          <w:szCs w:val="22"/>
        </w:rPr>
      </w:pPr>
      <w:r w:rsidRPr="00876D3F">
        <w:rPr>
          <w:rFonts w:ascii="Tahoma" w:hAnsi="Tahoma" w:cs="Tahoma"/>
          <w:sz w:val="22"/>
          <w:szCs w:val="22"/>
        </w:rPr>
        <w:t>También cabe mencionar que los títulos valores han nacido para el servicio del tráfico del comercio, para impulsar la circulación y riqueza de los créditos. Los títulos valores llevan incorporados derechos, es por ello que los títulos valores y el derecho van íntimamente relacionado.</w:t>
      </w:r>
    </w:p>
    <w:p w:rsidR="00B13564" w:rsidRPr="00876D3F" w:rsidRDefault="00B13564" w:rsidP="00876D3F">
      <w:pPr>
        <w:pStyle w:val="NormalWeb"/>
        <w:spacing w:before="0" w:beforeAutospacing="0" w:after="0" w:afterAutospacing="0" w:line="360" w:lineRule="auto"/>
        <w:jc w:val="both"/>
        <w:textAlignment w:val="baseline"/>
        <w:rPr>
          <w:rFonts w:ascii="Tahoma" w:hAnsi="Tahoma" w:cs="Tahoma"/>
          <w:sz w:val="22"/>
          <w:szCs w:val="22"/>
        </w:rPr>
      </w:pPr>
      <w:r w:rsidRPr="00876D3F">
        <w:rPr>
          <w:rFonts w:ascii="Tahoma" w:hAnsi="Tahoma" w:cs="Tahoma"/>
          <w:sz w:val="22"/>
          <w:szCs w:val="22"/>
        </w:rPr>
        <w:t xml:space="preserve"> También hay para distinguir los diferentes títulos valores tal como la letra de cambio, que tiene que aparecer en ella la denominación “letra de cambio “escrita en dicho documento.</w:t>
      </w:r>
    </w:p>
    <w:p w:rsidR="00B13564" w:rsidRPr="00876D3F" w:rsidRDefault="00B13564" w:rsidP="00876D3F">
      <w:pPr>
        <w:spacing w:line="360" w:lineRule="auto"/>
        <w:rPr>
          <w:rFonts w:ascii="Tahoma" w:hAnsi="Tahoma" w:cs="Tahoma"/>
          <w:b/>
          <w:u w:val="single"/>
        </w:rPr>
      </w:pPr>
    </w:p>
    <w:p w:rsidR="00163F68" w:rsidRPr="00876D3F" w:rsidRDefault="00163F68" w:rsidP="00876D3F">
      <w:pPr>
        <w:spacing w:line="360" w:lineRule="auto"/>
        <w:jc w:val="center"/>
        <w:rPr>
          <w:rFonts w:ascii="Tahoma" w:hAnsi="Tahoma" w:cs="Tahoma"/>
          <w:b/>
        </w:rPr>
      </w:pPr>
    </w:p>
    <w:p w:rsidR="005C7C1D" w:rsidRPr="00876D3F" w:rsidRDefault="005C7C1D" w:rsidP="00876D3F">
      <w:pPr>
        <w:spacing w:line="360" w:lineRule="auto"/>
        <w:jc w:val="center"/>
        <w:rPr>
          <w:rFonts w:ascii="Tahoma" w:hAnsi="Tahoma" w:cs="Tahoma"/>
          <w:b/>
        </w:rPr>
      </w:pPr>
    </w:p>
    <w:p w:rsidR="00947B8D" w:rsidRDefault="00947B8D" w:rsidP="007D1F3D">
      <w:pPr>
        <w:spacing w:line="360" w:lineRule="auto"/>
        <w:jc w:val="center"/>
        <w:rPr>
          <w:rFonts w:ascii="Tahoma" w:hAnsi="Tahoma" w:cs="Tahoma"/>
          <w:b/>
        </w:rPr>
      </w:pPr>
    </w:p>
    <w:p w:rsidR="00B13564" w:rsidRPr="00876D3F" w:rsidRDefault="00B13564" w:rsidP="00101ACF">
      <w:pPr>
        <w:pStyle w:val="Ttulo1"/>
        <w:jc w:val="center"/>
        <w:rPr>
          <w:rFonts w:ascii="Tahoma" w:hAnsi="Tahoma" w:cs="Tahoma"/>
          <w:color w:val="auto"/>
          <w:sz w:val="22"/>
          <w:szCs w:val="22"/>
        </w:rPr>
      </w:pPr>
      <w:bookmarkStart w:id="5" w:name="_Toc342814076"/>
      <w:bookmarkStart w:id="6" w:name="_Toc342818338"/>
      <w:r w:rsidRPr="00876D3F">
        <w:rPr>
          <w:rFonts w:ascii="Tahoma" w:hAnsi="Tahoma" w:cs="Tahoma"/>
          <w:color w:val="auto"/>
          <w:sz w:val="22"/>
          <w:szCs w:val="22"/>
        </w:rPr>
        <w:t>CAPITULO I</w:t>
      </w:r>
      <w:bookmarkEnd w:id="5"/>
      <w:bookmarkEnd w:id="6"/>
    </w:p>
    <w:p w:rsidR="00B13564" w:rsidRPr="00876D3F" w:rsidRDefault="00B13564" w:rsidP="00101ACF">
      <w:pPr>
        <w:pStyle w:val="Ttulo2"/>
        <w:jc w:val="center"/>
        <w:rPr>
          <w:rFonts w:ascii="Tahoma" w:hAnsi="Tahoma" w:cs="Tahoma"/>
          <w:color w:val="auto"/>
          <w:sz w:val="22"/>
          <w:szCs w:val="22"/>
        </w:rPr>
      </w:pPr>
      <w:bookmarkStart w:id="7" w:name="_Toc342814077"/>
      <w:bookmarkStart w:id="8" w:name="_Toc342818339"/>
      <w:r w:rsidRPr="00876D3F">
        <w:rPr>
          <w:rFonts w:ascii="Tahoma" w:hAnsi="Tahoma" w:cs="Tahoma"/>
          <w:color w:val="auto"/>
          <w:sz w:val="22"/>
          <w:szCs w:val="22"/>
        </w:rPr>
        <w:t>1.0 PLANTEAMIENTO DEL PROBLEMA</w:t>
      </w:r>
      <w:bookmarkEnd w:id="7"/>
      <w:bookmarkEnd w:id="8"/>
    </w:p>
    <w:p w:rsidR="00B13564" w:rsidRPr="00876D3F" w:rsidRDefault="00B13564" w:rsidP="00101ACF">
      <w:pPr>
        <w:pStyle w:val="Ttulo3"/>
        <w:rPr>
          <w:rFonts w:ascii="Tahoma" w:hAnsi="Tahoma" w:cs="Tahoma"/>
          <w:sz w:val="22"/>
          <w:szCs w:val="22"/>
          <w:u w:val="single"/>
        </w:rPr>
      </w:pPr>
      <w:bookmarkStart w:id="9" w:name="_Toc342814078"/>
      <w:bookmarkStart w:id="10" w:name="_Toc342818340"/>
      <w:r w:rsidRPr="00876D3F">
        <w:rPr>
          <w:rFonts w:ascii="Tahoma" w:hAnsi="Tahoma" w:cs="Tahoma"/>
          <w:sz w:val="22"/>
          <w:szCs w:val="22"/>
        </w:rPr>
        <w:t>1.1 SITUACIÓN PROBLEMATICA</w:t>
      </w:r>
      <w:bookmarkEnd w:id="9"/>
      <w:bookmarkEnd w:id="10"/>
    </w:p>
    <w:p w:rsidR="00B13564" w:rsidRPr="00C22BAE" w:rsidRDefault="00B13564" w:rsidP="005B1251">
      <w:pPr>
        <w:spacing w:line="360" w:lineRule="auto"/>
        <w:jc w:val="both"/>
        <w:rPr>
          <w:rFonts w:ascii="Tahoma" w:hAnsi="Tahoma" w:cs="Tahoma"/>
          <w:b/>
          <w:u w:val="single"/>
        </w:rPr>
      </w:pPr>
      <w:r w:rsidRPr="00876D3F">
        <w:rPr>
          <w:rFonts w:ascii="Tahoma" w:hAnsi="Tahoma" w:cs="Tahoma"/>
        </w:rPr>
        <w:t>Considerando que el Derecho</w:t>
      </w:r>
      <w:r w:rsidR="002D51D7" w:rsidRPr="00876D3F">
        <w:rPr>
          <w:rFonts w:ascii="Tahoma" w:hAnsi="Tahoma" w:cs="Tahoma"/>
        </w:rPr>
        <w:t xml:space="preserve"> Mercantil es dinámico</w:t>
      </w:r>
      <w:r w:rsidR="002D51D7">
        <w:rPr>
          <w:rFonts w:ascii="Tahoma" w:hAnsi="Tahoma" w:cs="Tahoma"/>
        </w:rPr>
        <w:t>, adaptable</w:t>
      </w:r>
      <w:r w:rsidRPr="00C22BAE">
        <w:rPr>
          <w:rFonts w:ascii="Tahoma" w:hAnsi="Tahoma" w:cs="Tahoma"/>
        </w:rPr>
        <w:t xml:space="preserve"> y flexible en los usos y costumbres comerciales, es de suma importancia conocer y hacer un breve análisis en cuanto al desarrollo y evolución actual de los títulos valores, ya que estos hasta hoy en día con  utilizados con mayor eficiencia y eficacia posible, por los comerciantes,  y porque no decirlo han sido abarcados por la modernización  y globalización, haciendo necesario buscar la forma de una mejor utilización y saber los efectos que estos producen  en la población.</w:t>
      </w:r>
    </w:p>
    <w:p w:rsidR="00B13564" w:rsidRPr="00C22BAE" w:rsidRDefault="00B13564" w:rsidP="005B1251">
      <w:pPr>
        <w:spacing w:line="360" w:lineRule="auto"/>
        <w:jc w:val="both"/>
        <w:rPr>
          <w:rFonts w:ascii="Tahoma" w:hAnsi="Tahoma" w:cs="Tahoma"/>
        </w:rPr>
      </w:pPr>
      <w:r w:rsidRPr="00C22BAE">
        <w:rPr>
          <w:rFonts w:ascii="Tahoma" w:hAnsi="Tahoma" w:cs="Tahoma"/>
        </w:rPr>
        <w:t>Hoy en día cada vez es más común abonar las facturas con medios de pago tales como las letras, los cheques y los pagarés, pero estos instrumentos presentan una serie de problemas basados fundamentalmente en el riesgo de impago y en la corrección de su emisión.</w:t>
      </w:r>
    </w:p>
    <w:p w:rsidR="00B13564" w:rsidRPr="00C22BAE" w:rsidRDefault="00B13564" w:rsidP="005B1251">
      <w:pPr>
        <w:spacing w:line="360" w:lineRule="auto"/>
        <w:jc w:val="both"/>
        <w:rPr>
          <w:rFonts w:ascii="Tahoma" w:hAnsi="Tahoma" w:cs="Tahoma"/>
        </w:rPr>
      </w:pPr>
      <w:r w:rsidRPr="00C22BAE">
        <w:rPr>
          <w:rFonts w:ascii="Tahoma" w:hAnsi="Tahoma" w:cs="Tahoma"/>
        </w:rPr>
        <w:t>Estos títulos valores constituyen el modo más habitual de saldar las deudas y su éxito se basa en la gran movilidad que adquiere el dinero qu</w:t>
      </w:r>
      <w:r w:rsidR="002D51D7">
        <w:rPr>
          <w:rFonts w:ascii="Tahoma" w:hAnsi="Tahoma" w:cs="Tahoma"/>
        </w:rPr>
        <w:t xml:space="preserve">e representan. Son endosables, cedibles y </w:t>
      </w:r>
      <w:r w:rsidRPr="00C22BAE">
        <w:rPr>
          <w:rFonts w:ascii="Tahoma" w:hAnsi="Tahoma" w:cs="Tahoma"/>
        </w:rPr>
        <w:t>se pueden descontar e incluso pueden servir como garantía.</w:t>
      </w:r>
    </w:p>
    <w:p w:rsidR="00B13564" w:rsidRPr="00C22BAE" w:rsidRDefault="00B13564" w:rsidP="005B1251">
      <w:pPr>
        <w:spacing w:line="360" w:lineRule="auto"/>
        <w:jc w:val="both"/>
        <w:rPr>
          <w:rFonts w:ascii="Tahoma" w:hAnsi="Tahoma" w:cs="Tahoma"/>
        </w:rPr>
      </w:pPr>
      <w:r w:rsidRPr="00C22BAE">
        <w:rPr>
          <w:rFonts w:ascii="Tahoma" w:hAnsi="Tahoma" w:cs="Tahoma"/>
        </w:rPr>
        <w:t>El problema con estos instrumentos viene de la morosidad, ya que el moroso conoce cuáles son los defectos de forma que hacen incobrable un título valor al limitar la capacidad de reclamación judicial. Un título mal girado impide el juicio ejecutivo.</w:t>
      </w:r>
      <w:r w:rsidRPr="00C22BAE">
        <w:rPr>
          <w:rFonts w:ascii="Tahoma" w:hAnsi="Tahoma" w:cs="Tahoma"/>
        </w:rPr>
        <w:br/>
        <w:t>El cheque y el pagaré también son instrumentos muy utilizados. En el caso del cheque el obligado al pago es una entidad financiera que previamente ha recibido los fondos del cliente. El pagaré es una orden de pago para una fecha determinada en el que ha de constar la fecha de vencimiento y tiene que aparecer la firma de la persona obligada a pagar. El cheque es más utilizado que el pagaré.</w:t>
      </w:r>
    </w:p>
    <w:p w:rsidR="00B13564" w:rsidRPr="00C22BAE" w:rsidRDefault="00B13564" w:rsidP="005B1251">
      <w:pPr>
        <w:spacing w:line="360" w:lineRule="auto"/>
        <w:jc w:val="both"/>
        <w:rPr>
          <w:rFonts w:ascii="Tahoma" w:hAnsi="Tahoma" w:cs="Tahoma"/>
        </w:rPr>
      </w:pPr>
      <w:r w:rsidRPr="00C22BAE">
        <w:rPr>
          <w:rFonts w:ascii="Tahoma" w:hAnsi="Tahoma" w:cs="Tahoma"/>
          <w:lang w:eastAsia="es-ES"/>
        </w:rPr>
        <w:t>El cheque, es un documento que incorpora una orden pura y simple con un banco, en el cual el librador tiene fondos depositados a su orden en cuenta corriente bancaria o autorización para girar en descubierto y</w:t>
      </w:r>
      <w:r w:rsidRPr="00C22BAE">
        <w:rPr>
          <w:rFonts w:ascii="Tahoma" w:hAnsi="Tahoma" w:cs="Tahoma"/>
        </w:rPr>
        <w:t xml:space="preserve"> son cobrables desde el momento que se emiten, aunque estén firmados con fecha posterior. </w:t>
      </w:r>
    </w:p>
    <w:p w:rsidR="00B13564" w:rsidRPr="00C22BAE" w:rsidRDefault="00B13564" w:rsidP="005B1251">
      <w:pPr>
        <w:spacing w:line="360" w:lineRule="auto"/>
        <w:jc w:val="both"/>
        <w:rPr>
          <w:rFonts w:ascii="Tahoma" w:hAnsi="Tahoma" w:cs="Tahoma"/>
        </w:rPr>
      </w:pPr>
      <w:r w:rsidRPr="00C22BAE">
        <w:rPr>
          <w:rFonts w:ascii="Tahoma" w:hAnsi="Tahoma" w:cs="Tahoma"/>
        </w:rPr>
        <w:t>Cuando el tenedor de una letra no reciba pago en la fecha indicada puede "protestar" la letra ante un notario. Si el librado no efectúa el pago se iniciará un proceso vía judicial. El juicio ejecutivo es un mecanismo rápido que embarga al deudor con lo que se garantiza el cobro.</w:t>
      </w:r>
    </w:p>
    <w:p w:rsidR="00B13564" w:rsidRPr="00C22BAE" w:rsidRDefault="00B13564" w:rsidP="005B1251">
      <w:pPr>
        <w:spacing w:line="360" w:lineRule="auto"/>
        <w:jc w:val="both"/>
        <w:rPr>
          <w:rFonts w:ascii="Tahoma" w:hAnsi="Tahoma" w:cs="Tahoma"/>
        </w:rPr>
      </w:pPr>
      <w:r w:rsidRPr="00C22BAE">
        <w:rPr>
          <w:rFonts w:ascii="Tahoma" w:hAnsi="Tahoma" w:cs="Tahoma"/>
        </w:rPr>
        <w:t>En general las empresas adoptan medidas para garantizar el cobro de los productos que venden</w:t>
      </w:r>
      <w:r w:rsidR="002D51D7">
        <w:rPr>
          <w:rFonts w:ascii="Tahoma" w:hAnsi="Tahoma" w:cs="Tahoma"/>
        </w:rPr>
        <w:t>;</w:t>
      </w:r>
      <w:r w:rsidRPr="00C22BAE">
        <w:rPr>
          <w:rFonts w:ascii="Tahoma" w:hAnsi="Tahoma" w:cs="Tahoma"/>
        </w:rPr>
        <w:t xml:space="preserve"> pero</w:t>
      </w:r>
      <w:r w:rsidR="002D51D7">
        <w:rPr>
          <w:rFonts w:ascii="Tahoma" w:hAnsi="Tahoma" w:cs="Tahoma"/>
        </w:rPr>
        <w:t>,</w:t>
      </w:r>
      <w:r w:rsidRPr="00C22BAE">
        <w:rPr>
          <w:rFonts w:ascii="Tahoma" w:hAnsi="Tahoma" w:cs="Tahoma"/>
        </w:rPr>
        <w:t xml:space="preserve"> cuando estas fallan hay que tratar de recuperar las cantidades pendientes de cobro.</w:t>
      </w:r>
      <w:r w:rsidR="002D51D7">
        <w:rPr>
          <w:rFonts w:ascii="Tahoma" w:hAnsi="Tahoma" w:cs="Tahoma"/>
        </w:rPr>
        <w:t xml:space="preserve"> Es también </w:t>
      </w:r>
      <w:r w:rsidRPr="00C22BAE">
        <w:rPr>
          <w:rFonts w:ascii="Tahoma" w:hAnsi="Tahoma" w:cs="Tahoma"/>
        </w:rPr>
        <w:t xml:space="preserve"> importante conocer las causas de la falta</w:t>
      </w:r>
      <w:r w:rsidR="002D51D7">
        <w:rPr>
          <w:rFonts w:ascii="Tahoma" w:hAnsi="Tahoma" w:cs="Tahoma"/>
        </w:rPr>
        <w:t xml:space="preserve"> de pago, </w:t>
      </w:r>
      <w:r w:rsidRPr="00C22BAE">
        <w:rPr>
          <w:rFonts w:ascii="Tahoma" w:hAnsi="Tahoma" w:cs="Tahoma"/>
        </w:rPr>
        <w:t xml:space="preserve">la fase en la que se encuentra el problema. Una primera fase sería la amistosa o extrajudicial en la que se pueden emplear diversos medios como cartas demandando el pago, visitas personales, llamadas telefónicas, etc. La segunda fase es </w:t>
      </w:r>
      <w:r w:rsidR="005C7C1D" w:rsidRPr="00C22BAE">
        <w:rPr>
          <w:rFonts w:ascii="Tahoma" w:hAnsi="Tahoma" w:cs="Tahoma"/>
        </w:rPr>
        <w:t>el denominado pre contencioso</w:t>
      </w:r>
      <w:r w:rsidRPr="00C22BAE">
        <w:rPr>
          <w:rFonts w:ascii="Tahoma" w:hAnsi="Tahoma" w:cs="Tahoma"/>
        </w:rPr>
        <w:t>, y en ella se trabaja con la posibilidad de un proceso judicial de fondo. Durante esta fase se consigue información que pueda ser relevante de cara a un juicio y se prepara el título de la deuda para ejecutar ante los tribunales. Durante la última fase, la contenciosa hay que prepararse para un juicio declarativo o ejecutivo en función de la cantidad adeudada.</w:t>
      </w:r>
    </w:p>
    <w:p w:rsidR="00B13564" w:rsidRPr="00C22BAE" w:rsidRDefault="00B13564" w:rsidP="005B1251">
      <w:pPr>
        <w:spacing w:line="360" w:lineRule="auto"/>
        <w:jc w:val="both"/>
        <w:rPr>
          <w:rFonts w:ascii="Tahoma" w:hAnsi="Tahoma" w:cs="Tahoma"/>
        </w:rPr>
      </w:pPr>
      <w:r w:rsidRPr="00C22BAE">
        <w:rPr>
          <w:rFonts w:ascii="Tahoma" w:hAnsi="Tahoma" w:cs="Tahoma"/>
        </w:rPr>
        <w:t>En cualquier caso, lo más recomendable es actuar dentro del campo amistoso ya que los beneficios son mayores a los que pueden lograrse a través de la vía judicial que en general es muy lenta en dar respuesta.</w:t>
      </w:r>
    </w:p>
    <w:p w:rsidR="00B13564" w:rsidRPr="00C22BAE" w:rsidRDefault="00B13564" w:rsidP="005B1251">
      <w:pPr>
        <w:spacing w:line="360" w:lineRule="auto"/>
        <w:jc w:val="both"/>
        <w:rPr>
          <w:rFonts w:ascii="Tahoma" w:hAnsi="Tahoma" w:cs="Tahoma"/>
        </w:rPr>
      </w:pPr>
      <w:r w:rsidRPr="00C22BAE">
        <w:rPr>
          <w:rFonts w:ascii="Tahoma" w:hAnsi="Tahoma" w:cs="Tahoma"/>
        </w:rPr>
        <w:t>Una vez que ya se conoce cuál es la causa de que se haya producido la falta de pago hay que diseñar la estrategia a seguir para tratar de recuperar el dinero al que el acreedor tiene derecho pero sin olvidar que no conviene dejar pasar el tiempo. A medida que pase el tiempo más difícil será lograr el cobro y encontrar una solución satisfactoria al problema. Tratar de cobrar una deuda de más de seis meses de antigüedad por la vía amistosa, resultará prácticamente imposible ya que el deudor se considera con derecho a demorar el pago a medida que transcurre el tiempo. También hay que tener en cuenta que la situación económica del deudor se puede deteriorar con el paso del tiempo o bien puede decidir atender otros pagos que consid</w:t>
      </w:r>
      <w:r w:rsidR="005C7C1D" w:rsidRPr="00C22BAE">
        <w:rPr>
          <w:rFonts w:ascii="Tahoma" w:hAnsi="Tahoma" w:cs="Tahoma"/>
        </w:rPr>
        <w:t>ere más urgentes o importantes.</w:t>
      </w:r>
    </w:p>
    <w:p w:rsidR="00B13564" w:rsidRPr="00876D3F" w:rsidRDefault="00B13564" w:rsidP="00101ACF">
      <w:pPr>
        <w:pStyle w:val="Ttulo3"/>
        <w:rPr>
          <w:rFonts w:ascii="Tahoma" w:hAnsi="Tahoma" w:cs="Tahoma"/>
          <w:color w:val="000000"/>
          <w:sz w:val="22"/>
          <w:szCs w:val="22"/>
        </w:rPr>
      </w:pPr>
      <w:bookmarkStart w:id="11" w:name="_Toc342814079"/>
      <w:bookmarkStart w:id="12" w:name="_Toc342818341"/>
      <w:r w:rsidRPr="00876D3F">
        <w:rPr>
          <w:rFonts w:ascii="Tahoma" w:hAnsi="Tahoma" w:cs="Tahoma"/>
          <w:color w:val="000000"/>
          <w:sz w:val="22"/>
          <w:szCs w:val="22"/>
        </w:rPr>
        <w:t>1.2 ENUNCIADO DEL PROBLEMA</w:t>
      </w:r>
      <w:bookmarkEnd w:id="11"/>
      <w:bookmarkEnd w:id="12"/>
    </w:p>
    <w:p w:rsidR="00B13564" w:rsidRPr="00876D3F" w:rsidRDefault="00B13564" w:rsidP="005B1251">
      <w:pPr>
        <w:spacing w:line="360" w:lineRule="auto"/>
        <w:jc w:val="both"/>
        <w:rPr>
          <w:rFonts w:ascii="Tahoma" w:hAnsi="Tahoma" w:cs="Tahoma"/>
        </w:rPr>
      </w:pPr>
      <w:r w:rsidRPr="00876D3F">
        <w:rPr>
          <w:rFonts w:ascii="Tahoma" w:hAnsi="Tahoma" w:cs="Tahoma"/>
        </w:rPr>
        <w:t>¿Conocen  las formas adecuadas y legales de la emisión de los Titulo valores  en las empresas comerciales de  la ciudad de Santa Ana?</w:t>
      </w:r>
    </w:p>
    <w:p w:rsidR="00B13564" w:rsidRPr="00876D3F" w:rsidRDefault="00B13564" w:rsidP="00101ACF">
      <w:pPr>
        <w:pStyle w:val="Ttulo3"/>
        <w:rPr>
          <w:rFonts w:ascii="Tahoma" w:hAnsi="Tahoma" w:cs="Tahoma"/>
          <w:sz w:val="22"/>
          <w:szCs w:val="22"/>
        </w:rPr>
      </w:pPr>
      <w:bookmarkStart w:id="13" w:name="_Toc342814080"/>
      <w:bookmarkStart w:id="14" w:name="_Toc342818342"/>
      <w:r w:rsidRPr="00876D3F">
        <w:rPr>
          <w:rFonts w:ascii="Tahoma" w:hAnsi="Tahoma" w:cs="Tahoma"/>
          <w:sz w:val="22"/>
          <w:szCs w:val="22"/>
        </w:rPr>
        <w:t>1.3 JUSTIFICACION DE LA INVESTIGACION</w:t>
      </w:r>
      <w:bookmarkEnd w:id="13"/>
      <w:bookmarkEnd w:id="14"/>
    </w:p>
    <w:p w:rsidR="00B13564" w:rsidRPr="00876D3F" w:rsidRDefault="00B13564" w:rsidP="005B1251">
      <w:pPr>
        <w:spacing w:line="360" w:lineRule="auto"/>
        <w:jc w:val="both"/>
        <w:rPr>
          <w:rStyle w:val="apple-style-span"/>
          <w:rFonts w:ascii="Tahoma" w:hAnsi="Tahoma" w:cs="Tahoma"/>
        </w:rPr>
      </w:pPr>
      <w:r w:rsidRPr="00876D3F">
        <w:rPr>
          <w:rStyle w:val="apple-style-span"/>
          <w:rFonts w:ascii="Tahoma" w:hAnsi="Tahoma" w:cs="Tahoma"/>
        </w:rPr>
        <w:t>Considerar los efectos que  producen los pagarés, letra de cambio y los cheques en la sociedad, es de suma importancias, sobre todo porque implica por una parte derechos y por otras obligaciones. Muchas obligaciones de este tipo son adquiridas sin tener en claro las repercusiones que pueden llegar a ocasionar.</w:t>
      </w:r>
    </w:p>
    <w:p w:rsidR="00B13564" w:rsidRPr="00876D3F" w:rsidRDefault="00B13564" w:rsidP="005B1251">
      <w:pPr>
        <w:spacing w:line="360" w:lineRule="auto"/>
        <w:jc w:val="both"/>
        <w:rPr>
          <w:rStyle w:val="apple-style-span"/>
          <w:rFonts w:ascii="Tahoma" w:hAnsi="Tahoma" w:cs="Tahoma"/>
        </w:rPr>
      </w:pPr>
      <w:r w:rsidRPr="00876D3F">
        <w:rPr>
          <w:rStyle w:val="apple-style-span"/>
          <w:rFonts w:ascii="Tahoma" w:hAnsi="Tahoma" w:cs="Tahoma"/>
          <w:color w:val="000000" w:themeColor="text1"/>
        </w:rPr>
        <w:t>En la sociedad salvadoreña, una gran mayoría desconoce los efectos alcanzativos de la suscripción de un título valor, de allí la importancia de tomar como objeto de estudio para este trabajo, los cheques, pagaré y letras de cambios, el cual tiene por finalidad proveer a los lectores de una herramienta para que logren identificar las repercusiones que podrían tener al no cumplir con sus obligaciones</w:t>
      </w:r>
      <w:r w:rsidRPr="00876D3F">
        <w:rPr>
          <w:rStyle w:val="apple-style-span"/>
          <w:rFonts w:ascii="Tahoma" w:hAnsi="Tahoma" w:cs="Tahoma"/>
        </w:rPr>
        <w:t>.</w:t>
      </w:r>
    </w:p>
    <w:p w:rsidR="00B13564" w:rsidRPr="00876D3F" w:rsidRDefault="00B13564" w:rsidP="005B1251">
      <w:pPr>
        <w:spacing w:after="0" w:line="360" w:lineRule="auto"/>
        <w:jc w:val="both"/>
        <w:rPr>
          <w:rFonts w:ascii="Tahoma" w:eastAsia="Times New Roman" w:hAnsi="Tahoma" w:cs="Tahoma"/>
          <w:lang w:eastAsia="es-ES"/>
        </w:rPr>
      </w:pPr>
      <w:r w:rsidRPr="00876D3F">
        <w:rPr>
          <w:rFonts w:ascii="Tahoma" w:eastAsia="Times New Roman" w:hAnsi="Tahoma" w:cs="Tahoma"/>
          <w:lang w:eastAsia="es-ES"/>
        </w:rPr>
        <w:t xml:space="preserve">El estudio y comprensión de los títulos valores en su contexto económico y jurídico es de vital importancia para el futuro abogado, dada la magnitud de las transacciones civiles y comerciales que involucran y son, en la mayoría de los casos, respaldadas, por los títulos valores como tal. </w:t>
      </w:r>
    </w:p>
    <w:p w:rsidR="00B13564" w:rsidRPr="00876D3F" w:rsidRDefault="00B13564" w:rsidP="005B1251">
      <w:pPr>
        <w:spacing w:before="240" w:line="360" w:lineRule="auto"/>
        <w:jc w:val="both"/>
        <w:rPr>
          <w:rFonts w:ascii="Tahoma" w:eastAsia="Times New Roman" w:hAnsi="Tahoma" w:cs="Tahoma"/>
          <w:lang w:eastAsia="es-ES"/>
        </w:rPr>
      </w:pPr>
      <w:r w:rsidRPr="00876D3F">
        <w:rPr>
          <w:rFonts w:ascii="Tahoma" w:eastAsia="Times New Roman" w:hAnsi="Tahoma" w:cs="Tahoma"/>
          <w:lang w:eastAsia="es-ES"/>
        </w:rPr>
        <w:t>El abogado moderno debe conocer y manejar los fundamentos básicos del derecho cambiario, como se le conoce al conjunto sistemático de normas que regulan lo relativo a los títulos valores. Sus implicaciones jurídicas en el campo de los negocios la hacen una herramienta fundamental de seguridad y garantía para las partes involucradas. De allí la importancia del cabal conocimiento de dichas relaciones, sus alcances e implicaciones legales para las partes involucradas, en las cuales los abogados asesores jugarán un papel determinante.</w:t>
      </w:r>
    </w:p>
    <w:p w:rsidR="00B13564" w:rsidRPr="00876D3F" w:rsidRDefault="00B13564" w:rsidP="00101ACF">
      <w:pPr>
        <w:pStyle w:val="Ttulo2"/>
        <w:rPr>
          <w:rStyle w:val="apple-style-span"/>
          <w:rFonts w:ascii="Tahoma" w:hAnsi="Tahoma" w:cs="Tahoma"/>
          <w:color w:val="auto"/>
          <w:sz w:val="22"/>
          <w:szCs w:val="22"/>
        </w:rPr>
      </w:pPr>
      <w:bookmarkStart w:id="15" w:name="_Toc342814081"/>
      <w:bookmarkStart w:id="16" w:name="_Toc342818343"/>
      <w:r w:rsidRPr="00876D3F">
        <w:rPr>
          <w:rStyle w:val="apple-style-span"/>
          <w:rFonts w:ascii="Tahoma" w:hAnsi="Tahoma" w:cs="Tahoma"/>
          <w:color w:val="auto"/>
          <w:sz w:val="22"/>
          <w:szCs w:val="22"/>
        </w:rPr>
        <w:t>1. 4 ALCANCES Y LIMITACIONES DE LA INVESTIGACIÓN</w:t>
      </w:r>
      <w:bookmarkEnd w:id="15"/>
      <w:bookmarkEnd w:id="16"/>
    </w:p>
    <w:p w:rsidR="00B13564" w:rsidRPr="00876D3F" w:rsidRDefault="00B13564" w:rsidP="00876D3F">
      <w:pPr>
        <w:pStyle w:val="Ttulo3"/>
        <w:spacing w:before="240" w:beforeAutospacing="0" w:line="360" w:lineRule="auto"/>
        <w:jc w:val="both"/>
        <w:rPr>
          <w:rFonts w:ascii="Tahoma" w:hAnsi="Tahoma" w:cs="Tahoma"/>
          <w:b w:val="0"/>
          <w:sz w:val="22"/>
          <w:szCs w:val="22"/>
        </w:rPr>
      </w:pPr>
      <w:bookmarkStart w:id="17" w:name="_Toc342814082"/>
      <w:bookmarkStart w:id="18" w:name="_Toc342818344"/>
      <w:r w:rsidRPr="00876D3F">
        <w:rPr>
          <w:rStyle w:val="apple-style-span"/>
          <w:rFonts w:ascii="Tahoma" w:hAnsi="Tahoma" w:cs="Tahoma"/>
          <w:sz w:val="22"/>
          <w:szCs w:val="22"/>
        </w:rPr>
        <w:t>1.4.1 ALCANCES</w:t>
      </w:r>
      <w:bookmarkEnd w:id="17"/>
      <w:bookmarkEnd w:id="18"/>
      <w:r w:rsidR="00876D3F">
        <w:rPr>
          <w:rStyle w:val="apple-style-span"/>
          <w:rFonts w:ascii="Tahoma" w:hAnsi="Tahoma" w:cs="Tahoma"/>
          <w:sz w:val="22"/>
          <w:szCs w:val="22"/>
        </w:rPr>
        <w:t xml:space="preserve"> </w:t>
      </w:r>
      <w:r w:rsidRPr="00876D3F">
        <w:rPr>
          <w:rFonts w:ascii="Tahoma" w:hAnsi="Tahoma" w:cs="Tahoma"/>
          <w:b w:val="0"/>
          <w:sz w:val="22"/>
          <w:szCs w:val="22"/>
          <w:lang w:eastAsia="es-ES"/>
        </w:rPr>
        <w:t>Por medio de dicha investigación se determinará las principales causas que al parecer están afectando a la población santaneca en el desconocimiento que éstas poseen respecto a los títulos valores; los cuales son emitidos por las empresas mercantiles en el departamento de Santa Ana.</w:t>
      </w:r>
    </w:p>
    <w:p w:rsidR="00876D3F" w:rsidRDefault="00B13564" w:rsidP="00876D3F">
      <w:pPr>
        <w:pStyle w:val="Ttulo3"/>
        <w:spacing w:line="360" w:lineRule="auto"/>
        <w:rPr>
          <w:rFonts w:ascii="Tahoma" w:hAnsi="Tahoma" w:cs="Tahoma"/>
          <w:sz w:val="22"/>
          <w:szCs w:val="22"/>
          <w:lang w:eastAsia="es-ES"/>
        </w:rPr>
      </w:pPr>
      <w:bookmarkStart w:id="19" w:name="_Toc342814083"/>
      <w:bookmarkStart w:id="20" w:name="_Toc342818345"/>
      <w:r w:rsidRPr="00876D3F">
        <w:rPr>
          <w:rFonts w:ascii="Tahoma" w:hAnsi="Tahoma" w:cs="Tahoma"/>
          <w:sz w:val="22"/>
          <w:szCs w:val="22"/>
          <w:lang w:eastAsia="es-ES"/>
        </w:rPr>
        <w:t>1.4.2 LIMITACIONES</w:t>
      </w:r>
      <w:bookmarkEnd w:id="19"/>
      <w:bookmarkEnd w:id="20"/>
    </w:p>
    <w:p w:rsidR="00B13564" w:rsidRPr="00876D3F" w:rsidRDefault="00B13564" w:rsidP="00876D3F">
      <w:pPr>
        <w:pStyle w:val="Ttulo3"/>
        <w:spacing w:line="360" w:lineRule="auto"/>
        <w:jc w:val="both"/>
        <w:rPr>
          <w:rFonts w:ascii="Tahoma" w:hAnsi="Tahoma" w:cs="Tahoma"/>
          <w:b w:val="0"/>
          <w:sz w:val="22"/>
          <w:szCs w:val="22"/>
          <w:lang w:eastAsia="es-ES"/>
        </w:rPr>
      </w:pPr>
      <w:r w:rsidRPr="00876D3F">
        <w:rPr>
          <w:rFonts w:ascii="Tahoma" w:hAnsi="Tahoma" w:cs="Tahoma"/>
          <w:b w:val="0"/>
          <w:sz w:val="22"/>
          <w:szCs w:val="22"/>
          <w:lang w:eastAsia="es-ES"/>
        </w:rPr>
        <w:t>Falta de colaboración por parte de las personas encargadas de la emisión de títulos valores en las empresas mercantiles de la ciudad de Santa Ana</w:t>
      </w:r>
      <w:r w:rsidR="00876D3F">
        <w:rPr>
          <w:rFonts w:ascii="Tahoma" w:hAnsi="Tahoma" w:cs="Tahoma"/>
          <w:b w:val="0"/>
          <w:sz w:val="22"/>
          <w:szCs w:val="22"/>
          <w:lang w:eastAsia="es-ES"/>
        </w:rPr>
        <w:t>.</w:t>
      </w:r>
    </w:p>
    <w:p w:rsidR="00B13564" w:rsidRPr="00876D3F" w:rsidRDefault="00B13564" w:rsidP="00876D3F">
      <w:pPr>
        <w:spacing w:line="360" w:lineRule="auto"/>
        <w:jc w:val="both"/>
        <w:rPr>
          <w:rFonts w:ascii="Tahoma" w:eastAsia="Times New Roman" w:hAnsi="Tahoma" w:cs="Tahoma"/>
          <w:lang w:eastAsia="es-ES"/>
        </w:rPr>
      </w:pPr>
      <w:r w:rsidRPr="00876D3F">
        <w:rPr>
          <w:rFonts w:ascii="Tahoma" w:eastAsia="Times New Roman" w:hAnsi="Tahoma" w:cs="Tahoma"/>
          <w:lang w:eastAsia="es-ES"/>
        </w:rPr>
        <w:t>La falta de colaboración por parte de la población santaneca para opinar acerca del uso y conocimiento de los títulos valores.</w:t>
      </w:r>
    </w:p>
    <w:p w:rsidR="00B13564" w:rsidRPr="00876D3F" w:rsidRDefault="00B13564" w:rsidP="00876D3F">
      <w:pPr>
        <w:spacing w:before="240" w:line="360" w:lineRule="auto"/>
        <w:jc w:val="both"/>
        <w:rPr>
          <w:rFonts w:ascii="Tahoma" w:eastAsia="Times New Roman" w:hAnsi="Tahoma" w:cs="Tahoma"/>
          <w:lang w:eastAsia="es-ES"/>
        </w:rPr>
      </w:pPr>
      <w:r w:rsidRPr="00876D3F">
        <w:rPr>
          <w:rFonts w:ascii="Tahoma" w:eastAsia="Times New Roman" w:hAnsi="Tahoma" w:cs="Tahoma"/>
          <w:lang w:eastAsia="es-ES"/>
        </w:rPr>
        <w:t>No tener acceso a información en cuanto al proceso de emisión de los cheques, letras de cambios y pagaré.</w:t>
      </w:r>
    </w:p>
    <w:p w:rsidR="00B13564" w:rsidRPr="00876D3F" w:rsidRDefault="00B13564" w:rsidP="00876D3F">
      <w:pPr>
        <w:pStyle w:val="Ttulo2"/>
        <w:spacing w:line="360" w:lineRule="auto"/>
        <w:rPr>
          <w:rFonts w:ascii="Tahoma" w:eastAsia="Times New Roman" w:hAnsi="Tahoma" w:cs="Tahoma"/>
          <w:color w:val="auto"/>
          <w:sz w:val="22"/>
          <w:szCs w:val="22"/>
          <w:lang w:eastAsia="es-ES"/>
        </w:rPr>
      </w:pPr>
      <w:bookmarkStart w:id="21" w:name="_Toc342814084"/>
      <w:bookmarkStart w:id="22" w:name="_Toc342818346"/>
      <w:r w:rsidRPr="00876D3F">
        <w:rPr>
          <w:rFonts w:ascii="Tahoma" w:eastAsia="Times New Roman" w:hAnsi="Tahoma" w:cs="Tahoma"/>
          <w:color w:val="auto"/>
          <w:sz w:val="22"/>
          <w:szCs w:val="22"/>
          <w:lang w:eastAsia="es-ES"/>
        </w:rPr>
        <w:t>1.5 DELIMITACIONES</w:t>
      </w:r>
      <w:bookmarkEnd w:id="21"/>
      <w:bookmarkEnd w:id="22"/>
    </w:p>
    <w:p w:rsidR="00B13564" w:rsidRPr="00876D3F" w:rsidRDefault="00B13564" w:rsidP="00876D3F">
      <w:pPr>
        <w:pStyle w:val="Ttulo3"/>
        <w:spacing w:line="360" w:lineRule="auto"/>
        <w:rPr>
          <w:rFonts w:ascii="Tahoma" w:hAnsi="Tahoma" w:cs="Tahoma"/>
          <w:sz w:val="22"/>
          <w:szCs w:val="22"/>
          <w:lang w:eastAsia="es-ES"/>
        </w:rPr>
      </w:pPr>
      <w:bookmarkStart w:id="23" w:name="_Toc342814085"/>
      <w:bookmarkStart w:id="24" w:name="_Toc342818347"/>
      <w:r w:rsidRPr="00876D3F">
        <w:rPr>
          <w:rFonts w:ascii="Tahoma" w:hAnsi="Tahoma" w:cs="Tahoma"/>
          <w:sz w:val="22"/>
          <w:szCs w:val="22"/>
          <w:lang w:eastAsia="es-ES"/>
        </w:rPr>
        <w:t>1.5.1 TEMPORAL</w:t>
      </w:r>
      <w:bookmarkEnd w:id="23"/>
      <w:bookmarkEnd w:id="24"/>
    </w:p>
    <w:p w:rsidR="00B13564" w:rsidRPr="00876D3F" w:rsidRDefault="00B13564" w:rsidP="00876D3F">
      <w:pPr>
        <w:spacing w:line="360" w:lineRule="auto"/>
        <w:jc w:val="both"/>
        <w:rPr>
          <w:rFonts w:ascii="Tahoma" w:eastAsia="Times New Roman" w:hAnsi="Tahoma" w:cs="Tahoma"/>
          <w:lang w:eastAsia="es-ES"/>
        </w:rPr>
      </w:pPr>
      <w:r w:rsidRPr="00876D3F">
        <w:rPr>
          <w:rFonts w:ascii="Tahoma" w:eastAsia="Times New Roman" w:hAnsi="Tahoma" w:cs="Tahoma"/>
          <w:lang w:eastAsia="es-ES"/>
        </w:rPr>
        <w:t>El presente trabajo de investigación está comprendido para efectuarse en un  el período de tiempo que será del mes de julio al mes de diciembre del año 2012.</w:t>
      </w:r>
    </w:p>
    <w:p w:rsidR="00B13564" w:rsidRPr="00876D3F" w:rsidRDefault="00B13564" w:rsidP="00876D3F">
      <w:pPr>
        <w:pStyle w:val="Ttulo3"/>
        <w:spacing w:line="360" w:lineRule="auto"/>
        <w:rPr>
          <w:rFonts w:ascii="Tahoma" w:hAnsi="Tahoma" w:cs="Tahoma"/>
          <w:sz w:val="22"/>
          <w:szCs w:val="22"/>
          <w:lang w:eastAsia="es-ES"/>
        </w:rPr>
      </w:pPr>
      <w:bookmarkStart w:id="25" w:name="_Toc342814086"/>
      <w:bookmarkStart w:id="26" w:name="_Toc342818348"/>
      <w:r w:rsidRPr="00876D3F">
        <w:rPr>
          <w:rFonts w:ascii="Tahoma" w:hAnsi="Tahoma" w:cs="Tahoma"/>
          <w:sz w:val="22"/>
          <w:szCs w:val="22"/>
          <w:lang w:eastAsia="es-ES"/>
        </w:rPr>
        <w:t>1.5.2 ESPACIO GEOGRÁFICO</w:t>
      </w:r>
      <w:bookmarkEnd w:id="25"/>
      <w:bookmarkEnd w:id="26"/>
    </w:p>
    <w:p w:rsidR="00B13564" w:rsidRPr="00876D3F" w:rsidRDefault="00B13564" w:rsidP="00876D3F">
      <w:pPr>
        <w:spacing w:line="360" w:lineRule="auto"/>
        <w:jc w:val="both"/>
        <w:rPr>
          <w:rFonts w:ascii="Tahoma" w:eastAsia="Times New Roman" w:hAnsi="Tahoma" w:cs="Tahoma"/>
          <w:lang w:eastAsia="es-ES"/>
        </w:rPr>
      </w:pPr>
      <w:r w:rsidRPr="00876D3F">
        <w:rPr>
          <w:rFonts w:ascii="Tahoma" w:eastAsia="Times New Roman" w:hAnsi="Tahoma" w:cs="Tahoma"/>
          <w:lang w:eastAsia="es-ES"/>
        </w:rPr>
        <w:t>Actualmente en la zona de occidente de El Salvador, tomando como referencia principal el municipio de Santa Ana, del mismo departamento, en las empresas ubicadas en las zona del centro de Santa Ana.</w:t>
      </w:r>
    </w:p>
    <w:p w:rsidR="00876D3F" w:rsidRDefault="00876D3F" w:rsidP="00876D3F">
      <w:pPr>
        <w:pStyle w:val="Ttulo3"/>
        <w:spacing w:line="360" w:lineRule="auto"/>
        <w:rPr>
          <w:rFonts w:ascii="Tahoma" w:hAnsi="Tahoma" w:cs="Tahoma"/>
          <w:sz w:val="22"/>
          <w:szCs w:val="22"/>
          <w:lang w:eastAsia="es-ES"/>
        </w:rPr>
      </w:pPr>
      <w:bookmarkStart w:id="27" w:name="_Toc342814087"/>
      <w:bookmarkStart w:id="28" w:name="_Toc342818349"/>
    </w:p>
    <w:p w:rsidR="00876D3F" w:rsidRDefault="00876D3F" w:rsidP="00876D3F">
      <w:pPr>
        <w:pStyle w:val="Ttulo3"/>
        <w:spacing w:line="360" w:lineRule="auto"/>
        <w:rPr>
          <w:rFonts w:ascii="Tahoma" w:hAnsi="Tahoma" w:cs="Tahoma"/>
          <w:sz w:val="22"/>
          <w:szCs w:val="22"/>
          <w:lang w:eastAsia="es-ES"/>
        </w:rPr>
      </w:pPr>
    </w:p>
    <w:p w:rsidR="00876D3F" w:rsidRPr="00876D3F" w:rsidRDefault="00B13564" w:rsidP="00876D3F">
      <w:pPr>
        <w:pStyle w:val="Ttulo3"/>
        <w:spacing w:line="360" w:lineRule="auto"/>
        <w:rPr>
          <w:rFonts w:ascii="Tahoma" w:hAnsi="Tahoma" w:cs="Tahoma"/>
          <w:sz w:val="22"/>
          <w:szCs w:val="22"/>
          <w:lang w:eastAsia="es-ES"/>
        </w:rPr>
      </w:pPr>
      <w:r w:rsidRPr="00876D3F">
        <w:rPr>
          <w:rFonts w:ascii="Tahoma" w:hAnsi="Tahoma" w:cs="Tahoma"/>
          <w:sz w:val="22"/>
          <w:szCs w:val="22"/>
          <w:lang w:eastAsia="es-ES"/>
        </w:rPr>
        <w:t>1.5.3 DELIMITACION ESPECÍFICA O SOCIAL.</w:t>
      </w:r>
      <w:bookmarkEnd w:id="27"/>
      <w:bookmarkEnd w:id="28"/>
    </w:p>
    <w:p w:rsidR="00B13564" w:rsidRPr="00876D3F" w:rsidRDefault="00B13564" w:rsidP="00876D3F">
      <w:pPr>
        <w:pStyle w:val="Ttulo3"/>
        <w:spacing w:line="360" w:lineRule="auto"/>
        <w:jc w:val="both"/>
        <w:rPr>
          <w:rFonts w:ascii="Tahoma" w:hAnsi="Tahoma" w:cs="Tahoma"/>
          <w:sz w:val="22"/>
          <w:szCs w:val="22"/>
          <w:lang w:eastAsia="es-ES"/>
        </w:rPr>
      </w:pPr>
      <w:r w:rsidRPr="00876D3F">
        <w:rPr>
          <w:rFonts w:ascii="Tahoma" w:hAnsi="Tahoma" w:cs="Tahoma"/>
          <w:b w:val="0"/>
          <w:sz w:val="22"/>
          <w:szCs w:val="22"/>
          <w:lang w:eastAsia="es-ES"/>
        </w:rPr>
        <w:t>Las personas que venden o frecuentan las casas comerciales o las instituciones bancarias de la zona céntrica de la ciudad de Santa Ana, así también las personas encargadas de emitir los títulos valores en dichos establecimientos</w:t>
      </w:r>
      <w:r w:rsidRPr="00876D3F">
        <w:rPr>
          <w:rFonts w:ascii="Tahoma" w:hAnsi="Tahoma" w:cs="Tahoma"/>
          <w:sz w:val="22"/>
          <w:szCs w:val="22"/>
          <w:lang w:eastAsia="es-ES"/>
        </w:rPr>
        <w:t>.</w:t>
      </w:r>
    </w:p>
    <w:p w:rsidR="00B13564" w:rsidRPr="00876D3F" w:rsidRDefault="00B13564" w:rsidP="00876D3F">
      <w:pPr>
        <w:pStyle w:val="Ttulo2"/>
        <w:spacing w:line="360" w:lineRule="auto"/>
        <w:rPr>
          <w:rFonts w:ascii="Tahoma" w:hAnsi="Tahoma" w:cs="Tahoma"/>
          <w:color w:val="000000"/>
          <w:sz w:val="22"/>
          <w:szCs w:val="22"/>
        </w:rPr>
      </w:pPr>
      <w:bookmarkStart w:id="29" w:name="_Toc342814088"/>
      <w:bookmarkStart w:id="30" w:name="_Toc342818350"/>
      <w:r w:rsidRPr="00876D3F">
        <w:rPr>
          <w:rFonts w:ascii="Tahoma" w:hAnsi="Tahoma" w:cs="Tahoma"/>
          <w:color w:val="000000"/>
          <w:sz w:val="22"/>
          <w:szCs w:val="22"/>
        </w:rPr>
        <w:t>1.6 OBJETIVOS DE LA INVESTIGACION</w:t>
      </w:r>
      <w:bookmarkEnd w:id="29"/>
      <w:bookmarkEnd w:id="30"/>
    </w:p>
    <w:p w:rsidR="00947B8D" w:rsidRPr="00876D3F" w:rsidRDefault="00B13564" w:rsidP="00876D3F">
      <w:pPr>
        <w:pStyle w:val="NormalWeb"/>
        <w:spacing w:before="0" w:beforeAutospacing="0" w:after="240" w:afterAutospacing="0" w:line="360" w:lineRule="auto"/>
        <w:jc w:val="both"/>
        <w:textAlignment w:val="baseline"/>
        <w:outlineLvl w:val="2"/>
        <w:rPr>
          <w:rFonts w:ascii="Tahoma" w:eastAsiaTheme="majorEastAsia" w:hAnsi="Tahoma" w:cs="Tahoma"/>
          <w:b/>
          <w:color w:val="000000"/>
          <w:sz w:val="22"/>
          <w:szCs w:val="22"/>
          <w:lang w:eastAsia="es-SV"/>
        </w:rPr>
      </w:pPr>
      <w:bookmarkStart w:id="31" w:name="_Toc342814089"/>
      <w:bookmarkStart w:id="32" w:name="_Toc342818351"/>
      <w:r w:rsidRPr="00876D3F">
        <w:rPr>
          <w:rFonts w:ascii="Tahoma" w:eastAsiaTheme="majorEastAsia" w:hAnsi="Tahoma" w:cs="Tahoma"/>
          <w:b/>
          <w:color w:val="000000"/>
          <w:sz w:val="22"/>
          <w:szCs w:val="22"/>
          <w:lang w:eastAsia="es-SV"/>
        </w:rPr>
        <w:t>1.6.1 OBJETIVO GENERAL</w:t>
      </w:r>
      <w:bookmarkEnd w:id="31"/>
      <w:bookmarkEnd w:id="32"/>
    </w:p>
    <w:p w:rsidR="00B13564" w:rsidRPr="00876D3F" w:rsidRDefault="00B13564" w:rsidP="00876D3F">
      <w:pPr>
        <w:pStyle w:val="NormalWeb"/>
        <w:spacing w:before="240" w:beforeAutospacing="0" w:after="240" w:afterAutospacing="0" w:line="360" w:lineRule="auto"/>
        <w:jc w:val="both"/>
        <w:textAlignment w:val="baseline"/>
        <w:outlineLvl w:val="2"/>
        <w:rPr>
          <w:rFonts w:ascii="Tahoma" w:eastAsiaTheme="majorEastAsia" w:hAnsi="Tahoma" w:cs="Tahoma"/>
          <w:b/>
          <w:bCs/>
          <w:color w:val="000000"/>
          <w:sz w:val="22"/>
          <w:szCs w:val="22"/>
          <w:lang w:eastAsia="es-SV"/>
        </w:rPr>
      </w:pPr>
      <w:bookmarkStart w:id="33" w:name="_Toc342814090"/>
      <w:bookmarkStart w:id="34" w:name="_Toc342818352"/>
      <w:r w:rsidRPr="00876D3F">
        <w:rPr>
          <w:rFonts w:ascii="Tahoma" w:hAnsi="Tahoma" w:cs="Tahoma"/>
          <w:sz w:val="22"/>
          <w:szCs w:val="22"/>
          <w:lang w:eastAsia="es-ES"/>
        </w:rPr>
        <w:t>Conocer el impacto que ocasionan los títulos valores en el medio social,  su forma de presentación, y la aceptación o el pago de los mencionados títulos; estableciendo así mismo, las diferentes clases de Títulos valores existentes y reconocidos por la Normativa Mercantil.</w:t>
      </w:r>
      <w:bookmarkEnd w:id="33"/>
      <w:bookmarkEnd w:id="34"/>
    </w:p>
    <w:p w:rsidR="00B13564" w:rsidRPr="00876D3F" w:rsidRDefault="00B13564" w:rsidP="00876D3F">
      <w:pPr>
        <w:pStyle w:val="NormalWeb"/>
        <w:spacing w:before="0" w:beforeAutospacing="0" w:after="0" w:afterAutospacing="0" w:line="360" w:lineRule="auto"/>
        <w:jc w:val="both"/>
        <w:textAlignment w:val="baseline"/>
        <w:outlineLvl w:val="2"/>
        <w:rPr>
          <w:rFonts w:ascii="Tahoma" w:hAnsi="Tahoma" w:cs="Tahoma"/>
          <w:color w:val="333333"/>
          <w:sz w:val="22"/>
          <w:szCs w:val="22"/>
        </w:rPr>
      </w:pPr>
      <w:bookmarkStart w:id="35" w:name="_Toc342814091"/>
      <w:bookmarkStart w:id="36" w:name="_Toc342818353"/>
      <w:r w:rsidRPr="00876D3F">
        <w:rPr>
          <w:rStyle w:val="Textoennegrita"/>
          <w:rFonts w:ascii="Tahoma" w:eastAsiaTheme="minorEastAsia" w:hAnsi="Tahoma" w:cs="Tahoma"/>
          <w:color w:val="333333"/>
          <w:sz w:val="22"/>
          <w:szCs w:val="22"/>
          <w:bdr w:val="none" w:sz="0" w:space="0" w:color="auto" w:frame="1"/>
        </w:rPr>
        <w:t>1.6.2 OBJETIVOS ESPECÍFICOS</w:t>
      </w:r>
      <w:bookmarkEnd w:id="35"/>
      <w:bookmarkEnd w:id="36"/>
    </w:p>
    <w:p w:rsidR="00B13564" w:rsidRPr="00876D3F" w:rsidRDefault="00B13564" w:rsidP="00876D3F">
      <w:pPr>
        <w:spacing w:after="0" w:line="360" w:lineRule="auto"/>
        <w:jc w:val="both"/>
        <w:textAlignment w:val="baseline"/>
        <w:rPr>
          <w:rFonts w:ascii="Tahoma" w:hAnsi="Tahoma" w:cs="Tahoma"/>
          <w:color w:val="333333"/>
        </w:rPr>
      </w:pPr>
    </w:p>
    <w:p w:rsidR="00B13564" w:rsidRPr="00876D3F" w:rsidRDefault="00B13564" w:rsidP="00876D3F">
      <w:pPr>
        <w:spacing w:after="0" w:line="360" w:lineRule="auto"/>
        <w:jc w:val="both"/>
        <w:textAlignment w:val="baseline"/>
        <w:rPr>
          <w:rFonts w:ascii="Tahoma" w:eastAsia="Times New Roman" w:hAnsi="Tahoma" w:cs="Tahoma"/>
          <w:lang w:eastAsia="es-ES"/>
        </w:rPr>
      </w:pPr>
      <w:r w:rsidRPr="00876D3F">
        <w:rPr>
          <w:rFonts w:ascii="Tahoma" w:eastAsia="Times New Roman" w:hAnsi="Tahoma" w:cs="Tahoma"/>
          <w:lang w:eastAsia="es-ES"/>
        </w:rPr>
        <w:t xml:space="preserve">Analizar las diversas clases de Títulos valores, reconocidos por la normativa en materia mercantil, vigente en </w:t>
      </w:r>
      <w:r w:rsidRPr="00876D3F">
        <w:rPr>
          <w:rFonts w:ascii="Tahoma" w:hAnsi="Tahoma" w:cs="Tahoma"/>
          <w:color w:val="333333"/>
        </w:rPr>
        <w:t xml:space="preserve">El </w:t>
      </w:r>
      <w:r w:rsidRPr="00876D3F">
        <w:rPr>
          <w:rFonts w:ascii="Tahoma" w:eastAsia="Times New Roman" w:hAnsi="Tahoma" w:cs="Tahoma"/>
          <w:lang w:eastAsia="es-ES"/>
        </w:rPr>
        <w:t>Salvador</w:t>
      </w:r>
    </w:p>
    <w:p w:rsidR="00B13564" w:rsidRPr="00876D3F" w:rsidRDefault="00B13564" w:rsidP="00876D3F">
      <w:pPr>
        <w:spacing w:after="0" w:line="360" w:lineRule="auto"/>
        <w:jc w:val="both"/>
        <w:textAlignment w:val="baseline"/>
        <w:rPr>
          <w:rFonts w:ascii="Tahoma" w:eastAsia="Times New Roman" w:hAnsi="Tahoma" w:cs="Tahoma"/>
          <w:lang w:eastAsia="es-ES"/>
        </w:rPr>
      </w:pPr>
    </w:p>
    <w:p w:rsidR="00B13564" w:rsidRPr="00876D3F" w:rsidRDefault="00B13564" w:rsidP="00876D3F">
      <w:pPr>
        <w:spacing w:after="0" w:line="360" w:lineRule="auto"/>
        <w:jc w:val="both"/>
        <w:textAlignment w:val="baseline"/>
        <w:rPr>
          <w:rFonts w:ascii="Tahoma" w:eastAsia="Times New Roman" w:hAnsi="Tahoma" w:cs="Tahoma"/>
          <w:lang w:eastAsia="es-ES"/>
        </w:rPr>
      </w:pPr>
      <w:r w:rsidRPr="00876D3F">
        <w:rPr>
          <w:rFonts w:ascii="Tahoma" w:eastAsia="Times New Roman" w:hAnsi="Tahoma" w:cs="Tahoma"/>
          <w:lang w:eastAsia="es-ES"/>
        </w:rPr>
        <w:t>Determinar cuáles son los procedimientos para realizar la aceptación y el protesto de los diferentes títulos valores, considerados por la normativa mercantil vigente.</w:t>
      </w:r>
    </w:p>
    <w:p w:rsidR="00B13564" w:rsidRPr="00876D3F" w:rsidRDefault="00B13564" w:rsidP="00876D3F">
      <w:pPr>
        <w:spacing w:line="360" w:lineRule="auto"/>
        <w:jc w:val="both"/>
        <w:rPr>
          <w:rFonts w:ascii="Tahoma" w:eastAsia="Times New Roman" w:hAnsi="Tahoma" w:cs="Tahoma"/>
          <w:lang w:eastAsia="es-ES"/>
        </w:rPr>
      </w:pPr>
    </w:p>
    <w:p w:rsidR="00101ACF" w:rsidRDefault="00101ACF" w:rsidP="00876D3F">
      <w:pPr>
        <w:pStyle w:val="Ttulo1"/>
        <w:rPr>
          <w:rFonts w:ascii="Tahoma" w:eastAsia="Times New Roman" w:hAnsi="Tahoma" w:cs="Tahoma"/>
          <w:b w:val="0"/>
          <w:bCs w:val="0"/>
          <w:color w:val="auto"/>
          <w:sz w:val="22"/>
          <w:szCs w:val="22"/>
          <w:lang w:val="es-ES" w:eastAsia="es-ES"/>
        </w:rPr>
      </w:pPr>
      <w:bookmarkStart w:id="37" w:name="_Toc342814092"/>
    </w:p>
    <w:p w:rsidR="00876D3F" w:rsidRDefault="00876D3F" w:rsidP="00876D3F">
      <w:pPr>
        <w:rPr>
          <w:lang w:eastAsia="es-ES"/>
        </w:rPr>
      </w:pPr>
    </w:p>
    <w:p w:rsidR="00876D3F" w:rsidRDefault="00876D3F" w:rsidP="00876D3F">
      <w:pPr>
        <w:rPr>
          <w:lang w:eastAsia="es-ES"/>
        </w:rPr>
      </w:pPr>
    </w:p>
    <w:p w:rsidR="00876D3F" w:rsidRPr="00876D3F" w:rsidRDefault="00876D3F" w:rsidP="00876D3F">
      <w:pPr>
        <w:rPr>
          <w:lang w:eastAsia="es-ES"/>
        </w:rPr>
      </w:pPr>
    </w:p>
    <w:p w:rsidR="00B13564" w:rsidRPr="00876D3F" w:rsidRDefault="00B13564" w:rsidP="00876D3F">
      <w:pPr>
        <w:pStyle w:val="Ttulo1"/>
        <w:spacing w:line="360" w:lineRule="auto"/>
        <w:jc w:val="center"/>
        <w:rPr>
          <w:rFonts w:ascii="Tahoma" w:hAnsi="Tahoma" w:cs="Tahoma"/>
          <w:color w:val="000000" w:themeColor="text1"/>
          <w:sz w:val="22"/>
          <w:szCs w:val="22"/>
        </w:rPr>
      </w:pPr>
      <w:bookmarkStart w:id="38" w:name="_Toc342818354"/>
      <w:r w:rsidRPr="00876D3F">
        <w:rPr>
          <w:rFonts w:ascii="Tahoma" w:hAnsi="Tahoma" w:cs="Tahoma"/>
          <w:color w:val="000000" w:themeColor="text1"/>
          <w:sz w:val="22"/>
          <w:szCs w:val="22"/>
        </w:rPr>
        <w:t>CAPÍTULO II</w:t>
      </w:r>
      <w:bookmarkEnd w:id="37"/>
      <w:bookmarkEnd w:id="38"/>
    </w:p>
    <w:p w:rsidR="00B13564" w:rsidRPr="00876D3F" w:rsidRDefault="00B13564" w:rsidP="00876D3F">
      <w:pPr>
        <w:pStyle w:val="Ttulo2"/>
        <w:spacing w:line="360" w:lineRule="auto"/>
        <w:rPr>
          <w:rFonts w:ascii="Tahoma" w:hAnsi="Tahoma" w:cs="Tahoma"/>
          <w:color w:val="000000" w:themeColor="text1"/>
          <w:sz w:val="22"/>
          <w:szCs w:val="22"/>
        </w:rPr>
      </w:pPr>
      <w:bookmarkStart w:id="39" w:name="_Toc342814093"/>
      <w:bookmarkStart w:id="40" w:name="_Toc342818355"/>
      <w:r w:rsidRPr="00876D3F">
        <w:rPr>
          <w:rFonts w:ascii="Tahoma" w:hAnsi="Tahoma" w:cs="Tahoma"/>
          <w:color w:val="000000" w:themeColor="text1"/>
          <w:sz w:val="22"/>
          <w:szCs w:val="22"/>
        </w:rPr>
        <w:t>2.0 MARCO TEÓRICO</w:t>
      </w:r>
      <w:bookmarkEnd w:id="39"/>
      <w:bookmarkEnd w:id="40"/>
    </w:p>
    <w:p w:rsidR="00B13564" w:rsidRPr="00876D3F" w:rsidRDefault="00B13564" w:rsidP="00876D3F">
      <w:pPr>
        <w:pStyle w:val="Ttulo3"/>
        <w:spacing w:line="360" w:lineRule="auto"/>
        <w:rPr>
          <w:rFonts w:ascii="Tahoma" w:hAnsi="Tahoma" w:cs="Tahoma"/>
          <w:sz w:val="22"/>
          <w:szCs w:val="22"/>
        </w:rPr>
      </w:pPr>
      <w:bookmarkStart w:id="41" w:name="_Toc342814094"/>
      <w:bookmarkStart w:id="42" w:name="_Toc342818356"/>
      <w:r w:rsidRPr="00876D3F">
        <w:rPr>
          <w:rFonts w:ascii="Tahoma" w:hAnsi="Tahoma" w:cs="Tahoma"/>
          <w:bCs w:val="0"/>
          <w:spacing w:val="1"/>
          <w:sz w:val="22"/>
          <w:szCs w:val="22"/>
        </w:rPr>
        <w:t xml:space="preserve">2.1 </w:t>
      </w:r>
      <w:r w:rsidRPr="00876D3F">
        <w:rPr>
          <w:rFonts w:ascii="Tahoma" w:hAnsi="Tahoma" w:cs="Tahoma"/>
          <w:bCs w:val="0"/>
          <w:spacing w:val="1"/>
          <w:w w:val="101"/>
          <w:sz w:val="22"/>
          <w:szCs w:val="22"/>
        </w:rPr>
        <w:t>A</w:t>
      </w:r>
      <w:r w:rsidRPr="00876D3F">
        <w:rPr>
          <w:rFonts w:ascii="Tahoma" w:hAnsi="Tahoma" w:cs="Tahoma"/>
          <w:bCs w:val="0"/>
          <w:spacing w:val="-1"/>
          <w:w w:val="101"/>
          <w:sz w:val="22"/>
          <w:szCs w:val="22"/>
        </w:rPr>
        <w:t>N</w:t>
      </w:r>
      <w:r w:rsidRPr="00876D3F">
        <w:rPr>
          <w:rFonts w:ascii="Tahoma" w:hAnsi="Tahoma" w:cs="Tahoma"/>
          <w:bCs w:val="0"/>
          <w:spacing w:val="2"/>
          <w:w w:val="101"/>
          <w:sz w:val="22"/>
          <w:szCs w:val="22"/>
        </w:rPr>
        <w:t>T</w:t>
      </w:r>
      <w:r w:rsidRPr="00876D3F">
        <w:rPr>
          <w:rFonts w:ascii="Tahoma" w:hAnsi="Tahoma" w:cs="Tahoma"/>
          <w:bCs w:val="0"/>
          <w:spacing w:val="-1"/>
          <w:w w:val="101"/>
          <w:sz w:val="22"/>
          <w:szCs w:val="22"/>
        </w:rPr>
        <w:t>E</w:t>
      </w:r>
      <w:r w:rsidRPr="00876D3F">
        <w:rPr>
          <w:rFonts w:ascii="Tahoma" w:hAnsi="Tahoma" w:cs="Tahoma"/>
          <w:bCs w:val="0"/>
          <w:w w:val="101"/>
          <w:sz w:val="22"/>
          <w:szCs w:val="22"/>
        </w:rPr>
        <w:t>CED</w:t>
      </w:r>
      <w:r w:rsidRPr="00876D3F">
        <w:rPr>
          <w:rFonts w:ascii="Tahoma" w:hAnsi="Tahoma" w:cs="Tahoma"/>
          <w:bCs w:val="0"/>
          <w:spacing w:val="2"/>
          <w:w w:val="101"/>
          <w:sz w:val="22"/>
          <w:szCs w:val="22"/>
        </w:rPr>
        <w:t>E</w:t>
      </w:r>
      <w:r w:rsidRPr="00876D3F">
        <w:rPr>
          <w:rFonts w:ascii="Tahoma" w:hAnsi="Tahoma" w:cs="Tahoma"/>
          <w:bCs w:val="0"/>
          <w:w w:val="101"/>
          <w:sz w:val="22"/>
          <w:szCs w:val="22"/>
        </w:rPr>
        <w:t>NTES HISTORICOS</w:t>
      </w:r>
      <w:bookmarkEnd w:id="41"/>
      <w:bookmarkEnd w:id="42"/>
    </w:p>
    <w:p w:rsidR="00B13564" w:rsidRPr="00876D3F" w:rsidRDefault="00B13564" w:rsidP="00876D3F">
      <w:pPr>
        <w:widowControl w:val="0"/>
        <w:autoSpaceDE w:val="0"/>
        <w:autoSpaceDN w:val="0"/>
        <w:adjustRightInd w:val="0"/>
        <w:spacing w:after="0" w:line="360" w:lineRule="auto"/>
        <w:jc w:val="both"/>
        <w:rPr>
          <w:rFonts w:ascii="Tahoma" w:hAnsi="Tahoma" w:cs="Tahoma"/>
        </w:rPr>
      </w:pPr>
      <w:r w:rsidRPr="00876D3F">
        <w:rPr>
          <w:rFonts w:ascii="Tahoma" w:hAnsi="Tahoma" w:cs="Tahoma"/>
        </w:rPr>
        <w:t>En la historia jurídica moderno, especialmente desde la edad media hasta la actualidad, uno de los fenómenos de mayor importancia ha sido el nacimiento y el desarrollo de esa gran categoría de cosas mercantiles que son los Títulos Valores; consid</w:t>
      </w:r>
      <w:r w:rsidR="003630F1" w:rsidRPr="00876D3F">
        <w:rPr>
          <w:rFonts w:ascii="Tahoma" w:hAnsi="Tahoma" w:cs="Tahoma"/>
        </w:rPr>
        <w:t xml:space="preserve">erado como masa patrimonial. Ha sido </w:t>
      </w:r>
      <w:r w:rsidRPr="00876D3F">
        <w:rPr>
          <w:rFonts w:ascii="Tahoma" w:hAnsi="Tahoma" w:cs="Tahoma"/>
        </w:rPr>
        <w:t xml:space="preserve">uno de los mayores fenómenos que se </w:t>
      </w:r>
      <w:r w:rsidR="003630F1" w:rsidRPr="00876D3F">
        <w:rPr>
          <w:rFonts w:ascii="Tahoma" w:hAnsi="Tahoma" w:cs="Tahoma"/>
        </w:rPr>
        <w:t xml:space="preserve">ha </w:t>
      </w:r>
      <w:r w:rsidRPr="00876D3F">
        <w:rPr>
          <w:rFonts w:ascii="Tahoma" w:hAnsi="Tahoma" w:cs="Tahoma"/>
        </w:rPr>
        <w:t>da</w:t>
      </w:r>
      <w:r w:rsidR="003630F1" w:rsidRPr="00876D3F">
        <w:rPr>
          <w:rFonts w:ascii="Tahoma" w:hAnsi="Tahoma" w:cs="Tahoma"/>
        </w:rPr>
        <w:t>do</w:t>
      </w:r>
      <w:r w:rsidRPr="00876D3F">
        <w:rPr>
          <w:rFonts w:ascii="Tahoma" w:hAnsi="Tahoma" w:cs="Tahoma"/>
        </w:rPr>
        <w:t xml:space="preserve"> en la edad media hasta la actualidad, principalmente en el  nacimiento y desarrollo de las categorías de las cosas mercantiles a lo que se conoce como títulos valores, títulos que circulan con sus leyes propias  en el mundo de bines muebles e inmuebles que conforman la riqueza mercantil.</w:t>
      </w:r>
    </w:p>
    <w:p w:rsidR="00B13564" w:rsidRPr="00876D3F" w:rsidRDefault="00B13564" w:rsidP="00876D3F">
      <w:pPr>
        <w:widowControl w:val="0"/>
        <w:autoSpaceDE w:val="0"/>
        <w:autoSpaceDN w:val="0"/>
        <w:adjustRightInd w:val="0"/>
        <w:spacing w:before="240" w:after="0" w:line="360" w:lineRule="auto"/>
        <w:jc w:val="both"/>
        <w:rPr>
          <w:rFonts w:ascii="Tahoma" w:hAnsi="Tahoma" w:cs="Tahoma"/>
        </w:rPr>
      </w:pPr>
      <w:r w:rsidRPr="00876D3F">
        <w:rPr>
          <w:rFonts w:ascii="Tahoma" w:hAnsi="Tahoma" w:cs="Tahoma"/>
        </w:rPr>
        <w:t>Es de mencionar que la importancia de la creación de los títulos valores, se d</w:t>
      </w:r>
      <w:r w:rsidR="003630F1" w:rsidRPr="00876D3F">
        <w:rPr>
          <w:rFonts w:ascii="Tahoma" w:hAnsi="Tahoma" w:cs="Tahoma"/>
        </w:rPr>
        <w:t>io ante la necesidad de dar facil</w:t>
      </w:r>
      <w:r w:rsidRPr="00876D3F">
        <w:rPr>
          <w:rFonts w:ascii="Tahoma" w:hAnsi="Tahoma" w:cs="Tahoma"/>
        </w:rPr>
        <w:t>idad, certeza y seguridad a la transferencia de ciertos derechos.</w:t>
      </w:r>
    </w:p>
    <w:p w:rsidR="00B13564" w:rsidRPr="00876D3F" w:rsidRDefault="00B13564" w:rsidP="00876D3F">
      <w:pPr>
        <w:widowControl w:val="0"/>
        <w:autoSpaceDE w:val="0"/>
        <w:autoSpaceDN w:val="0"/>
        <w:adjustRightInd w:val="0"/>
        <w:spacing w:before="13" w:after="100" w:afterAutospacing="1" w:line="360" w:lineRule="auto"/>
        <w:jc w:val="both"/>
        <w:rPr>
          <w:rFonts w:ascii="Tahoma" w:hAnsi="Tahoma" w:cs="Tahoma"/>
        </w:rPr>
      </w:pPr>
      <w:r w:rsidRPr="00876D3F">
        <w:rPr>
          <w:rFonts w:ascii="Tahoma" w:hAnsi="Tahoma" w:cs="Tahoma"/>
        </w:rPr>
        <w:t>En la actualidad la riqueza material se ha convertido en un fenómeno ideal debido  a la época mercantilista y materialista  que se está viviendo, sobre todo en concepto jurídico que están incorporados en los títulos v</w:t>
      </w:r>
      <w:r w:rsidR="003630F1" w:rsidRPr="00876D3F">
        <w:rPr>
          <w:rFonts w:ascii="Tahoma" w:hAnsi="Tahoma" w:cs="Tahoma"/>
        </w:rPr>
        <w:t>alores , como es comprensible, é</w:t>
      </w:r>
      <w:r w:rsidRPr="00876D3F">
        <w:rPr>
          <w:rFonts w:ascii="Tahoma" w:hAnsi="Tahoma" w:cs="Tahoma"/>
        </w:rPr>
        <w:t xml:space="preserve">stos no han nacido  en el ordenamiento jurídico salvadoreño de una manera rápida ni inmediata, sino que, ha sido una creación de los juristas de épocas anteriores que tuvieron una visión hacia el futuro y por lo tanto los títulos valores se han venido desenvolviendo en la práctica comercial produciendo los diversos tipos de títulos valores: destacándose así que en los siglos XIII nace por </w:t>
      </w:r>
      <w:r w:rsidR="003630F1" w:rsidRPr="00876D3F">
        <w:rPr>
          <w:rFonts w:ascii="Tahoma" w:hAnsi="Tahoma" w:cs="Tahoma"/>
        </w:rPr>
        <w:t>ejemplo el pagaré entre otros;</w:t>
      </w:r>
      <w:r w:rsidRPr="00876D3F">
        <w:rPr>
          <w:rFonts w:ascii="Tahoma" w:hAnsi="Tahoma" w:cs="Tahoma"/>
        </w:rPr>
        <w:t xml:space="preserve"> en fin</w:t>
      </w:r>
      <w:r w:rsidR="003630F1" w:rsidRPr="00876D3F">
        <w:rPr>
          <w:rFonts w:ascii="Tahoma" w:hAnsi="Tahoma" w:cs="Tahoma"/>
        </w:rPr>
        <w:t>,</w:t>
      </w:r>
      <w:r w:rsidRPr="00876D3F">
        <w:rPr>
          <w:rFonts w:ascii="Tahoma" w:hAnsi="Tahoma" w:cs="Tahoma"/>
        </w:rPr>
        <w:t xml:space="preserve"> los diferentes tipos de títulos valores que proporcionan seguridad.</w:t>
      </w:r>
    </w:p>
    <w:p w:rsidR="00B13564" w:rsidRPr="00876D3F" w:rsidRDefault="00B13564" w:rsidP="00876D3F">
      <w:pPr>
        <w:widowControl w:val="0"/>
        <w:autoSpaceDE w:val="0"/>
        <w:autoSpaceDN w:val="0"/>
        <w:adjustRightInd w:val="0"/>
        <w:spacing w:before="13" w:after="100" w:afterAutospacing="1" w:line="360" w:lineRule="auto"/>
        <w:jc w:val="both"/>
        <w:rPr>
          <w:rFonts w:ascii="Tahoma" w:hAnsi="Tahoma" w:cs="Tahoma"/>
        </w:rPr>
      </w:pPr>
      <w:r w:rsidRPr="00876D3F">
        <w:rPr>
          <w:rFonts w:ascii="Tahoma" w:hAnsi="Tahoma" w:cs="Tahoma"/>
        </w:rPr>
        <w:t>Los títulos valores se han desarrollado en la práctica por las diversas leyes mercantiles que han surgido a través del tiempo y esto ante la necesidad comercial, que después de surgir y aparejados</w:t>
      </w:r>
      <w:r w:rsidR="003630F1" w:rsidRPr="00876D3F">
        <w:rPr>
          <w:rFonts w:ascii="Tahoma" w:hAnsi="Tahoma" w:cs="Tahoma"/>
        </w:rPr>
        <w:t>,</w:t>
      </w:r>
      <w:r w:rsidRPr="00876D3F">
        <w:rPr>
          <w:rFonts w:ascii="Tahoma" w:hAnsi="Tahoma" w:cs="Tahoma"/>
        </w:rPr>
        <w:t xml:space="preserve"> los títulos valores se han visto en la gran necesidad de regularlos en un ordenamiento jurídico, para permitir su aplicación en el mundo, por lo que El Salvador no es la excepción.</w:t>
      </w:r>
    </w:p>
    <w:p w:rsidR="00B13564" w:rsidRPr="00C22BAE" w:rsidRDefault="003630F1" w:rsidP="005B1251">
      <w:pPr>
        <w:widowControl w:val="0"/>
        <w:autoSpaceDE w:val="0"/>
        <w:autoSpaceDN w:val="0"/>
        <w:adjustRightInd w:val="0"/>
        <w:spacing w:before="13" w:after="0" w:line="360" w:lineRule="auto"/>
        <w:jc w:val="both"/>
        <w:rPr>
          <w:rFonts w:ascii="Tahoma" w:hAnsi="Tahoma" w:cs="Tahoma"/>
        </w:rPr>
      </w:pPr>
      <w:r>
        <w:rPr>
          <w:rFonts w:ascii="Tahoma" w:hAnsi="Tahoma" w:cs="Tahoma"/>
        </w:rPr>
        <w:t>Para éstos</w:t>
      </w:r>
      <w:r w:rsidR="00B13564" w:rsidRPr="00C22BAE">
        <w:rPr>
          <w:rFonts w:ascii="Tahoma" w:hAnsi="Tahoma" w:cs="Tahoma"/>
        </w:rPr>
        <w:t xml:space="preserve"> en El Salvador se han establecidos normas generales para seguir sus características  fundamentales y normas específicas que se aplican para cada tipo de título valor, estableciéndose esto o concretizándose cuando fue aprobado en el Código de Comercio el 26 de mayo de 1970; siendo esta legislación una de las más avanzadas en materia de títulos valores. Los títulos valores son de gran importancia  pues su circulación permite  el desenvolvimiento comercial, fin para el cual fueron creados; el legislador al aprobar</w:t>
      </w:r>
      <w:r>
        <w:rPr>
          <w:rFonts w:ascii="Tahoma" w:hAnsi="Tahoma" w:cs="Tahoma"/>
        </w:rPr>
        <w:t xml:space="preserve"> Código de Comercio destacó</w:t>
      </w:r>
      <w:r w:rsidR="00B13564" w:rsidRPr="00C22BAE">
        <w:rPr>
          <w:rFonts w:ascii="Tahoma" w:hAnsi="Tahoma" w:cs="Tahoma"/>
        </w:rPr>
        <w:t xml:space="preserve"> paso a paso todos aquellos títulos valores aplicables  en la sociedad salvadoreña, desarro</w:t>
      </w:r>
      <w:r>
        <w:rPr>
          <w:rFonts w:ascii="Tahoma" w:hAnsi="Tahoma" w:cs="Tahoma"/>
        </w:rPr>
        <w:t>llándose así unos más que otros</w:t>
      </w:r>
      <w:r w:rsidR="00B13564" w:rsidRPr="00C22BAE">
        <w:rPr>
          <w:rFonts w:ascii="Tahoma" w:hAnsi="Tahoma" w:cs="Tahoma"/>
        </w:rPr>
        <w:t>, esto no implica ningún tipo de jerarquía de importancia ya que entre ellos existen ciertas similitudes que son aplicables a varios tipos de títulos valores siempre y cuando no pasen desapercibidos las diferencias que existen entre ello</w:t>
      </w:r>
      <w:r>
        <w:rPr>
          <w:rFonts w:ascii="Tahoma" w:hAnsi="Tahoma" w:cs="Tahoma"/>
        </w:rPr>
        <w:t>s, mismas que se pueden solventar mediante la interpretación e integración de derecho.</w:t>
      </w:r>
    </w:p>
    <w:p w:rsidR="00B13564" w:rsidRPr="00947B8D" w:rsidRDefault="003630F1" w:rsidP="00876D3F">
      <w:pPr>
        <w:pStyle w:val="Ttulo2"/>
        <w:jc w:val="center"/>
        <w:rPr>
          <w:rFonts w:ascii="Tahoma" w:hAnsi="Tahoma" w:cs="Tahoma"/>
          <w:color w:val="000000" w:themeColor="text1"/>
        </w:rPr>
      </w:pPr>
      <w:bookmarkStart w:id="43" w:name="_Toc342814095"/>
      <w:bookmarkStart w:id="44" w:name="_Toc342818357"/>
      <w:r w:rsidRPr="00947B8D">
        <w:rPr>
          <w:rFonts w:ascii="Tahoma" w:hAnsi="Tahoma" w:cs="Tahoma"/>
          <w:color w:val="000000" w:themeColor="text1"/>
        </w:rPr>
        <w:t>ANTECEDENTES HISTÓ</w:t>
      </w:r>
      <w:r w:rsidR="00B13564" w:rsidRPr="00947B8D">
        <w:rPr>
          <w:rFonts w:ascii="Tahoma" w:hAnsi="Tahoma" w:cs="Tahoma"/>
          <w:color w:val="000000" w:themeColor="text1"/>
        </w:rPr>
        <w:t xml:space="preserve">RICOS DE EL </w:t>
      </w:r>
      <w:r w:rsidR="00B13564" w:rsidRPr="00947B8D">
        <w:rPr>
          <w:rStyle w:val="apple-style-span"/>
          <w:rFonts w:ascii="Tahoma" w:hAnsi="Tahoma" w:cs="Tahoma"/>
          <w:color w:val="000000" w:themeColor="text1"/>
        </w:rPr>
        <w:t>PAGARÉ</w:t>
      </w:r>
      <w:r w:rsidRPr="00947B8D">
        <w:rPr>
          <w:rFonts w:ascii="Tahoma" w:hAnsi="Tahoma" w:cs="Tahoma"/>
          <w:color w:val="000000" w:themeColor="text1"/>
        </w:rPr>
        <w:t>, CHEQUE Y LETRA DE CAMBIO</w:t>
      </w:r>
      <w:bookmarkEnd w:id="43"/>
      <w:bookmarkEnd w:id="44"/>
    </w:p>
    <w:p w:rsidR="00B13564" w:rsidRPr="00C22BAE" w:rsidRDefault="00B13564" w:rsidP="00947B8D">
      <w:pPr>
        <w:spacing w:before="240" w:line="360" w:lineRule="auto"/>
        <w:jc w:val="both"/>
        <w:rPr>
          <w:rFonts w:ascii="Tahoma" w:hAnsi="Tahoma" w:cs="Tahoma"/>
          <w:color w:val="000000" w:themeColor="text1"/>
        </w:rPr>
      </w:pPr>
      <w:r w:rsidRPr="00C22BAE">
        <w:rPr>
          <w:rStyle w:val="apple-style-span"/>
          <w:rFonts w:ascii="Tahoma" w:hAnsi="Tahoma" w:cs="Tahoma"/>
          <w:color w:val="000000" w:themeColor="text1"/>
        </w:rPr>
        <w:t>El pagaré aparece como una forma impropia del contrato de cambio que se contiene en el cambial y como medio de eludir la prohibición de estipular intereses, que la Iglesia repudiaba. Como originalmente el título de cambio era expresión del contrato de cambio trayectoria y el derecho canónico prohíbe del pacto d</w:t>
      </w:r>
      <w:r w:rsidR="003630F1">
        <w:rPr>
          <w:rStyle w:val="apple-style-span"/>
          <w:rFonts w:ascii="Tahoma" w:hAnsi="Tahoma" w:cs="Tahoma"/>
          <w:color w:val="000000" w:themeColor="text1"/>
        </w:rPr>
        <w:t>e intereses, se ideó</w:t>
      </w:r>
      <w:r w:rsidRPr="00C22BAE">
        <w:rPr>
          <w:rStyle w:val="apple-style-span"/>
          <w:rFonts w:ascii="Tahoma" w:hAnsi="Tahoma" w:cs="Tahoma"/>
          <w:color w:val="000000" w:themeColor="text1"/>
        </w:rPr>
        <w:t xml:space="preserve"> la emisión de un título análogo al cambiario en el cual la obligación de pagar los intereses se ocultara bajo la apariencia de una deuda comercial o un préstamo, sin que, de otro lado, tuviese que emitirse el título para pagar en una plaza diferente a la orden de tercera persona.</w:t>
      </w:r>
    </w:p>
    <w:p w:rsidR="00B13564" w:rsidRPr="00876D3F" w:rsidRDefault="00B13564" w:rsidP="00876D3F">
      <w:pPr>
        <w:adjustRightInd w:val="0"/>
        <w:spacing w:before="240" w:line="360" w:lineRule="auto"/>
        <w:jc w:val="both"/>
        <w:rPr>
          <w:rFonts w:ascii="Tahoma" w:hAnsi="Tahoma" w:cs="Tahoma"/>
          <w:bCs/>
        </w:rPr>
      </w:pPr>
      <w:r w:rsidRPr="00C22BAE">
        <w:rPr>
          <w:rFonts w:ascii="Tahoma" w:hAnsi="Tahoma" w:cs="Tahoma"/>
          <w:bCs/>
        </w:rPr>
        <w:t xml:space="preserve">Por otra parte en el cheque sus antecedentes, se encuentran en las ciudades del norte de Italia, que desde el siglo XIV utilizan documentos (los </w:t>
      </w:r>
      <w:proofErr w:type="spellStart"/>
      <w:r w:rsidRPr="00C22BAE">
        <w:rPr>
          <w:rFonts w:ascii="Tahoma" w:hAnsi="Tahoma" w:cs="Tahoma"/>
          <w:bCs/>
        </w:rPr>
        <w:t>contadi</w:t>
      </w:r>
      <w:proofErr w:type="spellEnd"/>
      <w:r w:rsidRPr="00C22BAE">
        <w:rPr>
          <w:rFonts w:ascii="Tahoma" w:hAnsi="Tahoma" w:cs="Tahoma"/>
          <w:bCs/>
        </w:rPr>
        <w:t xml:space="preserve"> di banco o las cedule di cartulario) que permiten a los depositantes de fondos en un banco disponer de ellos. Sin embargo, la doctrina (en ese sentido, </w:t>
      </w:r>
      <w:proofErr w:type="spellStart"/>
      <w:r w:rsidRPr="00C22BAE">
        <w:rPr>
          <w:rFonts w:ascii="Tahoma" w:hAnsi="Tahoma" w:cs="Tahoma"/>
          <w:bCs/>
        </w:rPr>
        <w:t>Garriguez</w:t>
      </w:r>
      <w:proofErr w:type="spellEnd"/>
      <w:r w:rsidRPr="00C22BAE">
        <w:rPr>
          <w:rFonts w:ascii="Tahoma" w:hAnsi="Tahoma" w:cs="Tahoma"/>
          <w:bCs/>
        </w:rPr>
        <w:t xml:space="preserve">, </w:t>
      </w:r>
      <w:proofErr w:type="spellStart"/>
      <w:r w:rsidRPr="00C22BAE">
        <w:rPr>
          <w:rFonts w:ascii="Tahoma" w:hAnsi="Tahoma" w:cs="Tahoma"/>
          <w:bCs/>
        </w:rPr>
        <w:t>Urías</w:t>
      </w:r>
      <w:proofErr w:type="spellEnd"/>
      <w:r w:rsidRPr="00C22BAE">
        <w:rPr>
          <w:rFonts w:ascii="Tahoma" w:hAnsi="Tahoma" w:cs="Tahoma"/>
          <w:bCs/>
        </w:rPr>
        <w:t xml:space="preserve"> y Carlón Sánchez, coinciden en que el perfeccionamiento y desarrollo de la institución se produce en Inglaterra; donde a partir del siglo XVII, año de 1680, se generaliza la práctica de depositar en los bancos dinero en Régimen  de depósito irregular, el cheque en Inglaterra fue conocido con el nombre de CASH NOTE (Documento que podía emitirse a la orden y al portado). Esto hizo necesaria </w:t>
      </w:r>
      <w:r w:rsidRPr="00876D3F">
        <w:rPr>
          <w:rFonts w:ascii="Tahoma" w:hAnsi="Tahoma" w:cs="Tahoma"/>
          <w:bCs/>
        </w:rPr>
        <w:t>la creación de un título, que en este caso se refiere al cheque, el cual hizo posible el permitir a los depositantes retirar los fondos depositados en el banco o entregárselos a terceros acreedores como medio de satisfacer las deudas contraídas con ellos por los depositantes.</w:t>
      </w:r>
    </w:p>
    <w:p w:rsidR="007D1F3D" w:rsidRPr="00876D3F" w:rsidRDefault="00B13564" w:rsidP="00876D3F">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En el cheque, el obligado es el dueño de la cuenta, este título valor, se paga inmediatamente cuando se va a cambiar</w:t>
      </w:r>
      <w:r w:rsidR="007D1F3D" w:rsidRPr="00876D3F">
        <w:rPr>
          <w:rFonts w:ascii="Tahoma" w:eastAsia="Times New Roman" w:hAnsi="Tahoma" w:cs="Tahoma"/>
          <w:color w:val="000000"/>
          <w:lang w:eastAsia="es-ES"/>
        </w:rPr>
        <w:t>.</w:t>
      </w:r>
    </w:p>
    <w:p w:rsidR="00B13564" w:rsidRPr="00876D3F" w:rsidRDefault="007D1F3D" w:rsidP="00876D3F">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 xml:space="preserve"> </w:t>
      </w:r>
      <w:r w:rsidRPr="00876D3F">
        <w:rPr>
          <w:rFonts w:ascii="Tahoma" w:hAnsi="Tahoma" w:cs="Tahoma"/>
          <w:bCs/>
        </w:rPr>
        <w:t xml:space="preserve">Fueron </w:t>
      </w:r>
      <w:r w:rsidR="00B13564" w:rsidRPr="00876D3F">
        <w:rPr>
          <w:rFonts w:ascii="Tahoma" w:hAnsi="Tahoma" w:cs="Tahoma"/>
          <w:bCs/>
        </w:rPr>
        <w:t xml:space="preserve"> los banqueros italianos y franceses en la edad media, quienes difundieron el sistema a efectos de garantizar la transacción mercantil, las mismas que enfrentaban peligros en los caminos debido a la naturaleza de los medios de comunicación y movilización</w:t>
      </w:r>
    </w:p>
    <w:p w:rsidR="00B13564" w:rsidRPr="00876D3F" w:rsidRDefault="00B13564" w:rsidP="00876D3F">
      <w:pPr>
        <w:spacing w:line="360" w:lineRule="auto"/>
        <w:jc w:val="both"/>
        <w:rPr>
          <w:rFonts w:ascii="Tahoma" w:hAnsi="Tahoma" w:cs="Tahoma"/>
          <w:bCs/>
          <w:iCs/>
          <w:u w:val="single"/>
          <w:lang w:val="es-ES_tradnl"/>
        </w:rPr>
      </w:pPr>
      <w:r w:rsidRPr="00876D3F">
        <w:rPr>
          <w:rFonts w:ascii="Tahoma" w:hAnsi="Tahoma" w:cs="Tahoma"/>
          <w:color w:val="000000"/>
        </w:rPr>
        <w:t>Entrar en mayores averiguaciones sobre la letra</w:t>
      </w:r>
      <w:r w:rsidR="003630F1" w:rsidRPr="00876D3F">
        <w:rPr>
          <w:rFonts w:ascii="Tahoma" w:hAnsi="Tahoma" w:cs="Tahoma"/>
          <w:color w:val="000000"/>
        </w:rPr>
        <w:t xml:space="preserve"> de cambio</w:t>
      </w:r>
      <w:r w:rsidRPr="00876D3F">
        <w:rPr>
          <w:rFonts w:ascii="Tahoma" w:hAnsi="Tahoma" w:cs="Tahoma"/>
          <w:color w:val="000000"/>
        </w:rPr>
        <w:t>, no tiene mayor importancia en Derecho; lo que importa saber es que la letra nació con el objetivo de evitar los peligros y gastos en el transporte de dinero de un lugar a otro.</w:t>
      </w:r>
    </w:p>
    <w:p w:rsidR="00B13564" w:rsidRPr="00876D3F" w:rsidRDefault="00B13564" w:rsidP="00876D3F">
      <w:pPr>
        <w:spacing w:line="360" w:lineRule="auto"/>
        <w:jc w:val="both"/>
        <w:rPr>
          <w:rFonts w:ascii="Tahoma" w:hAnsi="Tahoma" w:cs="Tahoma"/>
          <w:color w:val="000000"/>
        </w:rPr>
      </w:pPr>
      <w:r w:rsidRPr="00876D3F">
        <w:rPr>
          <w:rFonts w:ascii="Tahoma" w:hAnsi="Tahoma" w:cs="Tahoma"/>
          <w:color w:val="000000"/>
        </w:rPr>
        <w:t>Primitivamente, la letra de cambio era un documento nominativo, es decir, se pagaba a la persona que en ella se designaba. Solo mucho más tarde (Siglo XVII), vino a inventarse la cláusula “A la Orden”, cláusula que permitió a la letra constituirse en un documento de circulación, porque mediante ella puede pasar de una mano a otra. Fue esta cláusula a la orden, la que vino a ampliar las funciones de la letra de cambio, permitiéndole prestar al comercio otros favores. Así, la letra desempeña múltiples funciones, tanto o más importantes que las que se tuvo en vista al inventarla. Resumiendo en pocas palabras, podemos decir que su utilidad se encuadra dentro de estas tres ideas:</w:t>
      </w:r>
    </w:p>
    <w:p w:rsidR="00B13564" w:rsidRPr="00876D3F" w:rsidRDefault="00B13564" w:rsidP="00876D3F">
      <w:pPr>
        <w:spacing w:line="360" w:lineRule="auto"/>
        <w:jc w:val="both"/>
        <w:rPr>
          <w:rFonts w:ascii="Tahoma" w:hAnsi="Tahoma" w:cs="Tahoma"/>
          <w:color w:val="000000"/>
        </w:rPr>
      </w:pPr>
      <w:r w:rsidRPr="00876D3F">
        <w:rPr>
          <w:rFonts w:ascii="Tahoma" w:hAnsi="Tahoma" w:cs="Tahoma"/>
          <w:color w:val="000000"/>
        </w:rPr>
        <w:t>Sirve para evitar los gastos y transporte del dinero de una plaza a otra</w:t>
      </w:r>
    </w:p>
    <w:p w:rsidR="00B13564" w:rsidRPr="00876D3F" w:rsidRDefault="00B13564" w:rsidP="00876D3F">
      <w:pPr>
        <w:spacing w:line="360" w:lineRule="auto"/>
        <w:jc w:val="both"/>
        <w:rPr>
          <w:rFonts w:ascii="Tahoma" w:hAnsi="Tahoma" w:cs="Tahoma"/>
          <w:color w:val="000000"/>
        </w:rPr>
      </w:pPr>
      <w:r w:rsidRPr="00876D3F">
        <w:rPr>
          <w:rFonts w:ascii="Tahoma" w:hAnsi="Tahoma" w:cs="Tahoma"/>
          <w:color w:val="000000"/>
        </w:rPr>
        <w:t>Sirve como instrumento de pago para solucionar toda clase de obligaciones reemplazando al dinero.</w:t>
      </w:r>
    </w:p>
    <w:p w:rsidR="00B13564" w:rsidRPr="00876D3F" w:rsidRDefault="00B13564" w:rsidP="00876D3F">
      <w:pPr>
        <w:spacing w:line="360" w:lineRule="auto"/>
        <w:jc w:val="both"/>
        <w:rPr>
          <w:rFonts w:ascii="Tahoma" w:hAnsi="Tahoma" w:cs="Tahoma"/>
          <w:color w:val="000000"/>
        </w:rPr>
      </w:pPr>
      <w:r w:rsidRPr="00876D3F">
        <w:rPr>
          <w:rFonts w:ascii="Tahoma" w:hAnsi="Tahoma" w:cs="Tahoma"/>
          <w:color w:val="000000"/>
        </w:rPr>
        <w:t>Sirve como documento de crédito, que permite al portador de ella procurarse</w:t>
      </w:r>
      <w:r w:rsidR="003630F1" w:rsidRPr="00876D3F">
        <w:rPr>
          <w:rFonts w:ascii="Tahoma" w:hAnsi="Tahoma" w:cs="Tahoma"/>
          <w:color w:val="000000"/>
        </w:rPr>
        <w:t xml:space="preserve"> dinero en cualquier momento, aú</w:t>
      </w:r>
      <w:r w:rsidRPr="00876D3F">
        <w:rPr>
          <w:rFonts w:ascii="Tahoma" w:hAnsi="Tahoma" w:cs="Tahoma"/>
          <w:color w:val="000000"/>
        </w:rPr>
        <w:t>n no estando vencida.</w:t>
      </w:r>
    </w:p>
    <w:p w:rsidR="00B13564" w:rsidRPr="00876D3F" w:rsidRDefault="00B13564" w:rsidP="00876D3F">
      <w:pPr>
        <w:spacing w:after="0" w:line="360" w:lineRule="auto"/>
        <w:jc w:val="both"/>
        <w:rPr>
          <w:rFonts w:ascii="Tahoma" w:hAnsi="Tahoma" w:cs="Tahoma"/>
          <w:bCs/>
        </w:rPr>
      </w:pPr>
      <w:r w:rsidRPr="00876D3F">
        <w:rPr>
          <w:rFonts w:ascii="Tahoma" w:hAnsi="Tahoma" w:cs="Tahoma"/>
          <w:bCs/>
          <w:iCs/>
        </w:rPr>
        <w:t>El Sistema Francés</w:t>
      </w:r>
    </w:p>
    <w:p w:rsidR="00B13564" w:rsidRPr="00876D3F" w:rsidRDefault="00B13564" w:rsidP="00876D3F">
      <w:pPr>
        <w:spacing w:after="0" w:line="360" w:lineRule="auto"/>
        <w:jc w:val="both"/>
        <w:rPr>
          <w:rFonts w:ascii="Tahoma" w:hAnsi="Tahoma" w:cs="Tahoma"/>
          <w:bCs/>
        </w:rPr>
      </w:pPr>
      <w:r w:rsidRPr="00876D3F">
        <w:rPr>
          <w:rFonts w:ascii="Tahoma" w:hAnsi="Tahoma" w:cs="Tahoma"/>
          <w:bCs/>
        </w:rPr>
        <w:t>Data de 1807. Concibió a la letra de cambio con las siguientes características:</w:t>
      </w:r>
    </w:p>
    <w:p w:rsidR="00B13564" w:rsidRPr="00876D3F" w:rsidRDefault="00B13564" w:rsidP="00876D3F">
      <w:pPr>
        <w:numPr>
          <w:ilvl w:val="0"/>
          <w:numId w:val="12"/>
        </w:numPr>
        <w:spacing w:after="0" w:line="360" w:lineRule="auto"/>
        <w:jc w:val="both"/>
        <w:rPr>
          <w:rFonts w:ascii="Tahoma" w:hAnsi="Tahoma" w:cs="Tahoma"/>
          <w:bCs/>
        </w:rPr>
      </w:pPr>
      <w:r w:rsidRPr="00876D3F">
        <w:rPr>
          <w:rFonts w:ascii="Tahoma" w:hAnsi="Tahoma" w:cs="Tahoma"/>
          <w:bCs/>
        </w:rPr>
        <w:t>Estaba vinculada a su causa, al negocio que la originó;</w:t>
      </w:r>
    </w:p>
    <w:p w:rsidR="00B13564" w:rsidRPr="00876D3F" w:rsidRDefault="00B13564" w:rsidP="00876D3F">
      <w:pPr>
        <w:numPr>
          <w:ilvl w:val="0"/>
          <w:numId w:val="12"/>
        </w:numPr>
        <w:spacing w:after="0" w:line="360" w:lineRule="auto"/>
        <w:jc w:val="both"/>
        <w:rPr>
          <w:rFonts w:ascii="Tahoma" w:hAnsi="Tahoma" w:cs="Tahoma"/>
          <w:bCs/>
        </w:rPr>
      </w:pPr>
      <w:r w:rsidRPr="00876D3F">
        <w:rPr>
          <w:rFonts w:ascii="Tahoma" w:hAnsi="Tahoma" w:cs="Tahoma"/>
          <w:bCs/>
        </w:rPr>
        <w:t>Por la razón antedicha, requería la cláusula valor como elemento esencial del título;</w:t>
      </w:r>
    </w:p>
    <w:p w:rsidR="00B13564" w:rsidRPr="00876D3F" w:rsidRDefault="00B13564" w:rsidP="00876D3F">
      <w:pPr>
        <w:spacing w:line="360" w:lineRule="auto"/>
        <w:jc w:val="both"/>
        <w:rPr>
          <w:rFonts w:ascii="Tahoma" w:hAnsi="Tahoma" w:cs="Tahoma"/>
          <w:bCs/>
        </w:rPr>
      </w:pPr>
      <w:r w:rsidRPr="00876D3F">
        <w:rPr>
          <w:rFonts w:ascii="Tahoma" w:hAnsi="Tahoma" w:cs="Tahoma"/>
          <w:bCs/>
        </w:rPr>
        <w:t xml:space="preserve">El concepto de distancia era un elemento esencial de la letra, como consecuencia de su vinculación al cambio trayectico, por lo tanto, debían ser distintos los lugares de su libramiento y pago; Era necesaria la provisión de fondos, o lo que es lo mismo, que a la fecha de vencimiento, el girado debiese al </w:t>
      </w:r>
      <w:r w:rsidR="005C7C1D" w:rsidRPr="00876D3F">
        <w:rPr>
          <w:rFonts w:ascii="Tahoma" w:hAnsi="Tahoma" w:cs="Tahoma"/>
          <w:bCs/>
        </w:rPr>
        <w:t>c</w:t>
      </w:r>
      <w:r w:rsidR="005C7C1D" w:rsidRPr="00876D3F">
        <w:rPr>
          <w:rFonts w:ascii="Tahoma" w:hAnsi="Tahoma" w:cs="Tahoma"/>
          <w:color w:val="000000"/>
        </w:rPr>
        <w:t>arácter</w:t>
      </w:r>
      <w:r w:rsidRPr="00876D3F">
        <w:rPr>
          <w:rFonts w:ascii="Tahoma" w:hAnsi="Tahoma" w:cs="Tahoma"/>
          <w:color w:val="000000"/>
        </w:rPr>
        <w:t xml:space="preserve"> mercantil: Todos los actos relacionados con la letra de cambio son siempre actos de comercio, sin atender a la naturaleza de la operación que haya dado origen a la letra ni a la intención que las partes pudieran haber tenido al girarla, aceptarla o endosarla, etc. Se trata de actos mercantiles en razón de su forma.</w:t>
      </w:r>
    </w:p>
    <w:p w:rsidR="00B13564" w:rsidRPr="00876D3F" w:rsidRDefault="00101ACF" w:rsidP="00876D3F">
      <w:pPr>
        <w:pStyle w:val="Prrafodelista"/>
        <w:numPr>
          <w:ilvl w:val="1"/>
          <w:numId w:val="12"/>
        </w:numPr>
        <w:tabs>
          <w:tab w:val="left" w:pos="284"/>
        </w:tabs>
        <w:spacing w:line="360" w:lineRule="auto"/>
        <w:jc w:val="both"/>
        <w:outlineLvl w:val="2"/>
        <w:rPr>
          <w:rFonts w:ascii="Tahoma" w:hAnsi="Tahoma" w:cs="Tahoma"/>
          <w:b/>
          <w:color w:val="000000" w:themeColor="text1"/>
          <w:u w:val="single"/>
        </w:rPr>
      </w:pPr>
      <w:bookmarkStart w:id="45" w:name="_Toc342814096"/>
      <w:r w:rsidRPr="00876D3F">
        <w:rPr>
          <w:rFonts w:ascii="Tahoma" w:hAnsi="Tahoma" w:cs="Tahoma"/>
          <w:b/>
          <w:color w:val="000000" w:themeColor="text1"/>
        </w:rPr>
        <w:t xml:space="preserve">  </w:t>
      </w:r>
      <w:bookmarkStart w:id="46" w:name="_Toc342818358"/>
      <w:r w:rsidR="00B13564" w:rsidRPr="00876D3F">
        <w:rPr>
          <w:rFonts w:ascii="Tahoma" w:hAnsi="Tahoma" w:cs="Tahoma"/>
          <w:b/>
          <w:color w:val="000000" w:themeColor="text1"/>
        </w:rPr>
        <w:t>BASE TEORICA</w:t>
      </w:r>
      <w:bookmarkEnd w:id="45"/>
      <w:bookmarkEnd w:id="46"/>
    </w:p>
    <w:p w:rsidR="00B13564" w:rsidRPr="00876D3F" w:rsidRDefault="00B13564" w:rsidP="00876D3F">
      <w:pPr>
        <w:pStyle w:val="Prrafodelista"/>
        <w:spacing w:after="0" w:line="360" w:lineRule="auto"/>
        <w:ind w:left="765"/>
        <w:jc w:val="both"/>
        <w:outlineLvl w:val="0"/>
        <w:rPr>
          <w:rFonts w:ascii="Tahoma" w:hAnsi="Tahoma" w:cs="Tahoma"/>
          <w:b/>
          <w:color w:val="000000" w:themeColor="text1"/>
        </w:rPr>
      </w:pPr>
      <w:bookmarkStart w:id="47" w:name="_Toc342814097"/>
      <w:bookmarkStart w:id="48" w:name="_Toc342818359"/>
      <w:r w:rsidRPr="00876D3F">
        <w:rPr>
          <w:rFonts w:ascii="Tahoma" w:hAnsi="Tahoma" w:cs="Tahoma"/>
          <w:b/>
          <w:color w:val="000000" w:themeColor="text1"/>
        </w:rPr>
        <w:t>PAGARÉ:</w:t>
      </w:r>
      <w:bookmarkEnd w:id="47"/>
      <w:bookmarkEnd w:id="48"/>
    </w:p>
    <w:p w:rsidR="00B13564" w:rsidRPr="00876D3F" w:rsidRDefault="00B13564" w:rsidP="00876D3F">
      <w:pPr>
        <w:spacing w:line="360" w:lineRule="auto"/>
        <w:jc w:val="both"/>
        <w:rPr>
          <w:rStyle w:val="apple-style-span"/>
          <w:rFonts w:ascii="Tahoma" w:hAnsi="Tahoma" w:cs="Tahoma"/>
          <w:color w:val="000000" w:themeColor="text1"/>
        </w:rPr>
      </w:pPr>
      <w:r w:rsidRPr="00876D3F">
        <w:rPr>
          <w:rStyle w:val="apple-style-span"/>
          <w:rFonts w:ascii="Tahoma" w:hAnsi="Tahoma" w:cs="Tahoma"/>
          <w:color w:val="000000" w:themeColor="text1"/>
        </w:rPr>
        <w:t>Un</w:t>
      </w:r>
      <w:r w:rsidRPr="00876D3F">
        <w:rPr>
          <w:rStyle w:val="apple-converted-space"/>
          <w:rFonts w:ascii="Tahoma" w:hAnsi="Tahoma" w:cs="Tahoma"/>
          <w:color w:val="000000" w:themeColor="text1"/>
        </w:rPr>
        <w:t> </w:t>
      </w:r>
      <w:r w:rsidRPr="00876D3F">
        <w:rPr>
          <w:rStyle w:val="apple-style-span"/>
          <w:rFonts w:ascii="Tahoma" w:hAnsi="Tahoma" w:cs="Tahoma"/>
          <w:bCs/>
          <w:color w:val="000000" w:themeColor="text1"/>
        </w:rPr>
        <w:t>pagaré</w:t>
      </w:r>
      <w:r w:rsidRPr="00876D3F">
        <w:rPr>
          <w:rStyle w:val="apple-converted-space"/>
          <w:rFonts w:ascii="Tahoma" w:hAnsi="Tahoma" w:cs="Tahoma"/>
          <w:color w:val="000000" w:themeColor="text1"/>
        </w:rPr>
        <w:t> </w:t>
      </w:r>
      <w:r w:rsidRPr="00876D3F">
        <w:rPr>
          <w:rStyle w:val="apple-style-span"/>
          <w:rFonts w:ascii="Tahoma" w:hAnsi="Tahoma" w:cs="Tahoma"/>
          <w:color w:val="000000" w:themeColor="text1"/>
        </w:rPr>
        <w:t>es un documento que contiene la promesa incondicional de una persona denominada suscriptora, de que pagará a una segunda persona llamada beneficiaria o tenedora, una suma determinada de dinero en un determinado plazo de tiempo. Su nombre surge de la frase con que empieza la declaración de obligaciones: "debo y pagaré".</w:t>
      </w:r>
    </w:p>
    <w:p w:rsidR="00B13564" w:rsidRPr="00876D3F" w:rsidRDefault="00B13564" w:rsidP="00876D3F">
      <w:pPr>
        <w:pStyle w:val="Ttulo3"/>
        <w:spacing w:line="360" w:lineRule="auto"/>
        <w:jc w:val="both"/>
        <w:rPr>
          <w:rStyle w:val="apple-style-span"/>
          <w:rFonts w:ascii="Tahoma" w:hAnsi="Tahoma" w:cs="Tahoma"/>
          <w:color w:val="000000" w:themeColor="text1"/>
          <w:sz w:val="22"/>
          <w:szCs w:val="22"/>
        </w:rPr>
      </w:pPr>
      <w:bookmarkStart w:id="49" w:name="_Toc342814098"/>
      <w:bookmarkStart w:id="50" w:name="_Toc342818360"/>
      <w:r w:rsidRPr="00876D3F">
        <w:rPr>
          <w:rStyle w:val="apple-style-span"/>
          <w:rFonts w:ascii="Tahoma" w:hAnsi="Tahoma" w:cs="Tahoma"/>
          <w:color w:val="000000" w:themeColor="text1"/>
          <w:sz w:val="22"/>
          <w:szCs w:val="22"/>
        </w:rPr>
        <w:t>NATURALEZA  JURIDICA: Una promesa incondicional de pago.</w:t>
      </w:r>
      <w:bookmarkEnd w:id="49"/>
      <w:bookmarkEnd w:id="50"/>
    </w:p>
    <w:p w:rsidR="00B13564" w:rsidRPr="00876D3F" w:rsidRDefault="00B13564" w:rsidP="00876D3F">
      <w:pPr>
        <w:pStyle w:val="Ttulo3"/>
        <w:spacing w:line="360" w:lineRule="auto"/>
        <w:jc w:val="both"/>
        <w:rPr>
          <w:rStyle w:val="apple-style-span"/>
          <w:rFonts w:ascii="Tahoma" w:hAnsi="Tahoma" w:cs="Tahoma"/>
          <w:color w:val="000000" w:themeColor="text1"/>
          <w:sz w:val="22"/>
          <w:szCs w:val="22"/>
        </w:rPr>
      </w:pPr>
      <w:bookmarkStart w:id="51" w:name="_Toc342814099"/>
      <w:bookmarkStart w:id="52" w:name="_Toc342818361"/>
      <w:r w:rsidRPr="00876D3F">
        <w:rPr>
          <w:rStyle w:val="apple-style-span"/>
          <w:rFonts w:ascii="Tahoma" w:hAnsi="Tahoma" w:cs="Tahoma"/>
          <w:color w:val="000000" w:themeColor="text1"/>
          <w:sz w:val="22"/>
          <w:szCs w:val="22"/>
        </w:rPr>
        <w:t>REQUISITOS DEL PAGARE:</w:t>
      </w:r>
      <w:bookmarkEnd w:id="51"/>
      <w:bookmarkEnd w:id="52"/>
    </w:p>
    <w:p w:rsidR="00B13564" w:rsidRPr="00876D3F" w:rsidRDefault="00B13564" w:rsidP="00876D3F">
      <w:pPr>
        <w:spacing w:after="72" w:line="360" w:lineRule="auto"/>
        <w:jc w:val="both"/>
        <w:outlineLvl w:val="2"/>
        <w:rPr>
          <w:rFonts w:ascii="Tahoma" w:hAnsi="Tahoma" w:cs="Tahoma"/>
        </w:rPr>
      </w:pPr>
      <w:bookmarkStart w:id="53" w:name="_Toc342814100"/>
      <w:bookmarkStart w:id="54" w:name="_Toc342818362"/>
      <w:r w:rsidRPr="00876D3F">
        <w:rPr>
          <w:rFonts w:ascii="Tahoma" w:eastAsia="Times New Roman" w:hAnsi="Tahoma" w:cs="Tahoma"/>
          <w:bCs/>
          <w:lang w:eastAsia="es-MX"/>
        </w:rPr>
        <w:t>Mención de ser pagaré, promesa incondicional de pagar una suma incondicional de dinero, nombre de la persona a quien haya que hacerse el pago,</w:t>
      </w:r>
      <w:r w:rsidRPr="00876D3F">
        <w:rPr>
          <w:rStyle w:val="mw-headline"/>
          <w:rFonts w:ascii="Tahoma" w:hAnsi="Tahoma" w:cs="Tahoma"/>
        </w:rPr>
        <w:t xml:space="preserve"> Fecha y lugar del pago, fecha y lugar en el que se suscriba el documento, Firma del suscriptor</w:t>
      </w:r>
      <w:r w:rsidRPr="00876D3F">
        <w:rPr>
          <w:rFonts w:ascii="Tahoma" w:hAnsi="Tahoma" w:cs="Tahoma"/>
        </w:rPr>
        <w:t>.</w:t>
      </w:r>
      <w:bookmarkEnd w:id="53"/>
      <w:bookmarkEnd w:id="54"/>
    </w:p>
    <w:p w:rsidR="00B13564" w:rsidRPr="00876D3F" w:rsidRDefault="00B13564" w:rsidP="00876D3F">
      <w:pPr>
        <w:pStyle w:val="NormalWeb"/>
        <w:spacing w:before="240" w:beforeAutospacing="0" w:after="120" w:afterAutospacing="0" w:line="360" w:lineRule="auto"/>
        <w:jc w:val="both"/>
        <w:outlineLvl w:val="2"/>
        <w:rPr>
          <w:rFonts w:ascii="Tahoma" w:hAnsi="Tahoma" w:cs="Tahoma"/>
          <w:color w:val="000000" w:themeColor="text1"/>
          <w:sz w:val="22"/>
          <w:szCs w:val="22"/>
        </w:rPr>
      </w:pPr>
      <w:bookmarkStart w:id="55" w:name="_Toc342818363"/>
      <w:r w:rsidRPr="00876D3F">
        <w:rPr>
          <w:rFonts w:ascii="Tahoma" w:hAnsi="Tahoma" w:cs="Tahoma"/>
          <w:b/>
          <w:color w:val="000000" w:themeColor="text1"/>
          <w:sz w:val="22"/>
          <w:szCs w:val="22"/>
        </w:rPr>
        <w:t>EL PAGO</w:t>
      </w:r>
      <w:bookmarkEnd w:id="55"/>
    </w:p>
    <w:p w:rsidR="00B13564" w:rsidRPr="00876D3F" w:rsidRDefault="00B13564" w:rsidP="00876D3F">
      <w:pPr>
        <w:pStyle w:val="NormalWeb"/>
        <w:spacing w:before="0" w:beforeAutospacing="0" w:after="120" w:afterAutospacing="0" w:line="360" w:lineRule="auto"/>
        <w:jc w:val="both"/>
        <w:rPr>
          <w:rFonts w:ascii="Tahoma" w:hAnsi="Tahoma" w:cs="Tahoma"/>
          <w:color w:val="000000" w:themeColor="text1"/>
          <w:sz w:val="22"/>
          <w:szCs w:val="22"/>
        </w:rPr>
      </w:pPr>
      <w:r w:rsidRPr="00876D3F">
        <w:rPr>
          <w:rFonts w:ascii="Tahoma" w:hAnsi="Tahoma" w:cs="Tahoma"/>
          <w:color w:val="000000" w:themeColor="text1"/>
          <w:sz w:val="22"/>
          <w:szCs w:val="22"/>
        </w:rPr>
        <w:t>Si el pagaré no menciona fecha de vencimiento, se considerará pagadero a la vista; sino indica lugar de pago, se tiene como tal el domicilio de quien lo suscribe.</w:t>
      </w:r>
    </w:p>
    <w:p w:rsidR="00B13564" w:rsidRPr="00101ACF" w:rsidRDefault="00B13564" w:rsidP="00101ACF">
      <w:pPr>
        <w:pStyle w:val="Ttulo3"/>
        <w:rPr>
          <w:rFonts w:ascii="Tahoma" w:hAnsi="Tahoma" w:cs="Tahoma"/>
          <w:color w:val="000000" w:themeColor="text1"/>
        </w:rPr>
      </w:pPr>
      <w:bookmarkStart w:id="56" w:name="_Toc342818364"/>
      <w:r w:rsidRPr="00101ACF">
        <w:rPr>
          <w:rFonts w:ascii="Tahoma" w:hAnsi="Tahoma" w:cs="Tahoma"/>
          <w:color w:val="000000" w:themeColor="text1"/>
        </w:rPr>
        <w:t>EL PROTESTO:</w:t>
      </w:r>
      <w:bookmarkEnd w:id="56"/>
    </w:p>
    <w:p w:rsidR="00B13564" w:rsidRPr="00C22BAE" w:rsidRDefault="00B13564" w:rsidP="005B1251">
      <w:pPr>
        <w:pStyle w:val="NormalWeb"/>
        <w:spacing w:before="96" w:beforeAutospacing="0" w:after="120" w:afterAutospacing="0" w:line="360" w:lineRule="auto"/>
        <w:jc w:val="both"/>
        <w:rPr>
          <w:rFonts w:ascii="Tahoma" w:hAnsi="Tahoma" w:cs="Tahoma"/>
          <w:color w:val="000000" w:themeColor="text1"/>
          <w:sz w:val="22"/>
          <w:szCs w:val="22"/>
        </w:rPr>
      </w:pPr>
      <w:r w:rsidRPr="00C22BAE">
        <w:rPr>
          <w:rFonts w:ascii="Tahoma" w:hAnsi="Tahoma" w:cs="Tahoma"/>
          <w:color w:val="000000" w:themeColor="text1"/>
          <w:sz w:val="22"/>
          <w:szCs w:val="22"/>
        </w:rPr>
        <w:t>El protesto por falta de pago debe levantarse en el domicilio fijado en el documento</w:t>
      </w:r>
    </w:p>
    <w:p w:rsidR="00B13564" w:rsidRPr="00101ACF" w:rsidRDefault="00B13564" w:rsidP="00876D3F">
      <w:pPr>
        <w:pStyle w:val="Ttulo1"/>
        <w:spacing w:before="0"/>
        <w:rPr>
          <w:rFonts w:ascii="Tahoma" w:eastAsia="Times New Roman" w:hAnsi="Tahoma" w:cs="Tahoma"/>
          <w:color w:val="auto"/>
          <w:sz w:val="24"/>
          <w:szCs w:val="24"/>
          <w:u w:val="single"/>
          <w:lang w:eastAsia="es-MX"/>
        </w:rPr>
      </w:pPr>
      <w:bookmarkStart w:id="57" w:name="_Toc342818365"/>
      <w:r w:rsidRPr="00101ACF">
        <w:rPr>
          <w:rFonts w:ascii="Tahoma" w:hAnsi="Tahoma" w:cs="Tahoma"/>
          <w:color w:val="auto"/>
          <w:sz w:val="24"/>
          <w:szCs w:val="24"/>
        </w:rPr>
        <w:t>EL CHEQUE</w:t>
      </w:r>
      <w:bookmarkEnd w:id="57"/>
    </w:p>
    <w:p w:rsidR="00B13564" w:rsidRPr="00101ACF" w:rsidRDefault="00B13564" w:rsidP="00101ACF">
      <w:pPr>
        <w:pStyle w:val="Ttulo3"/>
        <w:rPr>
          <w:rFonts w:ascii="Tahoma" w:hAnsi="Tahoma" w:cs="Tahoma"/>
          <w:color w:val="000000"/>
          <w:sz w:val="24"/>
          <w:szCs w:val="24"/>
          <w:lang w:eastAsia="es-ES"/>
        </w:rPr>
      </w:pPr>
      <w:bookmarkStart w:id="58" w:name="_Toc342818366"/>
      <w:r w:rsidRPr="00101ACF">
        <w:rPr>
          <w:rFonts w:ascii="Tahoma" w:hAnsi="Tahoma" w:cs="Tahoma"/>
          <w:color w:val="000000"/>
          <w:sz w:val="24"/>
          <w:szCs w:val="24"/>
          <w:lang w:eastAsia="es-ES"/>
        </w:rPr>
        <w:t>Conceptos o definiciones</w:t>
      </w:r>
      <w:bookmarkEnd w:id="58"/>
      <w:r w:rsidR="00876D3F">
        <w:rPr>
          <w:rFonts w:ascii="Tahoma" w:hAnsi="Tahoma" w:cs="Tahoma"/>
          <w:color w:val="000000"/>
          <w:sz w:val="24"/>
          <w:szCs w:val="24"/>
          <w:lang w:eastAsia="es-ES"/>
        </w:rPr>
        <w:t>:</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El cheque, es un documento que incorpora una orden pura y simple con un banco, en el cual el librador tiene fondos depositados a su orden en cuenta corriente bancaria o autorización para girar en descubierto.</w:t>
      </w:r>
    </w:p>
    <w:p w:rsidR="00B13564" w:rsidRPr="00C22BAE" w:rsidRDefault="00B13564" w:rsidP="005B1251">
      <w:pPr>
        <w:adjustRightInd w:val="0"/>
        <w:spacing w:line="360" w:lineRule="auto"/>
        <w:jc w:val="both"/>
        <w:rPr>
          <w:rFonts w:ascii="Tahoma" w:eastAsia="Times New Roman" w:hAnsi="Tahoma" w:cs="Tahoma"/>
          <w:color w:val="000000"/>
          <w:lang w:eastAsia="es-ES"/>
        </w:rPr>
      </w:pPr>
      <w:r w:rsidRPr="00C22BAE">
        <w:rPr>
          <w:rFonts w:ascii="Tahoma" w:hAnsi="Tahoma" w:cs="Tahoma"/>
          <w:color w:val="000000"/>
        </w:rPr>
        <w:t>Pudiera decirse que el cheque es una orden escrita y girada contra un banco para que éste pague a su presentación el todo o parte de los fondos que el librador tiene disponibles en cuenta corriente con el librado. Es una orden, dice el concepto; por consiguiente, en el cheque hay un mandato (debe entenderse en el sentido de orden de pago) que mandato encomienda el librador o girador del cheque al Banco librado.</w:t>
      </w:r>
    </w:p>
    <w:p w:rsidR="00B13564" w:rsidRPr="00C22BAE" w:rsidRDefault="00B13564" w:rsidP="005B1251">
      <w:pPr>
        <w:adjustRightInd w:val="0"/>
        <w:spacing w:before="240" w:line="360" w:lineRule="auto"/>
        <w:jc w:val="both"/>
        <w:rPr>
          <w:rFonts w:ascii="Tahoma" w:hAnsi="Tahoma" w:cs="Tahoma"/>
          <w:bCs/>
        </w:rPr>
      </w:pPr>
      <w:r w:rsidRPr="00C22BAE">
        <w:rPr>
          <w:rFonts w:ascii="Tahoma" w:hAnsi="Tahoma" w:cs="Tahoma"/>
          <w:bCs/>
        </w:rPr>
        <w:t>Sobre la base de todo lo anteriormente mencionado, podemos definir el cheque actual como un título valor, el cual contiene una orden incondicional de pago por parte del librador, al librado (banco) a favor de un tercero beneficiario.</w:t>
      </w:r>
    </w:p>
    <w:p w:rsidR="00B13564" w:rsidRPr="00C22BAE" w:rsidRDefault="00B13564" w:rsidP="005B1251">
      <w:pPr>
        <w:adjustRightInd w:val="0"/>
        <w:spacing w:before="240" w:line="360" w:lineRule="auto"/>
        <w:jc w:val="both"/>
        <w:rPr>
          <w:rFonts w:ascii="Tahoma" w:hAnsi="Tahoma" w:cs="Tahoma"/>
          <w:color w:val="000000"/>
        </w:rPr>
      </w:pPr>
      <w:r w:rsidRPr="00C22BAE">
        <w:rPr>
          <w:rFonts w:ascii="Tahoma" w:hAnsi="Tahoma" w:cs="Tahoma"/>
          <w:color w:val="000000"/>
        </w:rPr>
        <w:t>Resumiendo, podemos decir: el cheque es un instrumento de pago y no un instrumento de crédito. Al respecto, Rodríguez Rodríguez el cual expresa: “La diferencia entre el dinero y el cheque es, simplemente de carácter formal. Quien da un cheque lo hace como si diera dinero; quien toma un cheque lo recibe como si obtuviese el pago en moneda de curso legal. La exigencia de que el cheque se libre sobre una previa provisión, implica que para librar un cheque hace falta tener dinero. De aquí la diferencia de función económica entre el cheque y la letra de cambio, puesto que el primero es un instrumento de pago y el que lo suscribe necesita tener dinero, mientras que el que libra el letra de cambio no precisa tener en ese momento fondos disponibles, antes bien, puede decirse que si libra letras de cambio es porque necesita dinero”.</w:t>
      </w:r>
    </w:p>
    <w:p w:rsidR="00B13564" w:rsidRPr="00C22BAE" w:rsidRDefault="00B13564" w:rsidP="005B1251">
      <w:pPr>
        <w:adjustRightInd w:val="0"/>
        <w:spacing w:after="0" w:line="360" w:lineRule="auto"/>
        <w:jc w:val="both"/>
        <w:rPr>
          <w:rFonts w:ascii="Tahoma" w:hAnsi="Tahoma" w:cs="Tahoma"/>
          <w:color w:val="000000"/>
        </w:rPr>
      </w:pPr>
      <w:r w:rsidRPr="00C22BAE">
        <w:rPr>
          <w:rFonts w:ascii="Tahoma" w:hAnsi="Tahoma" w:cs="Tahoma"/>
          <w:color w:val="000000"/>
        </w:rPr>
        <w:t xml:space="preserve">El Código Mercantil vigente en El Salvador, no define el cheque, y quizá el legislador haya tenido razón para haber procedido de esa manera, porque la tendencia moderna en materia de legislación es evitar en lo posible definiciones dentro de los cuerpos de disposiciones legales. </w:t>
      </w:r>
    </w:p>
    <w:p w:rsidR="00B13564" w:rsidRPr="00876D3F" w:rsidRDefault="00B13564" w:rsidP="00876D3F">
      <w:pPr>
        <w:pStyle w:val="Ttulo3"/>
        <w:jc w:val="both"/>
        <w:rPr>
          <w:rFonts w:ascii="Tahoma" w:hAnsi="Tahoma" w:cs="Tahoma"/>
          <w:bCs w:val="0"/>
          <w:sz w:val="22"/>
          <w:szCs w:val="22"/>
        </w:rPr>
      </w:pPr>
      <w:bookmarkStart w:id="59" w:name="_Toc342818367"/>
      <w:r w:rsidRPr="00876D3F">
        <w:rPr>
          <w:rFonts w:ascii="Tahoma" w:hAnsi="Tahoma" w:cs="Tahoma"/>
          <w:bCs w:val="0"/>
          <w:sz w:val="22"/>
          <w:szCs w:val="22"/>
        </w:rPr>
        <w:t>Sujetos personales que intervienen en el cheque:</w:t>
      </w:r>
      <w:bookmarkEnd w:id="59"/>
    </w:p>
    <w:p w:rsidR="00B13564" w:rsidRPr="00876D3F" w:rsidRDefault="00B13564" w:rsidP="00876D3F">
      <w:pPr>
        <w:adjustRightInd w:val="0"/>
        <w:spacing w:after="0" w:line="360" w:lineRule="auto"/>
        <w:jc w:val="both"/>
        <w:rPr>
          <w:rFonts w:ascii="Tahoma" w:hAnsi="Tahoma" w:cs="Tahoma"/>
          <w:bCs/>
        </w:rPr>
      </w:pPr>
      <w:r w:rsidRPr="00876D3F">
        <w:rPr>
          <w:rFonts w:ascii="Tahoma" w:hAnsi="Tahoma" w:cs="Tahoma"/>
          <w:b/>
          <w:bCs/>
        </w:rPr>
        <w:t>Girador o Librador</w:t>
      </w:r>
      <w:r w:rsidRPr="00876D3F">
        <w:rPr>
          <w:rFonts w:ascii="Tahoma" w:hAnsi="Tahoma" w:cs="Tahoma"/>
          <w:bCs/>
        </w:rPr>
        <w:t>, es la persona quien emite el cheque debido a que es el dueño de la chequera y tiene una cuenta corriente en el banco, lógicamente con fondos suficientes.</w:t>
      </w:r>
    </w:p>
    <w:p w:rsidR="00B13564" w:rsidRPr="00876D3F" w:rsidRDefault="00B13564" w:rsidP="00876D3F">
      <w:pPr>
        <w:adjustRightInd w:val="0"/>
        <w:spacing w:after="0" w:line="360" w:lineRule="auto"/>
        <w:jc w:val="both"/>
        <w:rPr>
          <w:rFonts w:ascii="Tahoma" w:hAnsi="Tahoma" w:cs="Tahoma"/>
          <w:bCs/>
        </w:rPr>
      </w:pPr>
      <w:r w:rsidRPr="00876D3F">
        <w:rPr>
          <w:rFonts w:ascii="Tahoma" w:hAnsi="Tahoma" w:cs="Tahoma"/>
          <w:b/>
          <w:bCs/>
        </w:rPr>
        <w:t>Girado</w:t>
      </w:r>
      <w:r w:rsidRPr="00876D3F">
        <w:rPr>
          <w:rFonts w:ascii="Tahoma" w:hAnsi="Tahoma" w:cs="Tahoma"/>
          <w:bCs/>
        </w:rPr>
        <w:t>, es el banco, es quien recibe la orden incondicional de pago del cheque.</w:t>
      </w:r>
    </w:p>
    <w:p w:rsidR="00B13564" w:rsidRPr="00876D3F" w:rsidRDefault="00B13564" w:rsidP="00876D3F">
      <w:pPr>
        <w:adjustRightInd w:val="0"/>
        <w:spacing w:before="240" w:line="360" w:lineRule="auto"/>
        <w:jc w:val="both"/>
        <w:rPr>
          <w:rFonts w:ascii="Tahoma" w:hAnsi="Tahoma" w:cs="Tahoma"/>
          <w:bCs/>
        </w:rPr>
      </w:pPr>
      <w:r w:rsidRPr="00876D3F">
        <w:rPr>
          <w:rFonts w:ascii="Tahoma" w:hAnsi="Tahoma" w:cs="Tahoma"/>
          <w:b/>
          <w:bCs/>
        </w:rPr>
        <w:t xml:space="preserve">Tomador, beneficiario o tenedor, </w:t>
      </w:r>
      <w:r w:rsidRPr="00876D3F">
        <w:rPr>
          <w:rFonts w:ascii="Tahoma" w:hAnsi="Tahoma" w:cs="Tahoma"/>
          <w:bCs/>
        </w:rPr>
        <w:t>es la persona que posee el cheque o el título valor en su poder.</w:t>
      </w:r>
    </w:p>
    <w:p w:rsidR="00B13564" w:rsidRPr="00876D3F" w:rsidRDefault="00B13564" w:rsidP="00876D3F">
      <w:pPr>
        <w:adjustRightInd w:val="0"/>
        <w:spacing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Con base a lo que literalmente dice este art. 793 del Código Comercio vigente, mención a los requisitos que debe llenar el cheque.</w:t>
      </w:r>
    </w:p>
    <w:p w:rsidR="00B13564" w:rsidRPr="00876D3F" w:rsidRDefault="00B13564" w:rsidP="00771C46">
      <w:pPr>
        <w:pStyle w:val="Ttulo3"/>
        <w:rPr>
          <w:rFonts w:ascii="Tahoma" w:hAnsi="Tahoma" w:cs="Tahoma"/>
          <w:b w:val="0"/>
          <w:color w:val="000000"/>
          <w:sz w:val="22"/>
          <w:szCs w:val="22"/>
          <w:lang w:eastAsia="es-ES"/>
        </w:rPr>
      </w:pPr>
      <w:bookmarkStart w:id="60" w:name="_Toc342818368"/>
      <w:r w:rsidRPr="00876D3F">
        <w:rPr>
          <w:rFonts w:ascii="Tahoma" w:hAnsi="Tahoma" w:cs="Tahoma"/>
          <w:color w:val="000000"/>
          <w:sz w:val="22"/>
          <w:szCs w:val="22"/>
          <w:lang w:eastAsia="es-ES"/>
        </w:rPr>
        <w:t>Naturaleza Jurídica del cheque</w:t>
      </w:r>
      <w:r w:rsidRPr="00876D3F">
        <w:rPr>
          <w:rFonts w:ascii="Tahoma" w:hAnsi="Tahoma" w:cs="Tahoma"/>
          <w:b w:val="0"/>
          <w:color w:val="000000"/>
          <w:sz w:val="22"/>
          <w:szCs w:val="22"/>
          <w:lang w:eastAsia="es-ES"/>
        </w:rPr>
        <w:t>.</w:t>
      </w:r>
      <w:bookmarkEnd w:id="60"/>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Con base a lo que establece</w:t>
      </w:r>
      <w:r w:rsidRPr="00C22BAE">
        <w:rPr>
          <w:rFonts w:ascii="Tahoma" w:eastAsia="Times New Roman" w:hAnsi="Tahoma" w:cs="Tahoma"/>
          <w:color w:val="000000"/>
          <w:lang w:eastAsia="es-ES"/>
        </w:rPr>
        <w:t xml:space="preserve"> el art. 793 del Cód. Comercio en el romano IV, ahí se encuentra considerada la naturaleza jurídica del cheque, cuando literalmente dice: Orden incondicional de pagar una suma determinada de dinero, indicando la cantidad en letras o en números. Así mismo se establece que el responsable del pago del cheque o es en sí el banco; sino que es el dueño de la cuenta corriente.</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De acuerdo a la teoría del mandato, existe un mandato con el banco.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¿Qué pasa en el mandato, si fallece el mandatario?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Según el art. 813 del Cód. Comercio, la muerte o incapacidad superveniente del librador, no autoriza al librado para dejar de pagar el cheque.</w:t>
      </w:r>
    </w:p>
    <w:p w:rsidR="00B13564" w:rsidRPr="00876D3F" w:rsidRDefault="00B13564" w:rsidP="00876D3F">
      <w:pPr>
        <w:pStyle w:val="Ttulo3"/>
        <w:spacing w:before="240" w:beforeAutospacing="0"/>
        <w:rPr>
          <w:rFonts w:ascii="Tahoma" w:hAnsi="Tahoma" w:cs="Tahoma"/>
          <w:bCs w:val="0"/>
          <w:sz w:val="22"/>
          <w:szCs w:val="22"/>
        </w:rPr>
      </w:pPr>
      <w:bookmarkStart w:id="61" w:name="_Toc342818369"/>
      <w:r w:rsidRPr="00876D3F">
        <w:rPr>
          <w:rFonts w:ascii="Tahoma" w:hAnsi="Tahoma" w:cs="Tahoma"/>
          <w:bCs w:val="0"/>
          <w:sz w:val="22"/>
          <w:szCs w:val="22"/>
        </w:rPr>
        <w:t>Teoría del doble mandato</w:t>
      </w:r>
      <w:bookmarkEnd w:id="61"/>
    </w:p>
    <w:p w:rsidR="00B13564" w:rsidRPr="00C22BAE" w:rsidRDefault="00B13564" w:rsidP="00C955EA">
      <w:pPr>
        <w:adjustRightInd w:val="0"/>
        <w:spacing w:before="240" w:after="0" w:line="360" w:lineRule="auto"/>
        <w:jc w:val="both"/>
        <w:rPr>
          <w:rFonts w:ascii="Tahoma" w:hAnsi="Tahoma" w:cs="Tahoma"/>
          <w:bCs/>
        </w:rPr>
      </w:pPr>
      <w:r w:rsidRPr="00C22BAE">
        <w:rPr>
          <w:rFonts w:ascii="Tahoma" w:hAnsi="Tahoma" w:cs="Tahoma"/>
          <w:bCs/>
        </w:rPr>
        <w:t>Según esta teoría, el girador da un mandato al girado, para que en su nombre pague al beneficiario una suma determinada de dinero. El mandato termina con la muerte del poderdante; a diferencia del cheque, en donde el banco tiene la obligación de pagar el cheque, aun cuando el girador haya fallecido.</w:t>
      </w:r>
    </w:p>
    <w:p w:rsidR="00B13564" w:rsidRPr="00C22BAE" w:rsidRDefault="00B13564" w:rsidP="005B1251">
      <w:pPr>
        <w:adjustRightInd w:val="0"/>
        <w:spacing w:after="0" w:line="360" w:lineRule="auto"/>
        <w:jc w:val="both"/>
        <w:rPr>
          <w:rFonts w:ascii="Tahoma" w:hAnsi="Tahoma" w:cs="Tahoma"/>
          <w:bCs/>
        </w:rPr>
      </w:pPr>
      <w:r w:rsidRPr="00C22BAE">
        <w:rPr>
          <w:rFonts w:ascii="Tahoma" w:hAnsi="Tahoma" w:cs="Tahoma"/>
          <w:bCs/>
        </w:rPr>
        <w:t>Existe un mandato de cobro diferido por el girador al beneficiario y un mandato con el banco, para que en su nombre, pague al beneficiario.</w:t>
      </w:r>
    </w:p>
    <w:p w:rsidR="00B13564" w:rsidRPr="00C22BAE" w:rsidRDefault="00B13564" w:rsidP="005B1251">
      <w:pPr>
        <w:adjustRightInd w:val="0"/>
        <w:spacing w:after="0" w:line="360" w:lineRule="auto"/>
        <w:jc w:val="both"/>
        <w:rPr>
          <w:rFonts w:ascii="Tahoma" w:hAnsi="Tahoma" w:cs="Tahoma"/>
          <w:bCs/>
        </w:rPr>
      </w:pPr>
      <w:r w:rsidRPr="00C22BAE">
        <w:rPr>
          <w:rFonts w:ascii="Tahoma" w:hAnsi="Tahoma" w:cs="Tahoma"/>
          <w:bCs/>
        </w:rPr>
        <w:t>Esta teoría, tiene su contra ya que el tomador o beneficiario, al cobrar el cheque obra en interés propio.</w:t>
      </w:r>
    </w:p>
    <w:p w:rsidR="00B13564" w:rsidRPr="00C22BAE" w:rsidRDefault="00B13564" w:rsidP="005B1251">
      <w:pPr>
        <w:adjustRightInd w:val="0"/>
        <w:spacing w:after="0" w:line="360" w:lineRule="auto"/>
        <w:jc w:val="both"/>
        <w:rPr>
          <w:rFonts w:ascii="Tahoma" w:hAnsi="Tahoma" w:cs="Tahoma"/>
          <w:bCs/>
        </w:rPr>
      </w:pPr>
      <w:r w:rsidRPr="00C22BAE">
        <w:rPr>
          <w:rFonts w:ascii="Tahoma" w:hAnsi="Tahoma" w:cs="Tahoma"/>
          <w:bCs/>
        </w:rPr>
        <w:t>El tomador o beneficiario del cheque, no tiene la obligación de cumplir el encargo del cobro del cheque.</w:t>
      </w:r>
    </w:p>
    <w:p w:rsidR="00B13564" w:rsidRPr="00876D3F" w:rsidRDefault="00B13564" w:rsidP="00771C46">
      <w:pPr>
        <w:pStyle w:val="Ttulo3"/>
        <w:rPr>
          <w:rFonts w:ascii="Tahoma" w:hAnsi="Tahoma" w:cs="Tahoma"/>
          <w:b w:val="0"/>
          <w:bCs w:val="0"/>
          <w:sz w:val="22"/>
          <w:szCs w:val="22"/>
        </w:rPr>
      </w:pPr>
      <w:bookmarkStart w:id="62" w:name="_Toc342818370"/>
      <w:r w:rsidRPr="00876D3F">
        <w:rPr>
          <w:rFonts w:ascii="Tahoma" w:hAnsi="Tahoma" w:cs="Tahoma"/>
          <w:bCs w:val="0"/>
          <w:sz w:val="22"/>
          <w:szCs w:val="22"/>
        </w:rPr>
        <w:t>Pago del cheque</w:t>
      </w:r>
      <w:r w:rsidRPr="00876D3F">
        <w:rPr>
          <w:rFonts w:ascii="Tahoma" w:hAnsi="Tahoma" w:cs="Tahoma"/>
          <w:b w:val="0"/>
          <w:bCs w:val="0"/>
          <w:sz w:val="22"/>
          <w:szCs w:val="22"/>
        </w:rPr>
        <w:t>.</w:t>
      </w:r>
      <w:bookmarkEnd w:id="62"/>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Cheque a la vista: debe</w:t>
      </w:r>
      <w:r w:rsidRPr="00C22BAE">
        <w:rPr>
          <w:rFonts w:ascii="Tahoma" w:eastAsia="Times New Roman" w:hAnsi="Tahoma" w:cs="Tahoma"/>
          <w:color w:val="000000"/>
          <w:lang w:eastAsia="es-ES"/>
        </w:rPr>
        <w:t xml:space="preserve"> ser pagadero a la vista, el banco recibe la orden incondicional de pago, si algún girador posee una cuenta corriente con una Institución Bancaria autorizada en El Salvador, este banco, no se puede negar a pagar el cheque, c</w:t>
      </w:r>
      <w:r w:rsidRPr="00C22BAE">
        <w:rPr>
          <w:rFonts w:ascii="Tahoma" w:hAnsi="Tahoma" w:cs="Tahoma"/>
          <w:color w:val="000000"/>
        </w:rPr>
        <w:t>uando un banco se niega sin causa justificada a pagar un cheque extendido en debida forma, responderá al librador que tuviere fondos, por los daños que cause su negativa, pero el tenedor no puede compelerlo al pago, quedando los derechos de éste a salvo contra el librador. No se reputará negativa la retención prevista en el artículo 809 inciso segundo.</w:t>
      </w:r>
    </w:p>
    <w:p w:rsidR="00B13564" w:rsidRPr="00C22BAE" w:rsidRDefault="00B13564" w:rsidP="005B1251">
      <w:pPr>
        <w:adjustRightInd w:val="0"/>
        <w:spacing w:after="0" w:line="360" w:lineRule="auto"/>
        <w:jc w:val="both"/>
        <w:rPr>
          <w:rFonts w:ascii="Tahoma" w:hAnsi="Tahoma" w:cs="Tahoma"/>
          <w:bCs/>
        </w:rPr>
      </w:pPr>
      <w:r w:rsidRPr="00C22BAE">
        <w:rPr>
          <w:rFonts w:ascii="Tahoma" w:hAnsi="Tahoma" w:cs="Tahoma"/>
          <w:bCs/>
        </w:rPr>
        <w:t>De acuerdo con lo que refiere el art. 811 del Cód. Com. Es en cuanto a la obligación del banco con el librador, relacionar lo establecido en el art. 809 Cód.Com: El pago se hará en el acto de la presentación. Considerar también y relacionar lo que literalmente dice el art. 804 Cód. Comercio; el cheque será siempre pagadero a la vista, cualquier inserción en contrario, se tendrá por no escrita.</w:t>
      </w:r>
    </w:p>
    <w:p w:rsidR="00B13564" w:rsidRPr="00C22BAE" w:rsidRDefault="00B13564" w:rsidP="005B1251">
      <w:pPr>
        <w:adjustRightInd w:val="0"/>
        <w:spacing w:after="0" w:line="360" w:lineRule="auto"/>
        <w:jc w:val="both"/>
        <w:rPr>
          <w:rFonts w:ascii="Tahoma" w:hAnsi="Tahoma" w:cs="Tahoma"/>
          <w:bCs/>
        </w:rPr>
      </w:pPr>
      <w:r w:rsidRPr="00C22BAE">
        <w:rPr>
          <w:rFonts w:ascii="Tahoma" w:hAnsi="Tahoma" w:cs="Tahoma"/>
          <w:bCs/>
        </w:rPr>
        <w:t>El tenedor del cheque solo está obligado a recibir, el pago total; pero podrá recibir un pago parcial art. 814 Cód. Comercio.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Para poder materializar el pago del cheque, tomar bien en cuenta que el art. 809 inciso segundo Cód. Com. Literalmente dice que si el banco notare errores, o tuviere sospechas de dolo o falsedad, podrá retenerlo dando aviso inmediato al librador y o pagará o no; según lo que el librador le dijere. La demora no podrá pasar de 24</w:t>
      </w:r>
      <w:r w:rsidRPr="00C22BAE">
        <w:rPr>
          <w:rFonts w:ascii="Tahoma" w:eastAsia="Times New Roman" w:hAnsi="Tahoma" w:cs="Tahoma"/>
          <w:b/>
          <w:color w:val="000000"/>
          <w:lang w:eastAsia="es-ES"/>
        </w:rPr>
        <w:t xml:space="preserve"> </w:t>
      </w:r>
      <w:r w:rsidRPr="00C22BAE">
        <w:rPr>
          <w:rFonts w:ascii="Tahoma" w:eastAsia="Times New Roman" w:hAnsi="Tahoma" w:cs="Tahoma"/>
          <w:color w:val="000000"/>
          <w:lang w:eastAsia="es-ES"/>
        </w:rPr>
        <w:t>horas. El banco extenderá al tenedor una constancia de quedar en su poder el cheque presentado. En ella se hará constar que el cheque es intransferible.</w:t>
      </w:r>
    </w:p>
    <w:p w:rsidR="009C306D" w:rsidRDefault="00B13564" w:rsidP="005B1251">
      <w:pPr>
        <w:adjustRightInd w:val="0"/>
        <w:spacing w:after="0" w:line="360" w:lineRule="auto"/>
        <w:jc w:val="both"/>
        <w:rPr>
          <w:rFonts w:ascii="Tahoma" w:hAnsi="Tahoma" w:cs="Tahoma"/>
          <w:color w:val="000000"/>
        </w:rPr>
      </w:pPr>
      <w:r w:rsidRPr="00C22BAE">
        <w:rPr>
          <w:rFonts w:ascii="Tahoma" w:hAnsi="Tahoma" w:cs="Tahoma"/>
          <w:color w:val="000000"/>
        </w:rPr>
        <w:t>Entre el girado y el tenedor: No existe ninguna relación jurídica. El Girado no está obligado frente al tenedor del documento a pagarlo; la obligación de pagar existe, pero es frente al librador. De esta manera, si el cheque no es pagado, el tenedor carece de acción para dirigirse en contra del banco y solo tiene la posibilidad de reclamar en contra del banco que incumple la obligación de pagar cheques, que había contraído frente al librador.</w:t>
      </w:r>
    </w:p>
    <w:p w:rsidR="00B13564" w:rsidRPr="009C306D" w:rsidRDefault="00B13564" w:rsidP="00C955EA">
      <w:pPr>
        <w:adjustRightInd w:val="0"/>
        <w:spacing w:before="240" w:after="0" w:line="360" w:lineRule="auto"/>
        <w:jc w:val="both"/>
        <w:rPr>
          <w:rFonts w:ascii="Tahoma" w:hAnsi="Tahoma" w:cs="Tahoma"/>
          <w:color w:val="000000"/>
        </w:rPr>
      </w:pPr>
      <w:r w:rsidRPr="00C22BAE">
        <w:rPr>
          <w:rFonts w:ascii="Tahoma" w:eastAsia="Times New Roman" w:hAnsi="Tahoma" w:cs="Tahoma"/>
          <w:b/>
          <w:color w:val="000000"/>
          <w:lang w:eastAsia="es-ES"/>
        </w:rPr>
        <w:t>Presentación del cheque arts. Desde el 804 hasta el 818 Cód. Comercio.</w:t>
      </w:r>
    </w:p>
    <w:p w:rsidR="00B13564" w:rsidRPr="00C22BAE" w:rsidRDefault="00B13564" w:rsidP="005B1251">
      <w:pPr>
        <w:adjustRightInd w:val="0"/>
        <w:spacing w:before="240"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Todo cheque será pagadero a su presentación, aunque aparezca con fecha posterior. En este caso, el banco queda exento de toda responsabilidad por el pago. En caso de falta de pago, el librador tendrá las mismas responsabilidades, civiles y penales, que tendría si el cheque llevase la fecha del día en que fue presentado. Art. 804 Cód. Comercio inciso 2do.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El cheque deberá ser presentado para su pago a la institución bancaria contra la cual se ha librado, o a cualquiera de sus agencias en el país; pero en este último caso, si la agencia bancaria no tuviere fondos suficientes para hacer efectivo el cheque, gozará de un plazo de setenta y dos horas para efectuar su pago. Art. 805. Cód. Comercio.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 xml:space="preserve">De acuerdo al Art. 806 Cód. Comercio. Un banco no estará obligado a pagar los cheques que no sean emitidos en los formularios que haya suministrado al librador; los formularios se entregarán mediante recibo que exprese la serie y numeración correspondientes. </w:t>
      </w:r>
    </w:p>
    <w:p w:rsidR="00B13564" w:rsidRPr="00C22BAE" w:rsidRDefault="00B13564" w:rsidP="005B1251">
      <w:pPr>
        <w:adjustRightInd w:val="0"/>
        <w:spacing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Si el cheque fuere presentado por persona conocida o identificada por un documento admisible, con firma igual a la registrada por el librador y en uno de los formularios recibidos por éste del banco, el pago será válido. Art. 807 Cód. Com. El librador podrá retirar después del último de cada mes, los cheques que hayan sido pagados hasta dicha fecha, debiendo extender constancia de haberlos recibido y de aprobación del saldo correspondiente. Se exceptúan de lo dispuesto en este inciso los cheques certificados.</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Según lo establecido en el art. 808 Comercio, el cheque deberá presentarse para su pago: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 Dentro de los quince días que sigan al de su fecha, si fuere pagadero en el mismo lugar de su libramiento.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II.- Dentro de un mes si fuere expedido en el territorio nacional pagadero en plaza salvadoreña diferente de aquélla en que fue librado.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III.-Dentro de tres meses, si fuere expedido en el extranjero y pagadero en el territorio nacional.</w:t>
      </w:r>
    </w:p>
    <w:p w:rsidR="00B13564" w:rsidRPr="00876D3F" w:rsidRDefault="00B13564" w:rsidP="00876D3F">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IV.- Dentro de tres meses, si fuere expedido en el territorio nacional para ser pagadero en el extranjero, siempre que no fijen otro plazo las leyes del lugar de presentación.</w:t>
      </w:r>
    </w:p>
    <w:p w:rsidR="00B13564" w:rsidRPr="00876D3F" w:rsidRDefault="00B13564" w:rsidP="00876D3F">
      <w:pPr>
        <w:pStyle w:val="Ttulo3"/>
        <w:jc w:val="both"/>
        <w:rPr>
          <w:rFonts w:ascii="Tahoma" w:hAnsi="Tahoma" w:cs="Tahoma"/>
          <w:color w:val="000000"/>
          <w:sz w:val="22"/>
          <w:szCs w:val="22"/>
          <w:lang w:eastAsia="es-ES"/>
        </w:rPr>
      </w:pPr>
      <w:bookmarkStart w:id="63" w:name="_Toc342818371"/>
      <w:r w:rsidRPr="00876D3F">
        <w:rPr>
          <w:rFonts w:ascii="Tahoma" w:hAnsi="Tahoma" w:cs="Tahoma"/>
          <w:color w:val="000000"/>
          <w:sz w:val="22"/>
          <w:szCs w:val="22"/>
          <w:lang w:eastAsia="es-ES"/>
        </w:rPr>
        <w:t>Protesto del cheque</w:t>
      </w:r>
      <w:bookmarkEnd w:id="63"/>
    </w:p>
    <w:p w:rsidR="00B13564" w:rsidRPr="00876D3F" w:rsidRDefault="00B13564" w:rsidP="00876D3F">
      <w:pPr>
        <w:adjustRightInd w:val="0"/>
        <w:spacing w:before="240"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El cheque debe de ser protestado por falta de fondos.</w:t>
      </w:r>
    </w:p>
    <w:p w:rsidR="00B13564" w:rsidRPr="00876D3F" w:rsidRDefault="00B13564" w:rsidP="00876D3F">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En tiempo y no pagado, según el art. 815 Cód. Com. El cheque que ha sido presentado y no pagado en tiempo, debe protestarse a más tardar el 15</w:t>
      </w:r>
      <w:r w:rsidRPr="00876D3F">
        <w:rPr>
          <w:rFonts w:ascii="Tahoma" w:eastAsia="Times New Roman" w:hAnsi="Tahoma" w:cs="Tahoma"/>
          <w:b/>
          <w:color w:val="000000"/>
          <w:lang w:eastAsia="es-ES"/>
        </w:rPr>
        <w:t>°</w:t>
      </w:r>
      <w:r w:rsidRPr="00876D3F">
        <w:rPr>
          <w:rFonts w:ascii="Tahoma" w:eastAsia="Times New Roman" w:hAnsi="Tahoma" w:cs="Tahoma"/>
          <w:color w:val="000000"/>
          <w:lang w:eastAsia="es-ES"/>
        </w:rPr>
        <w:t xml:space="preserve"> día que siga al de su presentación; siempre que el banco no lo anotare en la forma indicada, en el art. 816 Comercio. En la cual dice que la nota que el banco librado autorice en el cheque mismo, de que fue presentado en tiempo y no pagado, surtirá iguales efectos que el protesto. Todo esto habilita a iniciar la acción cambiaria, en vista de que ya fue protestado por el cajero del banco.</w:t>
      </w:r>
    </w:p>
    <w:p w:rsidR="00B13564" w:rsidRPr="00876D3F" w:rsidRDefault="00B13564" w:rsidP="00876D3F">
      <w:pPr>
        <w:adjustRightInd w:val="0"/>
        <w:spacing w:before="24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 xml:space="preserve">Además  los 15 días que sigan al de su presentación, son por las circunstancias siguientes: 1ª. Que existan fondos suficientes en la cuenta, desde el momento de que recibe la chequera; 1° que exista alguna línea de crédito a través de contrato de cuenta corriente y 2° que tenga un contrato de cuenta corriente con el banco. 2ª. Situación o circunstancia, que va a verificar que el cheque sea extendido en el formulario emitido por el banco. Art. 806 </w:t>
      </w:r>
      <w:r w:rsidR="009C306D" w:rsidRPr="00876D3F">
        <w:rPr>
          <w:rFonts w:ascii="Tahoma" w:eastAsia="Times New Roman" w:hAnsi="Tahoma" w:cs="Tahoma"/>
          <w:color w:val="000000"/>
          <w:lang w:eastAsia="es-ES"/>
        </w:rPr>
        <w:t>Comercio. Un</w:t>
      </w:r>
      <w:r w:rsidRPr="00876D3F">
        <w:rPr>
          <w:rFonts w:ascii="Tahoma" w:eastAsia="Times New Roman" w:hAnsi="Tahoma" w:cs="Tahoma"/>
          <w:color w:val="000000"/>
          <w:lang w:eastAsia="es-ES"/>
        </w:rPr>
        <w:t xml:space="preserve"> banco no estará obligado a pagar los cheques que no sean emitidos en los formularios que haya suministrado al librador; los formularios se entregarán mediante recibo que exprese la serie y numeración correspondientes. En caso de extravío de los formularios de cheques recibidos, el cliente dará inmediatamente aviso por escrito al banco. El banco no pagará los cheques que en lo sucesivo se le presenten emitidos en los formularios denunciados como perdidos. Los formularios pertenecientes al librador que hayan sido autorizados por el banco, se considerarán como suministrados por éste. 3ª. Circunstancia, que la firma que calza en el cheque, corresponda a la registrada por el librador o girador, art. 807 Comercio</w:t>
      </w:r>
    </w:p>
    <w:p w:rsidR="00B13564" w:rsidRPr="00876D3F" w:rsidRDefault="00B13564" w:rsidP="00876D3F">
      <w:pPr>
        <w:adjustRightInd w:val="0"/>
        <w:spacing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 xml:space="preserve">Con relación a lo que se refiere en el art. 802 Comercio, La facultad de librar cheques a nombre de otra persona deberá constar en mandato especial o en uno general con cláusula especial. No obstante lo dispuesto en el inciso anterior, la facultad de librar cheques a nombre de otro podrá concederse mediante el registro de la firma en la tarjeta que al efecto lleva la institución bancaria. Si quien concede la facultad es una sociedad, será </w:t>
      </w:r>
      <w:r w:rsidR="00101ACF" w:rsidRPr="00876D3F">
        <w:rPr>
          <w:rFonts w:ascii="Tahoma" w:eastAsia="Times New Roman" w:hAnsi="Tahoma" w:cs="Tahoma"/>
          <w:color w:val="000000"/>
          <w:lang w:eastAsia="es-ES"/>
        </w:rPr>
        <w:t>necesaria</w:t>
      </w:r>
      <w:r w:rsidRPr="00876D3F">
        <w:rPr>
          <w:rFonts w:ascii="Tahoma" w:eastAsia="Times New Roman" w:hAnsi="Tahoma" w:cs="Tahoma"/>
          <w:color w:val="000000"/>
          <w:lang w:eastAsia="es-ES"/>
        </w:rPr>
        <w:t xml:space="preserve"> además una carta firmada por el administrador o administradores que tengan el uso de la firma social. La nota que el banco librado autorice en el cheque mismo, de que fue presentado en tiempo y no pagado, surtirá iguales efectos que el protesto. Art. 816 Cód. Comercio.</w:t>
      </w:r>
    </w:p>
    <w:p w:rsidR="00B13564" w:rsidRPr="00876D3F" w:rsidRDefault="00B13564" w:rsidP="00876D3F">
      <w:pPr>
        <w:pStyle w:val="Ttulo3"/>
        <w:jc w:val="both"/>
        <w:rPr>
          <w:rFonts w:ascii="Tahoma" w:hAnsi="Tahoma" w:cs="Tahoma"/>
          <w:b w:val="0"/>
          <w:color w:val="000000"/>
          <w:sz w:val="22"/>
          <w:szCs w:val="22"/>
        </w:rPr>
      </w:pPr>
      <w:bookmarkStart w:id="64" w:name="_Toc342818372"/>
      <w:r w:rsidRPr="00876D3F">
        <w:rPr>
          <w:rFonts w:ascii="Tahoma" w:hAnsi="Tahoma" w:cs="Tahoma"/>
          <w:color w:val="000000"/>
          <w:sz w:val="22"/>
          <w:szCs w:val="22"/>
        </w:rPr>
        <w:t>Aceptación del Cheque</w:t>
      </w:r>
      <w:r w:rsidRPr="00876D3F">
        <w:rPr>
          <w:rFonts w:ascii="Tahoma" w:hAnsi="Tahoma" w:cs="Tahoma"/>
          <w:b w:val="0"/>
          <w:color w:val="000000"/>
          <w:sz w:val="22"/>
          <w:szCs w:val="22"/>
        </w:rPr>
        <w:t>.</w:t>
      </w:r>
      <w:bookmarkEnd w:id="64"/>
      <w:r w:rsidRPr="00876D3F">
        <w:rPr>
          <w:rFonts w:ascii="Tahoma" w:hAnsi="Tahoma" w:cs="Tahoma"/>
          <w:b w:val="0"/>
          <w:color w:val="000000"/>
          <w:sz w:val="22"/>
          <w:szCs w:val="22"/>
        </w:rPr>
        <w:t xml:space="preserve"> </w:t>
      </w:r>
    </w:p>
    <w:p w:rsidR="00B13564" w:rsidRPr="00876D3F" w:rsidRDefault="00B13564" w:rsidP="00876D3F">
      <w:pPr>
        <w:adjustRightInd w:val="0"/>
        <w:spacing w:after="0" w:line="360" w:lineRule="auto"/>
        <w:jc w:val="both"/>
        <w:rPr>
          <w:rFonts w:ascii="Tahoma" w:eastAsia="Times New Roman" w:hAnsi="Tahoma" w:cs="Tahoma"/>
          <w:b/>
          <w:color w:val="000000"/>
          <w:lang w:eastAsia="es-ES"/>
        </w:rPr>
      </w:pPr>
      <w:r w:rsidRPr="00876D3F">
        <w:rPr>
          <w:rFonts w:ascii="Tahoma" w:hAnsi="Tahoma" w:cs="Tahoma"/>
          <w:color w:val="000000"/>
        </w:rPr>
        <w:t>Según el Art. 796 de nuestro Cód. Comercio, el cheque no es susceptible de aceptación previa, y cualquier cláusula que lo sujete a ella se reputará como no escrita, Ello se justifica, puesto que no es en principio un instrumento de crédito, como la letra de cambio, sino un instrumento de pago.</w:t>
      </w:r>
    </w:p>
    <w:p w:rsidR="00B13564" w:rsidRPr="00876D3F" w:rsidRDefault="00B13564" w:rsidP="00876D3F">
      <w:pPr>
        <w:pStyle w:val="Ttulo3"/>
        <w:jc w:val="both"/>
        <w:rPr>
          <w:rFonts w:ascii="Tahoma" w:hAnsi="Tahoma" w:cs="Tahoma"/>
          <w:color w:val="000000"/>
          <w:sz w:val="22"/>
          <w:szCs w:val="22"/>
          <w:lang w:eastAsia="es-ES"/>
        </w:rPr>
      </w:pPr>
      <w:bookmarkStart w:id="65" w:name="_Toc342818373"/>
      <w:r w:rsidRPr="00876D3F">
        <w:rPr>
          <w:rFonts w:ascii="Tahoma" w:hAnsi="Tahoma" w:cs="Tahoma"/>
          <w:color w:val="000000"/>
          <w:sz w:val="22"/>
          <w:szCs w:val="22"/>
          <w:lang w:eastAsia="es-ES"/>
        </w:rPr>
        <w:t>Importancia económica del cheque</w:t>
      </w:r>
      <w:bookmarkEnd w:id="65"/>
    </w:p>
    <w:p w:rsidR="00B13564" w:rsidRPr="00876D3F" w:rsidRDefault="00B13564" w:rsidP="00876D3F">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El cheque es un Título valor</w:t>
      </w:r>
    </w:p>
    <w:p w:rsidR="00B13564" w:rsidRPr="00876D3F" w:rsidRDefault="00B13564" w:rsidP="00876D3F">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Posee una orden incondicional de pago</w:t>
      </w:r>
    </w:p>
    <w:p w:rsidR="00B13564" w:rsidRPr="00876D3F" w:rsidRDefault="00B13564" w:rsidP="00876D3F">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Sustituye al dinero en efectivo</w:t>
      </w:r>
    </w:p>
    <w:p w:rsidR="00B13564" w:rsidRPr="00876D3F" w:rsidRDefault="00B13564" w:rsidP="00876D3F">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Más segura más expedita, equipara el pagar con dinero en efectivo, desde el supuesto de que existen suficientes fondos en la cuenta corriente.</w:t>
      </w:r>
    </w:p>
    <w:p w:rsidR="00B13564" w:rsidRPr="00876D3F" w:rsidRDefault="00B13564" w:rsidP="00876D3F">
      <w:pPr>
        <w:pStyle w:val="Ttulo3"/>
        <w:spacing w:before="240" w:beforeAutospacing="0" w:after="0" w:afterAutospacing="0"/>
        <w:jc w:val="both"/>
        <w:rPr>
          <w:rFonts w:ascii="Tahoma" w:hAnsi="Tahoma" w:cs="Tahoma"/>
          <w:color w:val="000000"/>
          <w:sz w:val="22"/>
          <w:szCs w:val="22"/>
          <w:lang w:eastAsia="es-ES"/>
        </w:rPr>
      </w:pPr>
      <w:bookmarkStart w:id="66" w:name="_Toc342818374"/>
      <w:r w:rsidRPr="00876D3F">
        <w:rPr>
          <w:rFonts w:ascii="Tahoma" w:hAnsi="Tahoma" w:cs="Tahoma"/>
          <w:color w:val="000000"/>
          <w:sz w:val="22"/>
          <w:szCs w:val="22"/>
          <w:lang w:eastAsia="es-ES"/>
        </w:rPr>
        <w:t>Ventajas</w:t>
      </w:r>
      <w:bookmarkEnd w:id="66"/>
    </w:p>
    <w:p w:rsidR="00B13564" w:rsidRPr="00876D3F" w:rsidRDefault="00B13564" w:rsidP="00876D3F">
      <w:pPr>
        <w:adjustRightInd w:val="0"/>
        <w:spacing w:before="240"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Que no se maneja dinero en efectivo</w:t>
      </w:r>
      <w:r w:rsidR="00876D3F">
        <w:rPr>
          <w:rFonts w:ascii="Tahoma" w:eastAsia="Times New Roman" w:hAnsi="Tahoma" w:cs="Tahoma"/>
          <w:color w:val="000000"/>
          <w:lang w:eastAsia="es-ES"/>
        </w:rPr>
        <w:t>.</w:t>
      </w:r>
    </w:p>
    <w:p w:rsidR="00B13564" w:rsidRPr="00876D3F" w:rsidRDefault="00B13564" w:rsidP="00876D3F">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La más importante es que el cheque es considerado un instrumento de pago</w:t>
      </w:r>
      <w:r w:rsidR="00876D3F">
        <w:rPr>
          <w:rFonts w:ascii="Tahoma" w:eastAsia="Times New Roman" w:hAnsi="Tahoma" w:cs="Tahoma"/>
          <w:color w:val="000000"/>
          <w:lang w:eastAsia="es-ES"/>
        </w:rPr>
        <w:t>.</w:t>
      </w:r>
    </w:p>
    <w:p w:rsidR="00B13564" w:rsidRPr="00876D3F" w:rsidRDefault="00B13564" w:rsidP="00876D3F">
      <w:pPr>
        <w:adjustRightInd w:val="0"/>
        <w:spacing w:after="0" w:line="360" w:lineRule="auto"/>
        <w:jc w:val="both"/>
        <w:rPr>
          <w:rFonts w:ascii="Tahoma" w:eastAsia="Times New Roman" w:hAnsi="Tahoma" w:cs="Tahoma"/>
          <w:color w:val="000000"/>
          <w:lang w:eastAsia="es-ES"/>
        </w:rPr>
      </w:pPr>
      <w:r w:rsidRPr="00876D3F">
        <w:rPr>
          <w:rFonts w:ascii="Tahoma" w:eastAsia="Times New Roman" w:hAnsi="Tahoma" w:cs="Tahoma"/>
          <w:color w:val="000000"/>
          <w:lang w:eastAsia="es-ES"/>
        </w:rPr>
        <w:t>El empleo del cheque como medio de pago, produce la concentración de grandes sumas de dinero en el banco; dinero que puede ser usado en las operaciones intermediarias del banco, fomentando o favoreciendo la inversión y el crecimiento económico del país.</w:t>
      </w:r>
    </w:p>
    <w:p w:rsidR="00876D3F" w:rsidRDefault="00876D3F" w:rsidP="00876D3F">
      <w:pPr>
        <w:pStyle w:val="Ttulo3"/>
        <w:jc w:val="both"/>
        <w:rPr>
          <w:rFonts w:ascii="Tahoma" w:hAnsi="Tahoma" w:cs="Tahoma"/>
          <w:color w:val="000000"/>
          <w:sz w:val="22"/>
          <w:szCs w:val="22"/>
          <w:lang w:eastAsia="es-ES"/>
        </w:rPr>
      </w:pPr>
      <w:bookmarkStart w:id="67" w:name="_Toc342818375"/>
    </w:p>
    <w:p w:rsidR="00876D3F" w:rsidRDefault="00876D3F" w:rsidP="00876D3F">
      <w:pPr>
        <w:pStyle w:val="Ttulo3"/>
        <w:jc w:val="both"/>
        <w:rPr>
          <w:rFonts w:ascii="Tahoma" w:hAnsi="Tahoma" w:cs="Tahoma"/>
          <w:color w:val="000000"/>
          <w:sz w:val="22"/>
          <w:szCs w:val="22"/>
          <w:lang w:eastAsia="es-ES"/>
        </w:rPr>
      </w:pPr>
    </w:p>
    <w:p w:rsidR="00876D3F" w:rsidRDefault="00876D3F" w:rsidP="00876D3F">
      <w:pPr>
        <w:pStyle w:val="Ttulo3"/>
        <w:jc w:val="both"/>
        <w:rPr>
          <w:rFonts w:ascii="Tahoma" w:hAnsi="Tahoma" w:cs="Tahoma"/>
          <w:color w:val="000000"/>
          <w:sz w:val="22"/>
          <w:szCs w:val="22"/>
          <w:lang w:eastAsia="es-ES"/>
        </w:rPr>
      </w:pPr>
    </w:p>
    <w:p w:rsidR="00B13564" w:rsidRPr="00876D3F" w:rsidRDefault="00B13564" w:rsidP="00876D3F">
      <w:pPr>
        <w:pStyle w:val="Ttulo3"/>
        <w:jc w:val="both"/>
        <w:rPr>
          <w:rFonts w:ascii="Tahoma" w:hAnsi="Tahoma" w:cs="Tahoma"/>
          <w:b w:val="0"/>
          <w:color w:val="000000"/>
          <w:sz w:val="22"/>
          <w:szCs w:val="22"/>
          <w:lang w:eastAsia="es-ES"/>
        </w:rPr>
      </w:pPr>
      <w:r w:rsidRPr="00876D3F">
        <w:rPr>
          <w:rFonts w:ascii="Tahoma" w:hAnsi="Tahoma" w:cs="Tahoma"/>
          <w:color w:val="000000"/>
          <w:sz w:val="22"/>
          <w:szCs w:val="22"/>
          <w:lang w:eastAsia="es-ES"/>
        </w:rPr>
        <w:t>Requisitos del cheque</w:t>
      </w:r>
      <w:r w:rsidRPr="00876D3F">
        <w:rPr>
          <w:rFonts w:ascii="Tahoma" w:hAnsi="Tahoma" w:cs="Tahoma"/>
          <w:b w:val="0"/>
          <w:color w:val="000000"/>
          <w:sz w:val="22"/>
          <w:szCs w:val="22"/>
          <w:lang w:eastAsia="es-ES"/>
        </w:rPr>
        <w:t>:</w:t>
      </w:r>
      <w:bookmarkEnd w:id="67"/>
    </w:p>
    <w:p w:rsidR="00B13564" w:rsidRPr="00C22BAE" w:rsidRDefault="00B13564" w:rsidP="005B1251">
      <w:pPr>
        <w:pStyle w:val="Prrafodelista"/>
        <w:numPr>
          <w:ilvl w:val="0"/>
          <w:numId w:val="16"/>
        </w:num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Que sea librado el cheque contra un banco debidamente autorizado, y nunca contra una persona natural o contra una Cooperativa. Art. 794 Comercio y art. 51 de la Ley de Bancos. Lógicamente deben existir contratos con el banco.</w:t>
      </w:r>
    </w:p>
    <w:p w:rsidR="00B13564" w:rsidRPr="00C22BAE" w:rsidRDefault="00B13564" w:rsidP="005B1251">
      <w:pPr>
        <w:pStyle w:val="Prrafodelista"/>
        <w:numPr>
          <w:ilvl w:val="0"/>
          <w:numId w:val="16"/>
        </w:num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Que existan fondos suficientes en la cuenta corriente. En dos situaciones</w:t>
      </w:r>
    </w:p>
    <w:p w:rsidR="00B13564" w:rsidRPr="00C22BAE" w:rsidRDefault="00B13564" w:rsidP="005B1251">
      <w:pPr>
        <w:pStyle w:val="Prrafodelista"/>
        <w:numPr>
          <w:ilvl w:val="0"/>
          <w:numId w:val="19"/>
        </w:numPr>
        <w:adjustRightInd w:val="0"/>
        <w:spacing w:after="0" w:line="360" w:lineRule="auto"/>
        <w:ind w:left="1134"/>
        <w:jc w:val="both"/>
        <w:rPr>
          <w:rFonts w:ascii="Tahoma" w:eastAsia="Times New Roman" w:hAnsi="Tahoma" w:cs="Tahoma"/>
          <w:color w:val="000000"/>
          <w:lang w:eastAsia="es-ES"/>
        </w:rPr>
      </w:pPr>
      <w:r w:rsidRPr="00C22BAE">
        <w:rPr>
          <w:rFonts w:ascii="Tahoma" w:eastAsia="Times New Roman" w:hAnsi="Tahoma" w:cs="Tahoma"/>
          <w:color w:val="000000"/>
          <w:lang w:eastAsia="es-ES"/>
        </w:rPr>
        <w:t>Cuando el girador tiene con el banco, depósito de dinero en cuenta corriente; relacionar el art. 1098 Cód. Comercio. Depósito mercantil o depósito bancario a plazo fijo.</w:t>
      </w:r>
    </w:p>
    <w:p w:rsidR="00B13564" w:rsidRPr="00C22BAE" w:rsidRDefault="00B13564" w:rsidP="005B1251">
      <w:pPr>
        <w:pStyle w:val="Prrafodelista"/>
        <w:numPr>
          <w:ilvl w:val="0"/>
          <w:numId w:val="19"/>
        </w:numPr>
        <w:adjustRightInd w:val="0"/>
        <w:spacing w:after="0" w:line="360" w:lineRule="auto"/>
        <w:ind w:left="1134"/>
        <w:jc w:val="both"/>
        <w:rPr>
          <w:rFonts w:ascii="Tahoma" w:eastAsia="Times New Roman" w:hAnsi="Tahoma" w:cs="Tahoma"/>
          <w:color w:val="000000"/>
          <w:lang w:eastAsia="es-ES"/>
        </w:rPr>
      </w:pPr>
      <w:r w:rsidRPr="00C22BAE">
        <w:rPr>
          <w:rFonts w:ascii="Tahoma" w:eastAsia="Times New Roman" w:hAnsi="Tahoma" w:cs="Tahoma"/>
          <w:color w:val="000000"/>
          <w:lang w:eastAsia="es-ES"/>
        </w:rPr>
        <w:t>Cuando el banco ha abierto al girador un crédito autorizándolo a retirar por medio de cheque (Famosa llamada línea de crédito, crédito rotativo)</w:t>
      </w:r>
    </w:p>
    <w:p w:rsidR="00B13564" w:rsidRPr="00C22BAE" w:rsidRDefault="00B13564" w:rsidP="005B1251">
      <w:pPr>
        <w:pStyle w:val="Prrafodelista"/>
        <w:numPr>
          <w:ilvl w:val="0"/>
          <w:numId w:val="16"/>
        </w:num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Que el cheque sea emitido por los formularios entregados por los bancos, ya que según el art. 806 Cód. Comercio, menciona que un banco no estará autorizado a pagar los cheques que no sean emitidos en los formularios que haya suministrado al librador.</w:t>
      </w:r>
    </w:p>
    <w:p w:rsidR="00B13564" w:rsidRPr="00876D3F" w:rsidRDefault="00B13564" w:rsidP="00FC6774">
      <w:pPr>
        <w:pStyle w:val="Ttulo1"/>
        <w:spacing w:before="0"/>
        <w:rPr>
          <w:rFonts w:ascii="Tahoma" w:hAnsi="Tahoma" w:cs="Tahoma"/>
          <w:color w:val="000000"/>
          <w:sz w:val="22"/>
          <w:szCs w:val="22"/>
        </w:rPr>
      </w:pPr>
      <w:bookmarkStart w:id="68" w:name="_Toc342818376"/>
      <w:r w:rsidRPr="00876D3F">
        <w:rPr>
          <w:rFonts w:ascii="Tahoma" w:hAnsi="Tahoma" w:cs="Tahoma"/>
          <w:color w:val="000000"/>
          <w:sz w:val="22"/>
          <w:szCs w:val="22"/>
        </w:rPr>
        <w:t>Diversas clases de cheques especiales</w:t>
      </w:r>
      <w:bookmarkEnd w:id="68"/>
    </w:p>
    <w:p w:rsidR="00B13564" w:rsidRPr="00C22BAE" w:rsidRDefault="00B13564" w:rsidP="00FC6774">
      <w:pPr>
        <w:adjustRightInd w:val="0"/>
        <w:spacing w:before="240"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Están considerados en el art. 822 de nuestro Cód. Comercio vigente y se detallan a continuación:</w:t>
      </w:r>
    </w:p>
    <w:p w:rsidR="00876D3F" w:rsidRDefault="00B13564" w:rsidP="00876D3F">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 El cheque cruzado, II.- El cheque para abono en cuenta, III.- El cheque certificado, IV.- El cheque de viajero, V.- El cheque con provisión garantizada o cheque limitado, VI.- El cheque circular. Y VII.- El cheque de caja o de gerencia</w:t>
      </w:r>
      <w:bookmarkStart w:id="69" w:name="_Toc342818377"/>
    </w:p>
    <w:p w:rsidR="00B13564" w:rsidRPr="00876D3F" w:rsidRDefault="00B13564" w:rsidP="00876D3F">
      <w:pPr>
        <w:adjustRightInd w:val="0"/>
        <w:spacing w:before="240" w:line="360" w:lineRule="auto"/>
        <w:jc w:val="both"/>
        <w:rPr>
          <w:rFonts w:ascii="Tahoma" w:eastAsia="Times New Roman" w:hAnsi="Tahoma" w:cs="Tahoma"/>
          <w:lang w:eastAsia="es-ES"/>
        </w:rPr>
      </w:pPr>
      <w:r w:rsidRPr="00876D3F">
        <w:rPr>
          <w:rFonts w:ascii="Tahoma" w:hAnsi="Tahoma" w:cs="Tahoma"/>
          <w:b/>
          <w:color w:val="000000"/>
        </w:rPr>
        <w:t>Las características de cada uno de los cheques antes mencionados, son las siguientes:</w:t>
      </w:r>
      <w:r w:rsidRPr="00876D3F">
        <w:rPr>
          <w:rFonts w:ascii="Tahoma" w:hAnsi="Tahoma" w:cs="Tahoma"/>
          <w:color w:val="000000"/>
        </w:rPr>
        <w:br/>
      </w:r>
      <w:r w:rsidRPr="00876D3F">
        <w:rPr>
          <w:rFonts w:ascii="Tahoma" w:hAnsi="Tahoma" w:cs="Tahoma"/>
          <w:b/>
          <w:color w:val="000000"/>
        </w:rPr>
        <w:t>1.-</w:t>
      </w:r>
      <w:r w:rsidRPr="00876D3F">
        <w:rPr>
          <w:rFonts w:ascii="Tahoma" w:hAnsi="Tahoma" w:cs="Tahoma"/>
          <w:b/>
          <w:color w:val="000000"/>
        </w:rPr>
        <w:tab/>
        <w:t xml:space="preserve">Cheque </w:t>
      </w:r>
      <w:r w:rsidR="005C7C1D" w:rsidRPr="00876D3F">
        <w:rPr>
          <w:rFonts w:ascii="Tahoma" w:hAnsi="Tahoma" w:cs="Tahoma"/>
          <w:b/>
          <w:color w:val="000000"/>
        </w:rPr>
        <w:t>cruzado</w:t>
      </w:r>
      <w:r w:rsidR="005C7C1D" w:rsidRPr="00876D3F">
        <w:rPr>
          <w:rFonts w:ascii="Tahoma" w:hAnsi="Tahoma" w:cs="Tahoma"/>
          <w:color w:val="000000"/>
        </w:rPr>
        <w:t>.</w:t>
      </w:r>
      <w:r w:rsidR="005C7C1D" w:rsidRPr="00876D3F">
        <w:rPr>
          <w:rFonts w:ascii="Tahoma" w:eastAsia="Times New Roman" w:hAnsi="Tahoma" w:cs="Tahoma"/>
          <w:color w:val="000000"/>
          <w:lang w:eastAsia="es-ES"/>
        </w:rPr>
        <w:t xml:space="preserve"> Cheque</w:t>
      </w:r>
      <w:r w:rsidRPr="00876D3F">
        <w:rPr>
          <w:rFonts w:ascii="Tahoma" w:eastAsia="Times New Roman" w:hAnsi="Tahoma" w:cs="Tahoma"/>
          <w:color w:val="000000"/>
          <w:lang w:eastAsia="es-ES"/>
        </w:rPr>
        <w:t xml:space="preserve"> cruzado es el que contiene dos líneas paralelas en el anverso, con indicación de un banco o sin ella. En el primer caso se denominará "cruzamiento especial"; en el segundo, "cruzamiento general". Art. 823 Comercio. Los cheques cruzados son endosables, pero sólo podrán pagarse a un banco de la República. En el caso de cruzamiento especial, el pago deberá hacerse precisamente al banco indicado entre las paralelas. El cruzamiento</w:t>
      </w:r>
      <w:r w:rsidRPr="00771C46">
        <w:rPr>
          <w:rFonts w:ascii="Tahoma" w:eastAsia="Times New Roman" w:hAnsi="Tahoma" w:cs="Tahoma"/>
          <w:b/>
          <w:color w:val="000000"/>
          <w:lang w:eastAsia="es-ES"/>
        </w:rPr>
        <w:t xml:space="preserve"> </w:t>
      </w:r>
      <w:r w:rsidRPr="00876D3F">
        <w:rPr>
          <w:rFonts w:ascii="Tahoma" w:eastAsia="Times New Roman" w:hAnsi="Tahoma" w:cs="Tahoma"/>
          <w:color w:val="000000"/>
          <w:lang w:eastAsia="es-ES"/>
        </w:rPr>
        <w:t>general puede convertirse en especial, poniendo el nombre del banco cobrador entre las líneas paralelas, pero el especial no puede transformarse en general.</w:t>
      </w:r>
      <w:bookmarkEnd w:id="69"/>
    </w:p>
    <w:p w:rsidR="00B13564" w:rsidRPr="00771C46" w:rsidRDefault="00B13564" w:rsidP="00771C46">
      <w:pPr>
        <w:adjustRightInd w:val="0"/>
        <w:spacing w:after="0" w:line="360" w:lineRule="auto"/>
        <w:jc w:val="both"/>
        <w:rPr>
          <w:rFonts w:ascii="Tahoma" w:eastAsia="Times New Roman" w:hAnsi="Tahoma" w:cs="Tahoma"/>
          <w:color w:val="000000"/>
          <w:lang w:eastAsia="es-ES"/>
        </w:rPr>
      </w:pPr>
      <w:r w:rsidRPr="00771C46">
        <w:rPr>
          <w:rFonts w:ascii="Tahoma" w:eastAsia="Times New Roman" w:hAnsi="Tahoma" w:cs="Tahoma"/>
          <w:color w:val="000000"/>
          <w:lang w:eastAsia="es-ES"/>
        </w:rPr>
        <w:t>El cruzamiento es parte esencial del cheque y por consiguiente no será lícito borrarlo o alterarlo; sólo podrá adicionarse en la forma autorizada en el inciso anterior.</w:t>
      </w:r>
    </w:p>
    <w:p w:rsidR="00B13564" w:rsidRPr="00C22BAE" w:rsidRDefault="00B13564" w:rsidP="005B1251">
      <w:pPr>
        <w:adjustRightInd w:val="0"/>
        <w:spacing w:after="0" w:line="360" w:lineRule="auto"/>
        <w:jc w:val="both"/>
        <w:rPr>
          <w:rFonts w:ascii="Tahoma" w:hAnsi="Tahoma" w:cs="Tahoma"/>
          <w:color w:val="000000"/>
        </w:rPr>
      </w:pPr>
      <w:r w:rsidRPr="00771C46">
        <w:rPr>
          <w:rFonts w:ascii="Tahoma" w:hAnsi="Tahoma" w:cs="Tahoma"/>
          <w:color w:val="000000"/>
        </w:rPr>
        <w:t>La peculiaridad del cheque cruzado estriba</w:t>
      </w:r>
      <w:r w:rsidRPr="00C22BAE">
        <w:rPr>
          <w:rFonts w:ascii="Tahoma" w:hAnsi="Tahoma" w:cs="Tahoma"/>
          <w:color w:val="000000"/>
        </w:rPr>
        <w:t xml:space="preserve"> en que su cobro no puede realizarse si no es con la intervención de dos instituciones bancarias, la que cobra y librada. Pero el cheque cruzado no pierde la aptitud para el tráfico, puede seguir circulando en forma regular, con la limitación de que el tenedor que desee hacerlo efectivo deberá de intentarlo por medio de un banco. Representa el cheque cruzado, pues, una limitación a la legitimación para el pago, fundamentado en la conveniencia de evitar los riesgos de la pérdida o sustracción de los cheques.</w:t>
      </w:r>
    </w:p>
    <w:p w:rsidR="00B13564" w:rsidRPr="00FC6774" w:rsidRDefault="00B13564" w:rsidP="00771C46">
      <w:pPr>
        <w:pStyle w:val="Ttulo3"/>
        <w:rPr>
          <w:rFonts w:ascii="Tahoma" w:hAnsi="Tahoma" w:cs="Tahoma"/>
          <w:color w:val="000000"/>
          <w:sz w:val="22"/>
          <w:szCs w:val="22"/>
        </w:rPr>
      </w:pPr>
      <w:bookmarkStart w:id="70" w:name="_Toc342818378"/>
      <w:r w:rsidRPr="00FC6774">
        <w:rPr>
          <w:rFonts w:ascii="Tahoma" w:hAnsi="Tahoma" w:cs="Tahoma"/>
          <w:color w:val="000000"/>
          <w:sz w:val="22"/>
          <w:szCs w:val="22"/>
        </w:rPr>
        <w:t>Clases de cruzamiento</w:t>
      </w:r>
      <w:r w:rsidRPr="00FC6774">
        <w:rPr>
          <w:rFonts w:ascii="Tahoma" w:hAnsi="Tahoma" w:cs="Tahoma"/>
          <w:b w:val="0"/>
          <w:color w:val="000000"/>
          <w:sz w:val="22"/>
          <w:szCs w:val="22"/>
        </w:rPr>
        <w:t>:</w:t>
      </w:r>
      <w:bookmarkEnd w:id="70"/>
    </w:p>
    <w:p w:rsidR="00B13564" w:rsidRPr="00FC6774" w:rsidRDefault="00B13564" w:rsidP="00FC6774">
      <w:pPr>
        <w:adjustRightInd w:val="0"/>
        <w:spacing w:after="0" w:line="360" w:lineRule="auto"/>
        <w:jc w:val="both"/>
        <w:rPr>
          <w:rFonts w:ascii="Tahoma" w:hAnsi="Tahoma" w:cs="Tahoma"/>
          <w:color w:val="000000"/>
        </w:rPr>
      </w:pPr>
      <w:r w:rsidRPr="00FC6774">
        <w:rPr>
          <w:rFonts w:ascii="Tahoma" w:hAnsi="Tahoma" w:cs="Tahoma"/>
          <w:color w:val="000000"/>
        </w:rPr>
        <w:t>El cruzamiento puede ser general o especial.</w:t>
      </w:r>
    </w:p>
    <w:p w:rsidR="00B13564" w:rsidRPr="00FC6774" w:rsidRDefault="00B13564" w:rsidP="00FC6774">
      <w:pPr>
        <w:pStyle w:val="Prrafodelista"/>
        <w:numPr>
          <w:ilvl w:val="0"/>
          <w:numId w:val="20"/>
        </w:numPr>
        <w:adjustRightInd w:val="0"/>
        <w:spacing w:after="0" w:line="360" w:lineRule="auto"/>
        <w:jc w:val="both"/>
        <w:rPr>
          <w:rFonts w:ascii="Tahoma" w:hAnsi="Tahoma" w:cs="Tahoma"/>
          <w:color w:val="000000"/>
        </w:rPr>
      </w:pPr>
      <w:r w:rsidRPr="00FC6774">
        <w:rPr>
          <w:rFonts w:ascii="Tahoma" w:hAnsi="Tahoma" w:cs="Tahoma"/>
          <w:color w:val="000000"/>
        </w:rPr>
        <w:t xml:space="preserve">General: Cuando simplemente se realiza por el trazo de dos líneas paralelas en el anverso del cheque, sin especificar el nombre de un Banco determinado. </w:t>
      </w:r>
    </w:p>
    <w:p w:rsidR="00B13564" w:rsidRPr="00FC6774" w:rsidRDefault="00B13564" w:rsidP="00FC6774">
      <w:pPr>
        <w:pStyle w:val="Prrafodelista"/>
        <w:numPr>
          <w:ilvl w:val="0"/>
          <w:numId w:val="20"/>
        </w:numPr>
        <w:adjustRightInd w:val="0"/>
        <w:spacing w:after="0" w:line="360" w:lineRule="auto"/>
        <w:jc w:val="both"/>
        <w:rPr>
          <w:rFonts w:ascii="Tahoma" w:hAnsi="Tahoma" w:cs="Tahoma"/>
          <w:color w:val="000000"/>
        </w:rPr>
      </w:pPr>
      <w:r w:rsidRPr="00FC6774">
        <w:rPr>
          <w:rFonts w:ascii="Tahoma" w:hAnsi="Tahoma" w:cs="Tahoma"/>
          <w:color w:val="000000"/>
        </w:rPr>
        <w:t>Especial: Cuando entre las líneas paralelas trazadas en el anverso del cheque se consigna el nombre de un banco.</w:t>
      </w:r>
    </w:p>
    <w:p w:rsidR="00B13564" w:rsidRPr="00FC6774" w:rsidRDefault="00B13564" w:rsidP="00FC6774">
      <w:pPr>
        <w:adjustRightInd w:val="0"/>
        <w:spacing w:after="0" w:line="360" w:lineRule="auto"/>
        <w:ind w:firstLine="708"/>
        <w:jc w:val="both"/>
        <w:rPr>
          <w:rFonts w:ascii="Tahoma" w:hAnsi="Tahoma" w:cs="Tahoma"/>
          <w:color w:val="000000"/>
        </w:rPr>
      </w:pPr>
      <w:r w:rsidRPr="00FC6774">
        <w:rPr>
          <w:rFonts w:ascii="Tahoma" w:hAnsi="Tahoma" w:cs="Tahoma"/>
          <w:color w:val="000000"/>
        </w:rPr>
        <w:t>Al haber cruzamiento general, el cheque solamente podrá ser pagado a una institución bancaria, cualquiera que ella sea. El tenedor del cheque no podrá presentarlo directamente para su cobro al librado, deberá hacerlo por medio de un banco.</w:t>
      </w:r>
    </w:p>
    <w:p w:rsidR="00B13564" w:rsidRPr="00FC6774" w:rsidRDefault="00B13564" w:rsidP="00FC6774">
      <w:pPr>
        <w:adjustRightInd w:val="0"/>
        <w:spacing w:after="0" w:line="360" w:lineRule="auto"/>
        <w:jc w:val="both"/>
        <w:rPr>
          <w:rFonts w:ascii="Tahoma" w:hAnsi="Tahoma" w:cs="Tahoma"/>
          <w:color w:val="000000"/>
        </w:rPr>
      </w:pPr>
      <w:r w:rsidRPr="00FC6774">
        <w:rPr>
          <w:rFonts w:ascii="Tahoma" w:hAnsi="Tahoma" w:cs="Tahoma"/>
          <w:color w:val="000000"/>
        </w:rPr>
        <w:t>Por el cruzamiento especial el cheque únicamente podrá ser pagado al banco cuyo nombre se encuentra expresamente consignado entre las paralelas. El tenedor tendrá que requerir la concurrencia del banco especialmente designado para obtener el pago del cheque. El cruzamiento puede ser realizado por el librador o por un tenedor cualquiera, y pueden hacerlo general o especial. Las líneas paralelas trazadas en el anverso pueden ir en forma vertical, horizontal u oblicua.</w:t>
      </w:r>
    </w:p>
    <w:p w:rsidR="00B13564" w:rsidRPr="00FC6774" w:rsidRDefault="00B13564" w:rsidP="00FC6774">
      <w:pPr>
        <w:adjustRightInd w:val="0"/>
        <w:spacing w:after="0" w:line="360" w:lineRule="auto"/>
        <w:jc w:val="both"/>
        <w:rPr>
          <w:rFonts w:ascii="Tahoma" w:hAnsi="Tahoma" w:cs="Tahoma"/>
          <w:color w:val="000000"/>
        </w:rPr>
      </w:pPr>
      <w:r w:rsidRPr="00FC6774">
        <w:rPr>
          <w:rFonts w:ascii="Tahoma" w:hAnsi="Tahoma" w:cs="Tahoma"/>
          <w:color w:val="000000"/>
        </w:rPr>
        <w:t xml:space="preserve">El cruzamiento general puede convertirse en especial insertándose entre las líneas paralelas al nombre de una institución bancaria. El cruzamiento especial no puede transformarse en general. </w:t>
      </w:r>
    </w:p>
    <w:p w:rsidR="00B13564" w:rsidRPr="00FC6774" w:rsidRDefault="00B13564" w:rsidP="00FC6774">
      <w:pPr>
        <w:adjustRightInd w:val="0"/>
        <w:spacing w:after="0" w:line="360" w:lineRule="auto"/>
        <w:jc w:val="both"/>
        <w:rPr>
          <w:rFonts w:ascii="Tahoma" w:hAnsi="Tahoma" w:cs="Tahoma"/>
          <w:color w:val="000000"/>
        </w:rPr>
      </w:pPr>
      <w:r w:rsidRPr="00FC6774">
        <w:rPr>
          <w:rFonts w:ascii="Tahoma" w:hAnsi="Tahoma" w:cs="Tahoma"/>
          <w:color w:val="000000"/>
        </w:rPr>
        <w:t>El cheque cruzado es un título a la orden que puede ser endosado.</w:t>
      </w:r>
    </w:p>
    <w:p w:rsidR="00B13564" w:rsidRPr="00FC6774" w:rsidRDefault="00B13564" w:rsidP="00FC6774">
      <w:pPr>
        <w:adjustRightInd w:val="0"/>
        <w:spacing w:after="0" w:line="360" w:lineRule="auto"/>
        <w:jc w:val="both"/>
        <w:rPr>
          <w:rFonts w:ascii="Tahoma" w:hAnsi="Tahoma" w:cs="Tahoma"/>
          <w:color w:val="000000"/>
        </w:rPr>
      </w:pPr>
      <w:r w:rsidRPr="00FC6774">
        <w:rPr>
          <w:rFonts w:ascii="Tahoma" w:hAnsi="Tahoma" w:cs="Tahoma"/>
          <w:color w:val="000000"/>
        </w:rPr>
        <w:t>La única limitación consiste en que el endosatario, cualquiera que sea, no puede cobrarlo personalmente sino por conducto de un banco, si el cruzamiento era general, o por el del banco expresamente designado, si se trata de un cruzamiento especial. En otras palabras, el cruzamiento no tiene efectos sino sobre la presentación al pago, y no sobre la circulación del cheque. El cruzamiento es parte esencial del cheque, y por consiguiente no será licito borrarlo o alterarlo; solo podrá adicionarse en la forma autorizada en el inciso anterior”, dice el inciso último del Art. 823 Cód. Comercio; siendo de importancia su contenido: la transgresión a la ley que se comete con borrar o alterar un cheque cruzado, y se comete delito según el Art. 283 inciso 2do. Del Código Penal que nos habla de la falsedad material, de la falsificación de documentos privados. El hecho ilícito de “borrarlo o alterarlo” está contemplado en el mismo artículo del mismo Código Penal Vigente, que expresa: “será castigado con las penas de 3 a 6 años de presión.</w:t>
      </w:r>
    </w:p>
    <w:p w:rsidR="00B13564" w:rsidRPr="00FC6774" w:rsidRDefault="00B13564" w:rsidP="00FC6774">
      <w:pPr>
        <w:adjustRightInd w:val="0"/>
        <w:spacing w:after="0" w:line="360" w:lineRule="auto"/>
        <w:jc w:val="both"/>
        <w:rPr>
          <w:rFonts w:ascii="Tahoma" w:hAnsi="Tahoma" w:cs="Tahoma"/>
          <w:color w:val="000000"/>
        </w:rPr>
      </w:pPr>
    </w:p>
    <w:p w:rsidR="00B13564" w:rsidRPr="00FC6774" w:rsidRDefault="00B13564" w:rsidP="00FC6774">
      <w:pPr>
        <w:pStyle w:val="Ttulo2"/>
        <w:spacing w:line="360" w:lineRule="auto"/>
        <w:rPr>
          <w:rFonts w:ascii="Tahoma" w:hAnsi="Tahoma" w:cs="Tahoma"/>
          <w:b w:val="0"/>
          <w:color w:val="000000"/>
          <w:sz w:val="22"/>
          <w:szCs w:val="22"/>
        </w:rPr>
      </w:pPr>
      <w:bookmarkStart w:id="71" w:name="_Toc342818379"/>
      <w:r w:rsidRPr="00FC6774">
        <w:rPr>
          <w:rFonts w:ascii="Tahoma" w:hAnsi="Tahoma" w:cs="Tahoma"/>
          <w:b w:val="0"/>
          <w:color w:val="000000"/>
          <w:sz w:val="22"/>
          <w:szCs w:val="22"/>
        </w:rPr>
        <w:t>2.-</w:t>
      </w:r>
      <w:r w:rsidRPr="00FC6774">
        <w:rPr>
          <w:rFonts w:ascii="Tahoma" w:hAnsi="Tahoma" w:cs="Tahoma"/>
          <w:b w:val="0"/>
          <w:color w:val="000000"/>
          <w:sz w:val="22"/>
          <w:szCs w:val="22"/>
        </w:rPr>
        <w:tab/>
      </w:r>
      <w:r w:rsidRPr="00FC6774">
        <w:rPr>
          <w:rFonts w:ascii="Tahoma" w:hAnsi="Tahoma" w:cs="Tahoma"/>
          <w:color w:val="000000"/>
          <w:sz w:val="22"/>
          <w:szCs w:val="22"/>
        </w:rPr>
        <w:t>Cheque para abono en cuenta</w:t>
      </w:r>
      <w:r w:rsidRPr="00FC6774">
        <w:rPr>
          <w:rFonts w:ascii="Tahoma" w:hAnsi="Tahoma" w:cs="Tahoma"/>
          <w:b w:val="0"/>
          <w:color w:val="000000"/>
          <w:sz w:val="22"/>
          <w:szCs w:val="22"/>
        </w:rPr>
        <w:t>: (Art. 824 Cód. Comercio).</w:t>
      </w:r>
      <w:bookmarkEnd w:id="71"/>
    </w:p>
    <w:p w:rsidR="00B13564" w:rsidRPr="00FC6774" w:rsidRDefault="00B13564" w:rsidP="00FC6774">
      <w:pPr>
        <w:adjustRightInd w:val="0"/>
        <w:spacing w:before="240" w:line="360" w:lineRule="auto"/>
        <w:jc w:val="both"/>
        <w:rPr>
          <w:rFonts w:ascii="Tahoma" w:hAnsi="Tahoma" w:cs="Tahoma"/>
          <w:b/>
          <w:color w:val="000000"/>
        </w:rPr>
      </w:pPr>
      <w:r w:rsidRPr="00FC6774">
        <w:rPr>
          <w:rFonts w:ascii="Tahoma" w:eastAsia="Times New Roman" w:hAnsi="Tahoma" w:cs="Tahoma"/>
          <w:color w:val="000000"/>
          <w:lang w:eastAsia="es-ES"/>
        </w:rPr>
        <w:t xml:space="preserve">El librador o el tenedor pueden ordenar que un cheque no sea pagado en efectivo, mediante la inserción en el documento de la expresión "para abono en cuenta". En este caso, el librado sólo podrá hacer el pago abonando el importe del cheque en la cuenta que lleve o abra en favor del tenedor, o al banco en que éste lo haya depositado en su cuenta. El librado que pague en otra forma, es responsable de pago irregular. Cuando la expresión se encuentre en el anverso, el abono deberá hacerse al primer tenedor; cuando se encuentre a través de un endoso, el abono se hará al favorecido por dicho endoso. El cheque no es negociable a partir de la inserción de la cláusula "para abono en cuenta". La cláusula no puede ser borrada. El cheque para abono en cuenta no necesitará la firma del favorecido. </w:t>
      </w:r>
      <w:r w:rsidRPr="00FC6774">
        <w:rPr>
          <w:rFonts w:ascii="Tahoma" w:hAnsi="Tahoma" w:cs="Tahoma"/>
          <w:color w:val="000000"/>
        </w:rPr>
        <w:t>Esta cláusula puede ser puesta por el librador en el momento de la emisión del cheque, o posteriormente, por un tenedor. El favorecido con la razón “para abono en cuenta” es: a) El beneficiario original o sea el primer tenedor cuando la expresión se encuentre en el anverso del cheque; o b) El último endosatario: cuando se encuentra a través de un endoso. En todos los casos la razón no necesita firmarse por el favorecido, porque el valor del cheque se abona en la cuenta corriente de aquel que debería firmar la razón, quien hará uso de los fondos por medio de los cheques que libre contra dicha cuenta.</w:t>
      </w:r>
      <w:r w:rsidRPr="00FC6774">
        <w:rPr>
          <w:rFonts w:ascii="Tahoma" w:hAnsi="Tahoma" w:cs="Tahoma"/>
          <w:color w:val="000000"/>
        </w:rPr>
        <w:br/>
        <w:t>El banco librado que pague en efectivo un cheque “para abono en cuenta” o lo abone a favor del tenedor que lo adquirió por endoso después de la inserción de la cláusula, será responsable por el pago irregular.</w:t>
      </w:r>
    </w:p>
    <w:p w:rsidR="00B13564" w:rsidRPr="00FC6774" w:rsidRDefault="00B13564" w:rsidP="00FC6774">
      <w:pPr>
        <w:pStyle w:val="Ttulo2"/>
        <w:spacing w:line="360" w:lineRule="auto"/>
        <w:rPr>
          <w:rFonts w:ascii="Tahoma" w:hAnsi="Tahoma" w:cs="Tahoma"/>
          <w:b w:val="0"/>
          <w:color w:val="000000"/>
          <w:sz w:val="22"/>
          <w:szCs w:val="22"/>
        </w:rPr>
      </w:pPr>
      <w:bookmarkStart w:id="72" w:name="_Toc342818380"/>
      <w:r w:rsidRPr="00FC6774">
        <w:rPr>
          <w:rFonts w:ascii="Tahoma" w:hAnsi="Tahoma" w:cs="Tahoma"/>
          <w:b w:val="0"/>
          <w:color w:val="000000"/>
          <w:sz w:val="22"/>
          <w:szCs w:val="22"/>
        </w:rPr>
        <w:t>3.-</w:t>
      </w:r>
      <w:r w:rsidRPr="00FC6774">
        <w:rPr>
          <w:rFonts w:ascii="Tahoma" w:hAnsi="Tahoma" w:cs="Tahoma"/>
          <w:b w:val="0"/>
          <w:color w:val="000000"/>
          <w:sz w:val="22"/>
          <w:szCs w:val="22"/>
        </w:rPr>
        <w:tab/>
      </w:r>
      <w:r w:rsidRPr="00FC6774">
        <w:rPr>
          <w:rFonts w:ascii="Tahoma" w:hAnsi="Tahoma" w:cs="Tahoma"/>
          <w:color w:val="000000"/>
          <w:sz w:val="22"/>
          <w:szCs w:val="22"/>
        </w:rPr>
        <w:t>Cheque certificado</w:t>
      </w:r>
      <w:bookmarkEnd w:id="72"/>
      <w:r w:rsidR="00FC6774">
        <w:rPr>
          <w:rFonts w:ascii="Tahoma" w:hAnsi="Tahoma" w:cs="Tahoma"/>
          <w:color w:val="000000"/>
          <w:sz w:val="22"/>
          <w:szCs w:val="22"/>
        </w:rPr>
        <w:t>:</w:t>
      </w:r>
      <w:r w:rsidRPr="00FC6774">
        <w:rPr>
          <w:rFonts w:ascii="Tahoma" w:hAnsi="Tahoma" w:cs="Tahoma"/>
          <w:b w:val="0"/>
          <w:color w:val="000000"/>
          <w:sz w:val="22"/>
          <w:szCs w:val="22"/>
        </w:rPr>
        <w:t xml:space="preserve"> </w:t>
      </w:r>
    </w:p>
    <w:p w:rsidR="00C955EA" w:rsidRDefault="00C955EA" w:rsidP="005B1251">
      <w:pPr>
        <w:adjustRightInd w:val="0"/>
        <w:spacing w:before="240" w:after="0" w:line="360" w:lineRule="auto"/>
        <w:jc w:val="both"/>
        <w:rPr>
          <w:rFonts w:ascii="Tahoma" w:hAnsi="Tahoma" w:cs="Tahoma"/>
          <w:color w:val="000000"/>
        </w:rPr>
      </w:pPr>
      <w:r>
        <w:rPr>
          <w:rFonts w:ascii="Tahoma" w:hAnsi="Tahoma" w:cs="Tahoma"/>
          <w:color w:val="000000"/>
        </w:rPr>
        <w:t xml:space="preserve">Se desarrolla en el Código de Comercio en </w:t>
      </w:r>
      <w:r w:rsidRPr="00C955EA">
        <w:rPr>
          <w:rFonts w:ascii="Tahoma" w:hAnsi="Tahoma" w:cs="Tahoma"/>
          <w:color w:val="000000"/>
        </w:rPr>
        <w:t>los Art  825 y 826</w:t>
      </w:r>
      <w:r w:rsidRPr="00C955EA">
        <w:rPr>
          <w:rFonts w:ascii="Tahoma" w:hAnsi="Tahoma" w:cs="Tahoma"/>
          <w:b/>
          <w:color w:val="000000"/>
        </w:rPr>
        <w:t>.</w:t>
      </w:r>
      <w:r>
        <w:rPr>
          <w:rFonts w:ascii="Tahoma" w:hAnsi="Tahoma" w:cs="Tahoma"/>
          <w:b/>
          <w:color w:val="000000"/>
        </w:rPr>
        <w:t xml:space="preserve"> </w:t>
      </w:r>
      <w:r w:rsidR="00B13564" w:rsidRPr="00C22BAE">
        <w:rPr>
          <w:rFonts w:ascii="Tahoma" w:hAnsi="Tahoma" w:cs="Tahoma"/>
          <w:color w:val="000000"/>
        </w:rPr>
        <w:t>Cuando el librado, en vista de solicitud escrita de parte del librador, hace constar en el título mismo, que existen en su poder fondos suficientes del librador para pagarlo, se llama cheque certificado. La certificación viene a ser una especie de compromiso del banco de pagar el cheque a su presentación, para lo cual como indica el Art. 825, carga el valor del mismo en la cuenta del librador, como si lo hubiese pagado. Cabe advertir que la certificación no puede ser parcial. La certificación solo puede exigirla el librador; es decir, que el tenedor carece de derecho para exigirla. Desde luego, el librador puede pedir la certificación solo después de que ha suscrito el documento, lo que es lógico, porque, sólo después de firmarse existe el cheque, y solo después de haberse firmado es cuando el librado, al certificar el cheque, puede cargar su importe en la cuenta del librador.</w:t>
      </w:r>
    </w:p>
    <w:p w:rsidR="00B13564" w:rsidRPr="00C22BAE" w:rsidRDefault="00B13564" w:rsidP="005B1251">
      <w:pPr>
        <w:adjustRightInd w:val="0"/>
        <w:spacing w:before="240" w:after="0" w:line="360" w:lineRule="auto"/>
        <w:jc w:val="both"/>
        <w:rPr>
          <w:rFonts w:ascii="Tahoma" w:hAnsi="Tahoma" w:cs="Tahoma"/>
          <w:b/>
          <w:color w:val="000000"/>
        </w:rPr>
      </w:pPr>
      <w:r w:rsidRPr="00C22BAE">
        <w:rPr>
          <w:rFonts w:ascii="Tahoma" w:hAnsi="Tahoma" w:cs="Tahoma"/>
          <w:color w:val="000000"/>
        </w:rPr>
        <w:t>El librado, por supuesto, debe exigir que el cheque reúna los requisitos formales que determina el Art. 793. Se puede certificar un cheque después de que haya entrado en circulación, es decir, después de que haya sido tomado o endosado por alguien Puede entenderse que la intención del legislador es que un cheque debe ser certificado antes de que entre en circulación; pero, en rigor bien podría darse el caso de que un librador pida la certificación de un cheque que ya haya entrado en circulación: lo cual se deduce del inc. 3º del Art. 825 que dice: “La certificación libera de responsabilidad al librador y endosantes. El acto de la certificación se efectúa insertando en el texto del cheque las palabras “acepto”, “visto”, “bueno” u otras equivalentes que suscribe el librado, y aun en la simple firma de persona autorizada por éste equivale a una certificación.</w:t>
      </w:r>
    </w:p>
    <w:p w:rsidR="00B13564" w:rsidRPr="00C22BAE" w:rsidRDefault="00B13564" w:rsidP="00FC6774">
      <w:pPr>
        <w:adjustRightInd w:val="0"/>
        <w:spacing w:after="0" w:line="360" w:lineRule="auto"/>
        <w:jc w:val="both"/>
        <w:rPr>
          <w:rFonts w:ascii="Tahoma" w:hAnsi="Tahoma" w:cs="Tahoma"/>
          <w:color w:val="000000"/>
        </w:rPr>
      </w:pPr>
      <w:r w:rsidRPr="00C22BAE">
        <w:rPr>
          <w:rFonts w:ascii="Tahoma" w:hAnsi="Tahoma" w:cs="Tahoma"/>
          <w:color w:val="000000"/>
        </w:rPr>
        <w:t>En la realidad, ningún banco certifica cheques mediante declaración de que tiene en su poder fondos suficientes para pagarlos. Lo usual es que simplemente se exponga en el cheque la palabra “certificado” a cualquier otra de las que menciona el propio artículo, y desde luego, la correspondiente firma. No existe ninguna disposición ni práctica bancaria definida respecto del lugar en que ha de ponerse la razón que indique la certificación del cheque. Puede hacerse, tanto en el anverso como en el reverso del mismo; pero, al menos en nuestro medio se acostumbra colocarla en el anverso. En el importe del cheque certificado es inmediatamente deducido de la cuenta del librador y acreditado en una cuenta distinta (en una cuenta especial de cheque certificado que lleva el banco) para pagarlo. Como la certificación obliga al banco a pagar, no puede dejar el importe del mismo en la cuenta del librador, ya que se correría el riesgo de que éste dispusiese del mismo mediante un nuevo libramiento, de manera que el banco tendría que pagar, por su obligación para hacerlo. El banco es el responsable de la falta de pago y el librador queda liberado de toda responsabilidad en virtud de la firma certificada del banco. El objeto de certificar un cheque es que el beneficiario tenga confianza y tome el cheque con la seguridad de que será pagado. Hay ocasiones en que a una persona no se le admite un cheque, bien porque es desconocida o porque se duda de su crédito: ante tal situación dicha persona recurre, para lograr que se le admita el cheque, al crédito del banco a través de la certificación de éste, pues con el banco aceptando la responsabilidad del cheque, éste, pues con el banco aceptando la responsabilidad del cheque, éste le será admitido con facilidad. El Código de Comercio regula el cheque certificado en los Arts. 825 y 826. Aunque en forma no expresa, sigue la tendencia de las legislaciones señaladas antes; pues, la certificación en el fondo equivale a una aceptación, solo que con modificaciones en cuanto a los efectos de la misma.</w:t>
      </w:r>
    </w:p>
    <w:p w:rsidR="00B13564" w:rsidRPr="00C22BAE" w:rsidRDefault="005B1251" w:rsidP="00FC6774">
      <w:pPr>
        <w:adjustRightInd w:val="0"/>
        <w:spacing w:before="240" w:after="0" w:line="360" w:lineRule="auto"/>
        <w:jc w:val="both"/>
        <w:rPr>
          <w:rFonts w:ascii="Tahoma" w:hAnsi="Tahoma" w:cs="Tahoma"/>
          <w:color w:val="000000"/>
        </w:rPr>
      </w:pPr>
      <w:r>
        <w:rPr>
          <w:rFonts w:ascii="Tahoma" w:hAnsi="Tahoma" w:cs="Tahoma"/>
          <w:color w:val="000000"/>
        </w:rPr>
        <w:t>Pues c</w:t>
      </w:r>
      <w:r w:rsidR="00B13564" w:rsidRPr="00C22BAE">
        <w:rPr>
          <w:rFonts w:ascii="Tahoma" w:hAnsi="Tahoma" w:cs="Tahoma"/>
          <w:color w:val="000000"/>
        </w:rPr>
        <w:t xml:space="preserve">laro está, como decíamos, que la aceptación no produce iguales efectos como en la letra de cambio. Las modificaciones son diversas y confirman nuestra opinión, de que en el cheque certificado existe aceptación, pues de lo contrario el legislador no habría eliminado la posibilidad de aplicar al cheque certificado algunas disposiciones de la letra de cambio. Así, por ejemplo, la aceptación en la letra de cambio puede ser parcial de acuerdo con el Art. 722, lo cual no se admite en el cheque certificado de conformidad con el inc. 2º. </w:t>
      </w:r>
      <w:r w:rsidR="00FC6774" w:rsidRPr="00C22BAE">
        <w:rPr>
          <w:rFonts w:ascii="Tahoma" w:hAnsi="Tahoma" w:cs="Tahoma"/>
          <w:color w:val="000000"/>
        </w:rPr>
        <w:t>Del</w:t>
      </w:r>
      <w:r w:rsidR="00B13564" w:rsidRPr="00C22BAE">
        <w:rPr>
          <w:rFonts w:ascii="Tahoma" w:hAnsi="Tahoma" w:cs="Tahoma"/>
          <w:color w:val="000000"/>
        </w:rPr>
        <w:t xml:space="preserve"> Art. 825. Otro caso es el de la acción cambiaria en vía de regreso, que en la letra de cambio se da cuando el aceptante falta al pago, lo que en el cheque certificado no existe en virtud del inc. 3º. </w:t>
      </w:r>
      <w:r w:rsidR="009C306D" w:rsidRPr="00C22BAE">
        <w:rPr>
          <w:rFonts w:ascii="Tahoma" w:hAnsi="Tahoma" w:cs="Tahoma"/>
          <w:color w:val="000000"/>
        </w:rPr>
        <w:t>Del</w:t>
      </w:r>
      <w:r w:rsidR="00B13564" w:rsidRPr="00C22BAE">
        <w:rPr>
          <w:rFonts w:ascii="Tahoma" w:hAnsi="Tahoma" w:cs="Tahoma"/>
          <w:color w:val="000000"/>
        </w:rPr>
        <w:t xml:space="preserve"> citado Art. 825, que solo hace responsable del pago al banco librado.</w:t>
      </w:r>
    </w:p>
    <w:p w:rsidR="009C306D" w:rsidRDefault="009C306D" w:rsidP="00FC6774">
      <w:pPr>
        <w:adjustRightInd w:val="0"/>
        <w:spacing w:after="0" w:line="360" w:lineRule="auto"/>
        <w:jc w:val="both"/>
        <w:rPr>
          <w:rFonts w:ascii="Tahoma" w:hAnsi="Tahoma" w:cs="Tahoma"/>
          <w:b/>
          <w:color w:val="000000"/>
        </w:rPr>
      </w:pPr>
    </w:p>
    <w:p w:rsidR="00B13564" w:rsidRPr="00C22BAE" w:rsidRDefault="00B13564" w:rsidP="00FC6774">
      <w:pPr>
        <w:pStyle w:val="Ttulo2"/>
        <w:spacing w:before="0"/>
        <w:rPr>
          <w:rFonts w:ascii="Tahoma" w:hAnsi="Tahoma" w:cs="Tahoma"/>
          <w:b w:val="0"/>
          <w:color w:val="000000"/>
        </w:rPr>
      </w:pPr>
      <w:bookmarkStart w:id="73" w:name="_Toc342818381"/>
      <w:r w:rsidRPr="00C22BAE">
        <w:rPr>
          <w:rFonts w:ascii="Tahoma" w:hAnsi="Tahoma" w:cs="Tahoma"/>
          <w:b w:val="0"/>
          <w:color w:val="000000"/>
        </w:rPr>
        <w:t>4.-</w:t>
      </w:r>
      <w:r w:rsidRPr="00C22BAE">
        <w:rPr>
          <w:rFonts w:ascii="Tahoma" w:hAnsi="Tahoma" w:cs="Tahoma"/>
          <w:b w:val="0"/>
          <w:color w:val="000000"/>
        </w:rPr>
        <w:tab/>
      </w:r>
      <w:r w:rsidRPr="00771C46">
        <w:rPr>
          <w:rFonts w:ascii="Tahoma" w:hAnsi="Tahoma" w:cs="Tahoma"/>
          <w:color w:val="000000"/>
          <w:sz w:val="24"/>
          <w:szCs w:val="24"/>
        </w:rPr>
        <w:t>Cheques de viajero</w:t>
      </w:r>
      <w:bookmarkEnd w:id="73"/>
      <w:r w:rsidR="00FC6774">
        <w:rPr>
          <w:rFonts w:ascii="Tahoma" w:hAnsi="Tahoma" w:cs="Tahoma"/>
          <w:color w:val="000000"/>
          <w:sz w:val="24"/>
          <w:szCs w:val="24"/>
        </w:rPr>
        <w:t>:</w:t>
      </w:r>
    </w:p>
    <w:p w:rsidR="00B13564" w:rsidRPr="00C22BAE" w:rsidRDefault="00B13564" w:rsidP="005B1251">
      <w:pPr>
        <w:adjustRightInd w:val="0"/>
        <w:spacing w:before="240" w:after="0" w:line="360" w:lineRule="auto"/>
        <w:jc w:val="both"/>
        <w:rPr>
          <w:rFonts w:ascii="Tahoma" w:hAnsi="Tahoma" w:cs="Tahoma"/>
          <w:b/>
          <w:color w:val="000000"/>
        </w:rPr>
      </w:pPr>
      <w:r w:rsidRPr="00C22BAE">
        <w:rPr>
          <w:rFonts w:ascii="Tahoma" w:eastAsia="Times New Roman" w:hAnsi="Tahoma" w:cs="Tahoma"/>
          <w:color w:val="000000"/>
          <w:lang w:eastAsia="es-ES"/>
        </w:rPr>
        <w:t>Los cheques de viajero son expedidos por el librador a su propio cargo y pagaderos por su establecimiento principal, sus sucursales y corresponsales en la República o en el extranjero. Los cheques de viajero pueden ser puestos en circulación por el librador, o por sus sucursales y corresponsales autorizados para ello. Art. 827 Cód. Comercio. Los cheques de viajero se extenderán a favor de persona determinada. El que pague el cheque deberá verificar la autenticidad de la firma del tomador, cotejándola con la firma de éste que aparezca certificada en el mismo cheque, por el que lo haya puesto en circulación así como lo determina el art. 828 del Cód. Com. Y considerando lo que literalmente establece el art. 829, el tenedor de un cheque de viajero puede presentarlo para su pago en cualquier tiempo, a cualquiera de las sucursales y corresponsales incluidos en la lista que le proporcionará el librador, mientras no transcurra el plazo señalado para la prescripción. La falta de pago inmediato dará derecho al tenedor para exigir al librador la devolución del importe del cheque de viajero y el resarcimiento de daños y perjuicios, que en ningún caso será inferior al veinte por ciento del valor del cheque no pagado. Art. 830 Cód. Com. Vigente.</w:t>
      </w:r>
    </w:p>
    <w:p w:rsidR="00B13564" w:rsidRPr="00C22BAE" w:rsidRDefault="00B13564" w:rsidP="00C955EA">
      <w:pPr>
        <w:adjustRightInd w:val="0"/>
        <w:spacing w:before="240"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El corresponsal que hubiere puesto en circulación los cheques de viajero, tendrá las obligaciones que corresponden al endosante y deberá reembolsar al tomador el importe de los cheques no utilizados que éste le devuelva. Las acciones cambiarias contra el que expida o ponga en circulación los cheques de viajero, prescriben en dos años a partir de la fecha en que los cheques son puestos en circulación.</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p>
    <w:p w:rsidR="00B13564" w:rsidRPr="00FC6774" w:rsidRDefault="00B13564" w:rsidP="00771C46">
      <w:pPr>
        <w:pStyle w:val="Ttulo2"/>
        <w:rPr>
          <w:rFonts w:ascii="Tahoma" w:hAnsi="Tahoma" w:cs="Tahoma"/>
          <w:b w:val="0"/>
          <w:color w:val="000000"/>
          <w:sz w:val="22"/>
          <w:szCs w:val="22"/>
        </w:rPr>
      </w:pPr>
      <w:bookmarkStart w:id="74" w:name="_Toc342818382"/>
      <w:r w:rsidRPr="00C22BAE">
        <w:rPr>
          <w:rFonts w:ascii="Tahoma" w:hAnsi="Tahoma" w:cs="Tahoma"/>
          <w:b w:val="0"/>
          <w:color w:val="000000"/>
        </w:rPr>
        <w:t>5.-</w:t>
      </w:r>
      <w:r w:rsidRPr="00C22BAE">
        <w:rPr>
          <w:rFonts w:ascii="Tahoma" w:hAnsi="Tahoma" w:cs="Tahoma"/>
          <w:b w:val="0"/>
          <w:color w:val="000000"/>
        </w:rPr>
        <w:tab/>
      </w:r>
      <w:r w:rsidRPr="00FC6774">
        <w:rPr>
          <w:rFonts w:ascii="Tahoma" w:hAnsi="Tahoma" w:cs="Tahoma"/>
          <w:color w:val="000000"/>
          <w:sz w:val="22"/>
          <w:szCs w:val="22"/>
        </w:rPr>
        <w:t>Cheques con provisión garantizada o cheques limitados</w:t>
      </w:r>
      <w:r w:rsidRPr="00FC6774">
        <w:rPr>
          <w:rFonts w:ascii="Tahoma" w:hAnsi="Tahoma" w:cs="Tahoma"/>
          <w:b w:val="0"/>
          <w:color w:val="000000"/>
          <w:sz w:val="22"/>
          <w:szCs w:val="22"/>
        </w:rPr>
        <w:t xml:space="preserve"> (Art. 832)</w:t>
      </w:r>
      <w:bookmarkEnd w:id="74"/>
    </w:p>
    <w:p w:rsidR="00B13564" w:rsidRPr="00FC6774" w:rsidRDefault="00B13564" w:rsidP="005B1251">
      <w:pPr>
        <w:adjustRightInd w:val="0"/>
        <w:spacing w:before="240" w:after="0" w:line="360" w:lineRule="auto"/>
        <w:jc w:val="both"/>
        <w:rPr>
          <w:rFonts w:ascii="Tahoma" w:hAnsi="Tahoma" w:cs="Tahoma"/>
          <w:b/>
          <w:color w:val="000000"/>
        </w:rPr>
      </w:pPr>
      <w:r w:rsidRPr="00FC6774">
        <w:rPr>
          <w:rFonts w:ascii="Tahoma" w:eastAsia="Times New Roman" w:hAnsi="Tahoma" w:cs="Tahoma"/>
          <w:color w:val="000000"/>
          <w:lang w:eastAsia="es-ES"/>
        </w:rPr>
        <w:t>Esta clase de cheques, es contemplada en el art. 832 y específica que el banco puede autorizar a una persona a librar cheques limitados o con provisión garantizada, entregándole fórmulas especiales. Cada fórmula debe contener:</w:t>
      </w:r>
    </w:p>
    <w:p w:rsidR="00B13564" w:rsidRPr="00FC6774" w:rsidRDefault="00B13564" w:rsidP="005B1251">
      <w:pPr>
        <w:adjustRightInd w:val="0"/>
        <w:spacing w:after="0" w:line="360" w:lineRule="auto"/>
        <w:jc w:val="both"/>
        <w:rPr>
          <w:rFonts w:ascii="Tahoma" w:eastAsia="Times New Roman" w:hAnsi="Tahoma" w:cs="Tahoma"/>
          <w:color w:val="000000"/>
          <w:lang w:eastAsia="es-ES"/>
        </w:rPr>
      </w:pPr>
      <w:r w:rsidRPr="00FC6774">
        <w:rPr>
          <w:rFonts w:ascii="Tahoma" w:eastAsia="Times New Roman" w:hAnsi="Tahoma" w:cs="Tahoma"/>
          <w:color w:val="000000"/>
          <w:lang w:eastAsia="es-ES"/>
        </w:rPr>
        <w:t>I.- Denominación de cheque limitado, inserta en el texto.</w:t>
      </w:r>
    </w:p>
    <w:p w:rsidR="00B13564" w:rsidRPr="00FC6774" w:rsidRDefault="00B13564" w:rsidP="005B1251">
      <w:pPr>
        <w:adjustRightInd w:val="0"/>
        <w:spacing w:after="0" w:line="360" w:lineRule="auto"/>
        <w:jc w:val="both"/>
        <w:rPr>
          <w:rFonts w:ascii="Tahoma" w:eastAsia="Times New Roman" w:hAnsi="Tahoma" w:cs="Tahoma"/>
          <w:color w:val="000000"/>
          <w:lang w:eastAsia="es-ES"/>
        </w:rPr>
      </w:pPr>
      <w:r w:rsidRPr="00FC6774">
        <w:rPr>
          <w:rFonts w:ascii="Tahoma" w:eastAsia="Times New Roman" w:hAnsi="Tahoma" w:cs="Tahoma"/>
          <w:color w:val="000000"/>
          <w:lang w:eastAsia="es-ES"/>
        </w:rPr>
        <w:t>II.- Fecha de su entrega.</w:t>
      </w:r>
    </w:p>
    <w:p w:rsidR="00B13564" w:rsidRPr="00FC6774" w:rsidRDefault="00B13564" w:rsidP="005B1251">
      <w:pPr>
        <w:adjustRightInd w:val="0"/>
        <w:spacing w:after="0" w:line="360" w:lineRule="auto"/>
        <w:jc w:val="both"/>
        <w:rPr>
          <w:rFonts w:ascii="Tahoma" w:eastAsia="Times New Roman" w:hAnsi="Tahoma" w:cs="Tahoma"/>
          <w:color w:val="000000"/>
          <w:lang w:eastAsia="es-ES"/>
        </w:rPr>
      </w:pPr>
      <w:r w:rsidRPr="00FC6774">
        <w:rPr>
          <w:rFonts w:ascii="Tahoma" w:eastAsia="Times New Roman" w:hAnsi="Tahoma" w:cs="Tahoma"/>
          <w:color w:val="000000"/>
          <w:lang w:eastAsia="es-ES"/>
        </w:rPr>
        <w:t>III.-Cantidad máxima por la que el cheque puede ser librado, impresa en letras y en números.</w:t>
      </w:r>
    </w:p>
    <w:p w:rsidR="00B13564" w:rsidRPr="00FC6774" w:rsidRDefault="00B13564" w:rsidP="005B1251">
      <w:pPr>
        <w:adjustRightInd w:val="0"/>
        <w:spacing w:after="0" w:line="360" w:lineRule="auto"/>
        <w:jc w:val="both"/>
        <w:rPr>
          <w:rFonts w:ascii="Tahoma" w:eastAsia="Times New Roman" w:hAnsi="Tahoma" w:cs="Tahoma"/>
          <w:color w:val="000000"/>
          <w:lang w:eastAsia="es-ES"/>
        </w:rPr>
      </w:pPr>
      <w:r w:rsidRPr="00FC6774">
        <w:rPr>
          <w:rFonts w:ascii="Tahoma" w:eastAsia="Times New Roman" w:hAnsi="Tahoma" w:cs="Tahoma"/>
          <w:color w:val="000000"/>
          <w:lang w:eastAsia="es-ES"/>
        </w:rPr>
        <w:t>IV.- Límite de tiempo válido para su circulación, el cual no podrá exceder de tres meses para los cheques pagaderos en El Salvador y de un año para los pagaderos en el exterior.</w:t>
      </w:r>
    </w:p>
    <w:p w:rsidR="00B13564" w:rsidRPr="00FC6774" w:rsidRDefault="00B13564" w:rsidP="00FC6774">
      <w:pPr>
        <w:pStyle w:val="Ttulo2"/>
        <w:spacing w:before="0" w:line="360" w:lineRule="auto"/>
        <w:jc w:val="both"/>
        <w:rPr>
          <w:rFonts w:ascii="Tahoma" w:hAnsi="Tahoma" w:cs="Tahoma"/>
          <w:color w:val="000000"/>
          <w:sz w:val="22"/>
          <w:szCs w:val="22"/>
        </w:rPr>
      </w:pPr>
      <w:bookmarkStart w:id="75" w:name="_Toc342818383"/>
      <w:r w:rsidRPr="00FC6774">
        <w:rPr>
          <w:rFonts w:ascii="Tahoma" w:eastAsia="Times New Roman" w:hAnsi="Tahoma" w:cs="Tahoma"/>
          <w:b w:val="0"/>
          <w:color w:val="000000"/>
          <w:sz w:val="22"/>
          <w:szCs w:val="22"/>
          <w:lang w:eastAsia="es-ES"/>
        </w:rPr>
        <w:t xml:space="preserve">La entrega de fórmulas de esta clase equivale a certificar la existencia de las sumas en ellas indicadas, en poder del Banco, por el tiempo de validez de circulación. Estos cheques no podrán ser librados al portador. </w:t>
      </w:r>
      <w:r w:rsidRPr="00FC6774">
        <w:rPr>
          <w:rFonts w:ascii="Tahoma" w:hAnsi="Tahoma" w:cs="Tahoma"/>
          <w:b w:val="0"/>
          <w:color w:val="000000"/>
          <w:sz w:val="22"/>
          <w:szCs w:val="22"/>
        </w:rPr>
        <w:t>Este título valor funciona en forma similar al cheque de viajero, solamente que el tomador de los cheques pueda librarlos por cantidades inferiores a la fijada en cada fórmula. Para poder ser utilizado se necesita tener abierta una cuenta corriente en el banco que ha de facilitarlo, el cual extiende fórmulas especiales. Estos cheques solo pueden ser expedidos a la orden. Son negociables, es decir, transferibles por medio de endoso, y pueden presentarlos al cobro el tomador original o un endosatario.</w:t>
      </w:r>
      <w:r w:rsidRPr="00FC6774">
        <w:rPr>
          <w:rFonts w:ascii="Tahoma" w:hAnsi="Tahoma" w:cs="Tahoma"/>
          <w:b w:val="0"/>
          <w:color w:val="000000"/>
          <w:sz w:val="22"/>
          <w:szCs w:val="22"/>
        </w:rPr>
        <w:br/>
      </w:r>
      <w:r w:rsidRPr="00FC6774">
        <w:rPr>
          <w:rFonts w:ascii="Tahoma" w:hAnsi="Tahoma" w:cs="Tahoma"/>
          <w:color w:val="000000"/>
          <w:sz w:val="22"/>
          <w:szCs w:val="22"/>
        </w:rPr>
        <w:br/>
      </w:r>
      <w:r w:rsidRPr="00FC6774">
        <w:rPr>
          <w:rFonts w:ascii="Tahoma" w:hAnsi="Tahoma" w:cs="Tahoma"/>
          <w:b w:val="0"/>
          <w:color w:val="000000"/>
          <w:sz w:val="22"/>
          <w:szCs w:val="22"/>
        </w:rPr>
        <w:t>6.-</w:t>
      </w:r>
      <w:r w:rsidRPr="00FC6774">
        <w:rPr>
          <w:rFonts w:ascii="Tahoma" w:hAnsi="Tahoma" w:cs="Tahoma"/>
          <w:b w:val="0"/>
          <w:color w:val="000000"/>
          <w:sz w:val="22"/>
          <w:szCs w:val="22"/>
        </w:rPr>
        <w:tab/>
      </w:r>
      <w:r w:rsidRPr="00FC6774">
        <w:rPr>
          <w:rFonts w:ascii="Tahoma" w:hAnsi="Tahoma" w:cs="Tahoma"/>
          <w:color w:val="000000"/>
          <w:sz w:val="22"/>
          <w:szCs w:val="22"/>
        </w:rPr>
        <w:t>Cheque circular.</w:t>
      </w:r>
      <w:bookmarkEnd w:id="75"/>
    </w:p>
    <w:p w:rsidR="00B13564" w:rsidRPr="00C22BAE" w:rsidRDefault="00B13564" w:rsidP="005B1251">
      <w:pPr>
        <w:adjustRightInd w:val="0"/>
        <w:spacing w:before="240" w:after="0" w:line="360" w:lineRule="auto"/>
        <w:jc w:val="both"/>
        <w:rPr>
          <w:rFonts w:ascii="Tahoma" w:hAnsi="Tahoma" w:cs="Tahoma"/>
          <w:color w:val="000000"/>
        </w:rPr>
      </w:pPr>
      <w:r w:rsidRPr="00C22BAE">
        <w:rPr>
          <w:rFonts w:ascii="Tahoma" w:hAnsi="Tahoma" w:cs="Tahoma"/>
          <w:color w:val="000000"/>
        </w:rPr>
        <w:t>El Código  de Comercio, lo define así: Art. 833. El cheque circular es un título a favor de personas determinada, que contiene la promesa hecha por una institución bancaria de pagar una suma de dinero en cualquiera de sus establecimientos, diversos de aquel en que el cheque fue librado. Es una orden de pago dada por un banco a sus sucursales, a favor del tomador del título que la contiene. En el art. 834 de este mismo Código Mercantil, el cheque circular debe contener:</w:t>
      </w:r>
    </w:p>
    <w:p w:rsidR="00B13564" w:rsidRPr="00C22BAE" w:rsidRDefault="00B13564" w:rsidP="005B1251">
      <w:pPr>
        <w:adjustRightInd w:val="0"/>
        <w:spacing w:after="0" w:line="360" w:lineRule="auto"/>
        <w:jc w:val="both"/>
        <w:rPr>
          <w:rFonts w:ascii="Tahoma" w:hAnsi="Tahoma" w:cs="Tahoma"/>
          <w:color w:val="000000"/>
        </w:rPr>
      </w:pPr>
      <w:r w:rsidRPr="00C22BAE">
        <w:rPr>
          <w:rFonts w:ascii="Tahoma" w:hAnsi="Tahoma" w:cs="Tahoma"/>
          <w:color w:val="000000"/>
        </w:rPr>
        <w:t xml:space="preserve">I.- Denominación de cheques circulares, insertas en el texto </w:t>
      </w:r>
    </w:p>
    <w:p w:rsidR="00B13564" w:rsidRPr="00C22BAE" w:rsidRDefault="00B13564" w:rsidP="005B1251">
      <w:pPr>
        <w:adjustRightInd w:val="0"/>
        <w:spacing w:after="0" w:line="360" w:lineRule="auto"/>
        <w:jc w:val="both"/>
        <w:rPr>
          <w:rFonts w:ascii="Tahoma" w:hAnsi="Tahoma" w:cs="Tahoma"/>
          <w:color w:val="000000"/>
        </w:rPr>
      </w:pPr>
      <w:r w:rsidRPr="00C22BAE">
        <w:rPr>
          <w:rFonts w:ascii="Tahoma" w:hAnsi="Tahoma" w:cs="Tahoma"/>
          <w:color w:val="000000"/>
        </w:rPr>
        <w:t>II.- Orden incondicional de pagar una suma determinada de dinero</w:t>
      </w:r>
    </w:p>
    <w:p w:rsidR="00B13564" w:rsidRPr="00C22BAE" w:rsidRDefault="00B13564" w:rsidP="005B1251">
      <w:pPr>
        <w:adjustRightInd w:val="0"/>
        <w:spacing w:after="0" w:line="360" w:lineRule="auto"/>
        <w:jc w:val="both"/>
        <w:rPr>
          <w:rFonts w:ascii="Tahoma" w:hAnsi="Tahoma" w:cs="Tahoma"/>
          <w:color w:val="000000"/>
        </w:rPr>
      </w:pPr>
      <w:r w:rsidRPr="00C22BAE">
        <w:rPr>
          <w:rFonts w:ascii="Tahoma" w:hAnsi="Tahoma" w:cs="Tahoma"/>
          <w:color w:val="000000"/>
        </w:rPr>
        <w:t>III.- Nombres y domicilios de los establecimientos de la misma institución libradora; a quienes vaya dirigida la orden</w:t>
      </w:r>
    </w:p>
    <w:p w:rsidR="00B13564" w:rsidRPr="00C22BAE" w:rsidRDefault="00B13564" w:rsidP="005B1251">
      <w:pPr>
        <w:adjustRightInd w:val="0"/>
        <w:spacing w:after="0" w:line="360" w:lineRule="auto"/>
        <w:jc w:val="both"/>
        <w:rPr>
          <w:rFonts w:ascii="Tahoma" w:hAnsi="Tahoma" w:cs="Tahoma"/>
          <w:color w:val="000000"/>
        </w:rPr>
      </w:pPr>
      <w:r w:rsidRPr="00C22BAE">
        <w:rPr>
          <w:rFonts w:ascii="Tahoma" w:hAnsi="Tahoma" w:cs="Tahoma"/>
          <w:color w:val="000000"/>
        </w:rPr>
        <w:t>IV.- El nombre de la persona a cuya orden ha de hacerse el pago</w:t>
      </w:r>
    </w:p>
    <w:p w:rsidR="00B13564" w:rsidRPr="00C22BAE" w:rsidRDefault="00B13564" w:rsidP="005B1251">
      <w:pPr>
        <w:adjustRightInd w:val="0"/>
        <w:spacing w:after="0" w:line="360" w:lineRule="auto"/>
        <w:jc w:val="both"/>
        <w:rPr>
          <w:rFonts w:ascii="Tahoma" w:hAnsi="Tahoma" w:cs="Tahoma"/>
          <w:color w:val="000000"/>
        </w:rPr>
      </w:pPr>
      <w:r w:rsidRPr="00C22BAE">
        <w:rPr>
          <w:rFonts w:ascii="Tahoma" w:hAnsi="Tahoma" w:cs="Tahoma"/>
          <w:color w:val="000000"/>
        </w:rPr>
        <w:t>V.- Lugar y fecha en que se emite</w:t>
      </w:r>
    </w:p>
    <w:p w:rsidR="00B13564" w:rsidRPr="00C22BAE" w:rsidRDefault="00B13564" w:rsidP="005B1251">
      <w:pPr>
        <w:adjustRightInd w:val="0"/>
        <w:spacing w:after="0" w:line="360" w:lineRule="auto"/>
        <w:jc w:val="both"/>
        <w:rPr>
          <w:rFonts w:ascii="Tahoma" w:hAnsi="Tahoma" w:cs="Tahoma"/>
          <w:color w:val="000000"/>
        </w:rPr>
      </w:pPr>
      <w:r w:rsidRPr="00C22BAE">
        <w:rPr>
          <w:rFonts w:ascii="Tahoma" w:hAnsi="Tahoma" w:cs="Tahoma"/>
          <w:color w:val="000000"/>
        </w:rPr>
        <w:t>VI.- Firma de persona autorizada por el banco librador.</w:t>
      </w:r>
    </w:p>
    <w:p w:rsidR="00B13564" w:rsidRPr="00C22BAE" w:rsidRDefault="00B13564" w:rsidP="005B1251">
      <w:pPr>
        <w:adjustRightInd w:val="0"/>
        <w:spacing w:after="0" w:line="360" w:lineRule="auto"/>
        <w:jc w:val="both"/>
        <w:rPr>
          <w:rFonts w:ascii="Tahoma" w:hAnsi="Tahoma" w:cs="Tahoma"/>
          <w:color w:val="000000"/>
        </w:rPr>
      </w:pPr>
      <w:r w:rsidRPr="00C22BAE">
        <w:rPr>
          <w:rFonts w:ascii="Tahoma" w:hAnsi="Tahoma" w:cs="Tahoma"/>
          <w:color w:val="000000"/>
        </w:rPr>
        <w:t xml:space="preserve">El cheque circular ofrece una seguridad especial y constituye un instrumento oportuno de transporte de dinero y de pagos entre plazas distintas, pudiendo pagarse en todos los establecimientos de la institución bancaria emisora. Elimina algunos de los inconvenientes que presenta el cheque ordinario; pues, hace desaparecer la incertidumbre del pago, porque contiene una obligación directa del banco. El término de presentación al pago </w:t>
      </w:r>
      <w:r w:rsidRPr="00C955EA">
        <w:rPr>
          <w:rFonts w:ascii="Tahoma" w:hAnsi="Tahoma" w:cs="Tahoma"/>
          <w:color w:val="000000"/>
        </w:rPr>
        <w:t xml:space="preserve">(6 meses) </w:t>
      </w:r>
      <w:r w:rsidRPr="00C22BAE">
        <w:rPr>
          <w:rFonts w:ascii="Tahoma" w:hAnsi="Tahoma" w:cs="Tahoma"/>
          <w:color w:val="000000"/>
        </w:rPr>
        <w:t xml:space="preserve">a partir de su emisión: así lo determina el art. 835 de nuestro Cód. Mercantil vigente; es más amplio que el del cheque ordinario y permite su uso a personas que no tienen abierta cuenta corriente. Los cheques su uso a personas que no tienen abierta cuenta corriente. Los cheques que no sean cobrados después de 6 meses de su libramiento, se convierte en obligaciones a cargo del Banco, sujetos a los términos de la prescripción. Es un cheque a la orden y negociable; el endoso del título causa el efecto de transferir al endosatario la propiedad de la provisión de fondos constituida por el tomador, en el banco que lo libra, de acuerdo al art. 836. Cuando el pago del cheque es negado debe ser protestado. </w:t>
      </w:r>
    </w:p>
    <w:p w:rsidR="00B13564" w:rsidRPr="00FC6774" w:rsidRDefault="00B13564" w:rsidP="00771C46">
      <w:pPr>
        <w:pStyle w:val="Ttulo2"/>
        <w:rPr>
          <w:rFonts w:ascii="Tahoma" w:hAnsi="Tahoma" w:cs="Tahoma"/>
          <w:b w:val="0"/>
          <w:color w:val="000000"/>
          <w:sz w:val="22"/>
          <w:szCs w:val="22"/>
        </w:rPr>
      </w:pPr>
      <w:bookmarkStart w:id="76" w:name="_Toc342818384"/>
      <w:r w:rsidRPr="00FC6774">
        <w:rPr>
          <w:rFonts w:ascii="Tahoma" w:hAnsi="Tahoma" w:cs="Tahoma"/>
          <w:b w:val="0"/>
          <w:color w:val="000000"/>
          <w:sz w:val="22"/>
          <w:szCs w:val="22"/>
        </w:rPr>
        <w:t>7.-</w:t>
      </w:r>
      <w:r w:rsidRPr="00FC6774">
        <w:rPr>
          <w:rFonts w:ascii="Tahoma" w:hAnsi="Tahoma" w:cs="Tahoma"/>
          <w:b w:val="0"/>
          <w:color w:val="000000"/>
          <w:sz w:val="22"/>
          <w:szCs w:val="22"/>
        </w:rPr>
        <w:tab/>
      </w:r>
      <w:r w:rsidRPr="00FC6774">
        <w:rPr>
          <w:rFonts w:ascii="Tahoma" w:hAnsi="Tahoma" w:cs="Tahoma"/>
          <w:color w:val="000000"/>
          <w:sz w:val="22"/>
          <w:szCs w:val="22"/>
        </w:rPr>
        <w:t>Cheque de caja o de gerencia</w:t>
      </w:r>
      <w:bookmarkEnd w:id="76"/>
      <w:r w:rsidR="00FC6774">
        <w:rPr>
          <w:rFonts w:ascii="Tahoma" w:hAnsi="Tahoma" w:cs="Tahoma"/>
          <w:b w:val="0"/>
          <w:color w:val="000000"/>
          <w:sz w:val="22"/>
          <w:szCs w:val="22"/>
        </w:rPr>
        <w:t>:</w:t>
      </w:r>
    </w:p>
    <w:p w:rsidR="00B13564" w:rsidRPr="00C22BAE" w:rsidRDefault="00B13564" w:rsidP="005B1251">
      <w:pPr>
        <w:adjustRightInd w:val="0"/>
        <w:spacing w:before="240" w:after="0" w:line="360" w:lineRule="auto"/>
        <w:jc w:val="both"/>
        <w:rPr>
          <w:rFonts w:ascii="Tahoma" w:hAnsi="Tahoma" w:cs="Tahoma"/>
          <w:b/>
          <w:color w:val="000000"/>
        </w:rPr>
      </w:pPr>
      <w:r w:rsidRPr="00C22BAE">
        <w:rPr>
          <w:rFonts w:ascii="Tahoma" w:eastAsia="Times New Roman" w:hAnsi="Tahoma" w:cs="Tahoma"/>
          <w:color w:val="000000"/>
          <w:lang w:eastAsia="es-ES"/>
        </w:rPr>
        <w:t>Sólo los establecimientos bancarios pueden expedir cheques de caja o de gerencia, a cargo de sus propias dependencias. Estos cheques deberán girarse a favor de persona determinada, según lo establecido en el art. 837 de nuestro Cód. Mercantil vigente.</w:t>
      </w:r>
    </w:p>
    <w:p w:rsidR="00B13564" w:rsidRPr="00C22BAE" w:rsidRDefault="00B13564" w:rsidP="005B1251">
      <w:pPr>
        <w:adjustRightInd w:val="0"/>
        <w:spacing w:after="0" w:line="360" w:lineRule="auto"/>
        <w:jc w:val="both"/>
        <w:rPr>
          <w:rFonts w:ascii="Tahoma" w:eastAsia="Times New Roman" w:hAnsi="Tahoma" w:cs="Tahoma"/>
          <w:b/>
          <w:color w:val="000000"/>
          <w:lang w:eastAsia="es-ES"/>
        </w:rPr>
      </w:pPr>
      <w:r w:rsidRPr="00C22BAE">
        <w:rPr>
          <w:rFonts w:ascii="Tahoma" w:hAnsi="Tahoma" w:cs="Tahoma"/>
          <w:color w:val="000000"/>
        </w:rPr>
        <w:t>Es de gran uso en la práctica bancaria del país; pues, se usan para el movimiento interno de las negociaciones, y en ellos la persona del librador se confunde con el librado. Ha de advertirse que el citado artículo limita la emisión de tales cheques a los establecimientos bancarios, y establece que deberán girarse a favor de persona determinada. Ello equivale a la prohibición de que sean expedidos por quien no sea banco, ni pueden ser extendidos</w:t>
      </w:r>
      <w:r w:rsidRPr="00C22BAE">
        <w:rPr>
          <w:rFonts w:ascii="Tahoma" w:hAnsi="Tahoma" w:cs="Tahoma"/>
          <w:color w:val="000000"/>
          <w:u w:val="single"/>
        </w:rPr>
        <w:t xml:space="preserve"> </w:t>
      </w:r>
      <w:r w:rsidRPr="00C22BAE">
        <w:rPr>
          <w:rFonts w:ascii="Tahoma" w:hAnsi="Tahoma" w:cs="Tahoma"/>
          <w:color w:val="000000"/>
        </w:rPr>
        <w:t>al portador. Siendo el banco el librador, es el que responde del pago del mismo.</w:t>
      </w:r>
    </w:p>
    <w:p w:rsidR="00B13564" w:rsidRPr="00C22BAE" w:rsidRDefault="00B13564" w:rsidP="005B1251">
      <w:pPr>
        <w:adjustRightInd w:val="0"/>
        <w:spacing w:after="0" w:line="360" w:lineRule="auto"/>
        <w:jc w:val="both"/>
        <w:rPr>
          <w:rFonts w:ascii="Tahoma" w:eastAsia="Times New Roman" w:hAnsi="Tahoma" w:cs="Tahoma"/>
          <w:b/>
          <w:color w:val="000000"/>
          <w:lang w:eastAsia="es-ES"/>
        </w:rPr>
      </w:pPr>
    </w:p>
    <w:p w:rsidR="00B13564" w:rsidRPr="00C22BAE" w:rsidRDefault="00B13564" w:rsidP="005B1251">
      <w:pPr>
        <w:adjustRightInd w:val="0"/>
        <w:spacing w:after="0" w:line="360" w:lineRule="auto"/>
        <w:jc w:val="both"/>
        <w:rPr>
          <w:rFonts w:ascii="Tahoma" w:hAnsi="Tahoma" w:cs="Tahoma"/>
          <w:b/>
          <w:color w:val="000000"/>
        </w:rPr>
      </w:pPr>
      <w:r w:rsidRPr="00C22BAE">
        <w:rPr>
          <w:rFonts w:ascii="Tahoma" w:hAnsi="Tahoma" w:cs="Tahoma"/>
          <w:b/>
          <w:color w:val="000000"/>
        </w:rPr>
        <w:t xml:space="preserve">El caso de un librador que no sepa o no pueda firmar. </w:t>
      </w:r>
    </w:p>
    <w:p w:rsidR="00B13564" w:rsidRPr="00C22BAE" w:rsidRDefault="00B13564" w:rsidP="005B1251">
      <w:pPr>
        <w:adjustRightInd w:val="0"/>
        <w:spacing w:before="240" w:after="0" w:line="360" w:lineRule="auto"/>
        <w:jc w:val="both"/>
        <w:rPr>
          <w:rFonts w:ascii="Tahoma" w:hAnsi="Tahoma" w:cs="Tahoma"/>
          <w:color w:val="000000"/>
        </w:rPr>
      </w:pPr>
      <w:r w:rsidRPr="00C22BAE">
        <w:rPr>
          <w:rFonts w:ascii="Tahoma" w:hAnsi="Tahoma" w:cs="Tahoma"/>
          <w:color w:val="000000"/>
        </w:rPr>
        <w:t>Si se presenta el problema como deberá procederse en el caso de una persona que haya de emitir un cheque y no pueda o no sepa firmar. Desde luego, tendrá que hacerlo por ella un tercero, ya que las simples huellas digitales no bastarían, puesto que no constituirían una firma. La ley ha resuelto este caso en el Art. 640 Cód. Com. Donde se indica que cuando el que deba suscribir un título valor no sepa o no puede firmar, lo hará a su ruego otra persona, cuya firma será autenticada por Notario. Cuando se tratara de una persona que no supiera firmar, o que tuviera un impedimento absoluto que le impidiera hacerlo (por ejemplo, la falta de ambos brazos), la dificultad quizá podría subsanarse en las formas que indica el Art. 802 inc. 1º, es decir, por medio de un manto especial o de uno general con cláusula especial.</w:t>
      </w:r>
    </w:p>
    <w:p w:rsidR="00B13564" w:rsidRPr="00FC6774" w:rsidRDefault="00B13564" w:rsidP="00FC6774">
      <w:pPr>
        <w:pStyle w:val="Ttulo1"/>
        <w:jc w:val="both"/>
        <w:rPr>
          <w:rFonts w:ascii="Tahoma" w:hAnsi="Tahoma" w:cs="Tahoma"/>
          <w:color w:val="auto"/>
          <w:sz w:val="22"/>
          <w:szCs w:val="22"/>
        </w:rPr>
      </w:pPr>
      <w:bookmarkStart w:id="77" w:name="_Toc342818385"/>
      <w:r w:rsidRPr="00FC6774">
        <w:rPr>
          <w:rFonts w:ascii="Tahoma" w:hAnsi="Tahoma" w:cs="Tahoma"/>
          <w:color w:val="auto"/>
          <w:sz w:val="22"/>
          <w:szCs w:val="22"/>
        </w:rPr>
        <w:t>LA LETRA DE CAMBIO</w:t>
      </w:r>
      <w:bookmarkEnd w:id="77"/>
    </w:p>
    <w:p w:rsidR="00B13564" w:rsidRPr="00FC6774" w:rsidRDefault="00B13564" w:rsidP="00FC6774">
      <w:pPr>
        <w:spacing w:before="240" w:after="0" w:line="360" w:lineRule="auto"/>
        <w:jc w:val="both"/>
        <w:rPr>
          <w:rFonts w:ascii="Tahoma" w:hAnsi="Tahoma" w:cs="Tahoma"/>
          <w:bCs/>
          <w:iCs/>
          <w:u w:val="single"/>
        </w:rPr>
      </w:pPr>
      <w:r w:rsidRPr="00FC6774">
        <w:rPr>
          <w:rFonts w:ascii="Tahoma" w:hAnsi="Tahoma" w:cs="Tahoma"/>
          <w:b/>
          <w:bCs/>
          <w:iCs/>
          <w:lang w:val="es-ES_tradnl"/>
        </w:rPr>
        <w:t>Definición</w:t>
      </w:r>
    </w:p>
    <w:p w:rsidR="00B13564" w:rsidRPr="00FC6774" w:rsidRDefault="00B13564" w:rsidP="00FC6774">
      <w:pPr>
        <w:spacing w:line="360" w:lineRule="auto"/>
        <w:jc w:val="both"/>
        <w:rPr>
          <w:rFonts w:ascii="Tahoma" w:hAnsi="Tahoma" w:cs="Tahoma"/>
          <w:bCs/>
          <w:iCs/>
          <w:lang w:val="es-ES_tradnl"/>
        </w:rPr>
      </w:pPr>
      <w:r w:rsidRPr="00FC6774">
        <w:rPr>
          <w:rFonts w:ascii="Tahoma" w:hAnsi="Tahoma" w:cs="Tahoma"/>
          <w:bCs/>
          <w:iCs/>
          <w:lang w:val="es-ES_tradnl"/>
        </w:rPr>
        <w:t>Título valor que incorpora: una orden de pago del librador dirigida al librado para que pague una cantidad de dinero al tomador o futuro tenedor del título y una promesa de pago del propio librador en la que se compromete a satisfacer la cantidad expresada en el título en el supuesto de que el librado no lo haga. (Enrique Gadea) Madrid 2004.</w:t>
      </w:r>
    </w:p>
    <w:p w:rsidR="00B13564" w:rsidRPr="00FC6774" w:rsidRDefault="00B13564" w:rsidP="00FC6774">
      <w:pPr>
        <w:adjustRightInd w:val="0"/>
        <w:spacing w:after="0" w:line="360" w:lineRule="auto"/>
        <w:jc w:val="both"/>
        <w:rPr>
          <w:rFonts w:ascii="Tahoma" w:hAnsi="Tahoma" w:cs="Tahoma"/>
          <w:bCs/>
        </w:rPr>
      </w:pPr>
      <w:r w:rsidRPr="00FC6774">
        <w:rPr>
          <w:rFonts w:ascii="Tahoma" w:hAnsi="Tahoma" w:cs="Tahoma"/>
          <w:bCs/>
        </w:rPr>
        <w:t xml:space="preserve">Es un título de crédito por el que una persona </w:t>
      </w:r>
      <w:r w:rsidRPr="00FC6774">
        <w:rPr>
          <w:rFonts w:ascii="Tahoma" w:hAnsi="Tahoma" w:cs="Tahoma"/>
          <w:bCs/>
          <w:iCs/>
        </w:rPr>
        <w:t>librador</w:t>
      </w:r>
      <w:r w:rsidRPr="00FC6774">
        <w:rPr>
          <w:rFonts w:ascii="Tahoma" w:hAnsi="Tahoma" w:cs="Tahoma"/>
          <w:bCs/>
        </w:rPr>
        <w:t>, crea una obligación cambiaria que debe pagarse a su vencimiento en la cantidad dineraria que se indique y a la persona que se designe en el título o a la que resulte legitimada para cobrarla.</w:t>
      </w:r>
    </w:p>
    <w:p w:rsidR="00B13564" w:rsidRPr="00FC6774" w:rsidRDefault="00B13564" w:rsidP="00FC6774">
      <w:pPr>
        <w:spacing w:line="360" w:lineRule="auto"/>
        <w:jc w:val="both"/>
        <w:rPr>
          <w:rFonts w:ascii="Tahoma" w:hAnsi="Tahoma" w:cs="Tahoma"/>
          <w:bCs/>
        </w:rPr>
      </w:pPr>
      <w:r w:rsidRPr="00FC6774">
        <w:rPr>
          <w:rFonts w:ascii="Tahoma" w:hAnsi="Tahoma" w:cs="Tahoma"/>
          <w:bCs/>
        </w:rPr>
        <w:t xml:space="preserve">Es el título de crédito por el cual un sujeto llamado </w:t>
      </w:r>
      <w:r w:rsidRPr="00FC6774">
        <w:rPr>
          <w:rFonts w:ascii="Tahoma" w:hAnsi="Tahoma" w:cs="Tahoma"/>
          <w:bCs/>
          <w:iCs/>
        </w:rPr>
        <w:t>librador</w:t>
      </w:r>
      <w:r w:rsidRPr="00FC6774">
        <w:rPr>
          <w:rFonts w:ascii="Tahoma" w:hAnsi="Tahoma" w:cs="Tahoma"/>
          <w:bCs/>
        </w:rPr>
        <w:t xml:space="preserve">, ordena a otro llamado </w:t>
      </w:r>
      <w:r w:rsidRPr="00FC6774">
        <w:rPr>
          <w:rFonts w:ascii="Tahoma" w:hAnsi="Tahoma" w:cs="Tahoma"/>
          <w:bCs/>
          <w:iCs/>
        </w:rPr>
        <w:t>librado o girado</w:t>
      </w:r>
      <w:r w:rsidRPr="00FC6774">
        <w:rPr>
          <w:rFonts w:ascii="Tahoma" w:hAnsi="Tahoma" w:cs="Tahoma"/>
          <w:bCs/>
        </w:rPr>
        <w:t xml:space="preserve">, que pague una cantidad de dinero al sujeto que en la misma se indique o sea </w:t>
      </w:r>
      <w:r w:rsidRPr="00FC6774">
        <w:rPr>
          <w:rFonts w:ascii="Tahoma" w:hAnsi="Tahoma" w:cs="Tahoma"/>
          <w:bCs/>
          <w:iCs/>
        </w:rPr>
        <w:t>el tomador o beneficiario</w:t>
      </w:r>
      <w:r w:rsidRPr="00FC6774">
        <w:rPr>
          <w:rFonts w:ascii="Tahoma" w:hAnsi="Tahoma" w:cs="Tahoma"/>
          <w:bCs/>
        </w:rPr>
        <w:t xml:space="preserve"> o a la persona que en última instancia la tenga en su poder y con derecho a cobrarla.</w:t>
      </w:r>
    </w:p>
    <w:p w:rsidR="00B13564" w:rsidRPr="00C22BAE" w:rsidRDefault="00B13564" w:rsidP="00FC6774">
      <w:pPr>
        <w:spacing w:line="360" w:lineRule="auto"/>
        <w:jc w:val="both"/>
        <w:rPr>
          <w:rFonts w:ascii="Tahoma" w:hAnsi="Tahoma" w:cs="Tahoma"/>
          <w:color w:val="000000"/>
        </w:rPr>
      </w:pPr>
      <w:r w:rsidRPr="00FC6774">
        <w:rPr>
          <w:rFonts w:ascii="Tahoma" w:hAnsi="Tahoma" w:cs="Tahoma"/>
          <w:color w:val="000000"/>
        </w:rPr>
        <w:t>La letra de cambio es un título valor, generalmente abstracto, que se emite siempre a la orden; que contiene una orden de pago dada por la persona que la emite, que se llama</w:t>
      </w:r>
      <w:r w:rsidRPr="00C22BAE">
        <w:rPr>
          <w:rFonts w:ascii="Tahoma" w:hAnsi="Tahoma" w:cs="Tahoma"/>
          <w:color w:val="000000"/>
        </w:rPr>
        <w:t xml:space="preserve"> emisor, librador o girador, a cargo de otra persona llamada librado o girado, y a favor de un tercero llamado beneficiario.</w:t>
      </w:r>
    </w:p>
    <w:p w:rsidR="00B13564" w:rsidRPr="00FC6774" w:rsidRDefault="00B13564" w:rsidP="00FC6774">
      <w:pPr>
        <w:pStyle w:val="Ttulo2"/>
        <w:spacing w:line="360" w:lineRule="auto"/>
        <w:rPr>
          <w:rFonts w:ascii="Tahoma" w:hAnsi="Tahoma" w:cs="Tahoma"/>
          <w:bCs w:val="0"/>
          <w:color w:val="auto"/>
          <w:sz w:val="22"/>
          <w:szCs w:val="22"/>
        </w:rPr>
      </w:pPr>
      <w:bookmarkStart w:id="78" w:name="_Toc342818386"/>
      <w:r w:rsidRPr="00FC6774">
        <w:rPr>
          <w:rFonts w:ascii="Tahoma" w:hAnsi="Tahoma" w:cs="Tahoma"/>
          <w:bCs w:val="0"/>
          <w:color w:val="auto"/>
          <w:sz w:val="22"/>
          <w:szCs w:val="22"/>
          <w:lang w:val="es-ES_tradnl"/>
        </w:rPr>
        <w:t>Naturaleza Jurídica</w:t>
      </w:r>
      <w:bookmarkEnd w:id="78"/>
      <w:r w:rsidR="00FC6774" w:rsidRPr="00FC6774">
        <w:rPr>
          <w:rFonts w:ascii="Tahoma" w:hAnsi="Tahoma" w:cs="Tahoma"/>
          <w:bCs w:val="0"/>
          <w:color w:val="auto"/>
          <w:sz w:val="22"/>
          <w:szCs w:val="22"/>
          <w:lang w:val="es-ES_tradnl"/>
        </w:rPr>
        <w:t>:</w:t>
      </w:r>
    </w:p>
    <w:p w:rsidR="00B13564" w:rsidRPr="00FC6774" w:rsidRDefault="00B13564" w:rsidP="00FC6774">
      <w:pPr>
        <w:spacing w:line="360" w:lineRule="auto"/>
        <w:jc w:val="both"/>
        <w:rPr>
          <w:rFonts w:ascii="Tahoma" w:hAnsi="Tahoma" w:cs="Tahoma"/>
          <w:bCs/>
        </w:rPr>
      </w:pPr>
      <w:r w:rsidRPr="00FC6774">
        <w:rPr>
          <w:rFonts w:ascii="Tahoma" w:hAnsi="Tahoma" w:cs="Tahoma"/>
          <w:bCs/>
          <w:lang w:val="es-ES_tradnl"/>
        </w:rPr>
        <w:t>Es la Orden Incondicional de Pago de la Letra de Cambio</w:t>
      </w:r>
    </w:p>
    <w:p w:rsidR="00B13564" w:rsidRPr="00FC6774" w:rsidRDefault="00B13564" w:rsidP="00FC6774">
      <w:pPr>
        <w:pStyle w:val="Ttulo2"/>
        <w:spacing w:line="360" w:lineRule="auto"/>
        <w:rPr>
          <w:rFonts w:ascii="Tahoma" w:hAnsi="Tahoma" w:cs="Tahoma"/>
          <w:bCs w:val="0"/>
          <w:color w:val="auto"/>
          <w:sz w:val="22"/>
          <w:szCs w:val="22"/>
        </w:rPr>
      </w:pPr>
      <w:bookmarkStart w:id="79" w:name="_Toc342818387"/>
      <w:r w:rsidRPr="00FC6774">
        <w:rPr>
          <w:rFonts w:ascii="Tahoma" w:hAnsi="Tahoma" w:cs="Tahoma"/>
          <w:bCs w:val="0"/>
          <w:color w:val="auto"/>
          <w:sz w:val="22"/>
          <w:szCs w:val="22"/>
          <w:lang w:val="es-ES_tradnl"/>
        </w:rPr>
        <w:t>Requisitos de Validez</w:t>
      </w:r>
      <w:bookmarkEnd w:id="79"/>
      <w:r w:rsidR="00FC6774" w:rsidRPr="00FC6774">
        <w:rPr>
          <w:rFonts w:ascii="Tahoma" w:hAnsi="Tahoma" w:cs="Tahoma"/>
          <w:bCs w:val="0"/>
          <w:color w:val="auto"/>
          <w:sz w:val="22"/>
          <w:szCs w:val="22"/>
          <w:lang w:val="es-ES_tradnl"/>
        </w:rPr>
        <w:t>:</w:t>
      </w:r>
    </w:p>
    <w:p w:rsidR="00B13564" w:rsidRPr="00FC6774" w:rsidRDefault="00B13564" w:rsidP="00FC6774">
      <w:pPr>
        <w:spacing w:line="360" w:lineRule="auto"/>
        <w:jc w:val="both"/>
        <w:rPr>
          <w:rFonts w:ascii="Tahoma" w:hAnsi="Tahoma" w:cs="Tahoma"/>
          <w:bCs/>
          <w:lang w:val="es-ES_tradnl"/>
        </w:rPr>
      </w:pPr>
      <w:r w:rsidRPr="00FC6774">
        <w:rPr>
          <w:rFonts w:ascii="Tahoma" w:hAnsi="Tahoma" w:cs="Tahoma"/>
          <w:bCs/>
          <w:lang w:val="es-ES_tradnl"/>
        </w:rPr>
        <w:t>Art. 702 Código de Comercio, la Letra de Cambio deberá contener:</w:t>
      </w:r>
    </w:p>
    <w:p w:rsidR="00B13564" w:rsidRPr="00FC6774" w:rsidRDefault="00B13564" w:rsidP="00FC6774">
      <w:pPr>
        <w:adjustRightInd w:val="0"/>
        <w:spacing w:after="0" w:line="360" w:lineRule="auto"/>
        <w:jc w:val="both"/>
        <w:rPr>
          <w:rFonts w:ascii="Tahoma" w:eastAsia="Times New Roman" w:hAnsi="Tahoma" w:cs="Tahoma"/>
          <w:color w:val="000000"/>
          <w:lang w:eastAsia="es-ES"/>
        </w:rPr>
      </w:pPr>
      <w:r w:rsidRPr="00FC6774">
        <w:rPr>
          <w:rFonts w:ascii="Tahoma" w:eastAsia="Times New Roman" w:hAnsi="Tahoma" w:cs="Tahoma"/>
          <w:color w:val="000000"/>
          <w:lang w:eastAsia="es-ES"/>
        </w:rPr>
        <w:t>I.-</w:t>
      </w:r>
      <w:r w:rsidRPr="00FC6774">
        <w:rPr>
          <w:rFonts w:ascii="Tahoma" w:eastAsia="Times New Roman" w:hAnsi="Tahoma" w:cs="Tahoma"/>
          <w:color w:val="000000"/>
          <w:lang w:eastAsia="es-ES"/>
        </w:rPr>
        <w:tab/>
        <w:t>Denominación de letra de cambio, inserta en el texto.</w:t>
      </w:r>
    </w:p>
    <w:p w:rsidR="00B13564" w:rsidRPr="00FC6774" w:rsidRDefault="00B13564" w:rsidP="00FC6774">
      <w:pPr>
        <w:adjustRightInd w:val="0"/>
        <w:spacing w:after="0" w:line="360" w:lineRule="auto"/>
        <w:jc w:val="both"/>
        <w:rPr>
          <w:rFonts w:ascii="Tahoma" w:eastAsia="Times New Roman" w:hAnsi="Tahoma" w:cs="Tahoma"/>
          <w:color w:val="000000"/>
          <w:lang w:eastAsia="es-ES"/>
        </w:rPr>
      </w:pPr>
      <w:r w:rsidRPr="00FC6774">
        <w:rPr>
          <w:rFonts w:ascii="Tahoma" w:eastAsia="Times New Roman" w:hAnsi="Tahoma" w:cs="Tahoma"/>
          <w:color w:val="000000"/>
          <w:lang w:eastAsia="es-ES"/>
        </w:rPr>
        <w:tab/>
        <w:t>E</w:t>
      </w:r>
      <w:r w:rsidRPr="00FC6774">
        <w:rPr>
          <w:rFonts w:ascii="Tahoma" w:hAnsi="Tahoma" w:cs="Tahoma"/>
          <w:color w:val="000000"/>
        </w:rPr>
        <w:t>s forzoso que en el ejemplar de letra se indique expresamente que se trata de una letra de cambio. Es evidente que en conformidad a los principios generales del derecho no hay razón alguna que haga exigible esta mención como esencial, porque es sabido que “las cosas son lo que son por su esencia y no por el nombre que las partes les den”; pero, es evidente también que conviene exigir tal indicación, con el objeto de que a las partes no les pueda caber duda alguna acerca del carácter del acto que celebran.</w:t>
      </w:r>
    </w:p>
    <w:p w:rsidR="00B13564" w:rsidRPr="00FC6774" w:rsidRDefault="00B13564" w:rsidP="00FC6774">
      <w:pPr>
        <w:adjustRightInd w:val="0"/>
        <w:spacing w:after="0" w:line="360" w:lineRule="auto"/>
        <w:jc w:val="both"/>
        <w:rPr>
          <w:rFonts w:ascii="Tahoma" w:eastAsia="Times New Roman" w:hAnsi="Tahoma" w:cs="Tahoma"/>
          <w:color w:val="000000"/>
          <w:lang w:eastAsia="es-ES"/>
        </w:rPr>
      </w:pPr>
    </w:p>
    <w:p w:rsidR="00B13564" w:rsidRPr="00FC6774" w:rsidRDefault="00B13564" w:rsidP="00FC6774">
      <w:pPr>
        <w:adjustRightInd w:val="0"/>
        <w:spacing w:after="0" w:line="360" w:lineRule="auto"/>
        <w:jc w:val="both"/>
        <w:rPr>
          <w:rFonts w:ascii="Tahoma" w:eastAsia="Times New Roman" w:hAnsi="Tahoma" w:cs="Tahoma"/>
          <w:color w:val="000000"/>
          <w:lang w:eastAsia="es-ES"/>
        </w:rPr>
      </w:pPr>
      <w:r w:rsidRPr="00FC6774">
        <w:rPr>
          <w:rFonts w:ascii="Tahoma" w:eastAsia="Times New Roman" w:hAnsi="Tahoma" w:cs="Tahoma"/>
          <w:color w:val="000000"/>
          <w:lang w:eastAsia="es-ES"/>
        </w:rPr>
        <w:t xml:space="preserve">II.- </w:t>
      </w:r>
      <w:r w:rsidRPr="00FC6774">
        <w:rPr>
          <w:rFonts w:ascii="Tahoma" w:eastAsia="Times New Roman" w:hAnsi="Tahoma" w:cs="Tahoma"/>
          <w:color w:val="000000"/>
          <w:lang w:eastAsia="es-ES"/>
        </w:rPr>
        <w:tab/>
        <w:t xml:space="preserve">Lugar, (ciudad o lugar) día, mes y año en que se suscribe. </w:t>
      </w:r>
    </w:p>
    <w:p w:rsidR="00B13564" w:rsidRPr="00FC6774" w:rsidRDefault="00B13564" w:rsidP="00FC6774">
      <w:pPr>
        <w:adjustRightInd w:val="0"/>
        <w:spacing w:after="0" w:line="360" w:lineRule="auto"/>
        <w:jc w:val="both"/>
        <w:rPr>
          <w:rFonts w:ascii="Tahoma" w:eastAsia="Times New Roman" w:hAnsi="Tahoma" w:cs="Tahoma"/>
          <w:color w:val="000000"/>
          <w:lang w:eastAsia="es-ES"/>
        </w:rPr>
      </w:pPr>
      <w:r w:rsidRPr="00FC6774">
        <w:rPr>
          <w:rFonts w:ascii="Tahoma" w:eastAsia="Times New Roman" w:hAnsi="Tahoma" w:cs="Tahoma"/>
          <w:color w:val="000000"/>
          <w:lang w:eastAsia="es-ES"/>
        </w:rPr>
        <w:tab/>
      </w:r>
      <w:r w:rsidRPr="00FC6774">
        <w:rPr>
          <w:rFonts w:ascii="Tahoma" w:hAnsi="Tahoma" w:cs="Tahoma"/>
          <w:color w:val="000000"/>
        </w:rPr>
        <w:t>La expresión del lugar de suscripción: cuando se habla del lugar en que el documento se suscribe, se entiende que ello se refiere al lugar en donde firmó el librador, es decir, al lugar donde la letra se libra. Quizá pudiera hablarse también de lugar de libramiento. Aunque el lugar de suscripción es un requisito de la letra, no tiene carácter de indispensable, pues, si no se mencionara el lugar de expedición o el cumplimiento de las prestaciones o ejercicio de los derechos que el título confiere, se tendría como tal, respectivamente, el que conste en el documento como domicilio del librado o del obligado, o el lugar que aparezca junto a su nombre, en caso de no expresarse domicilio alguno, y si en el título se consignaran varios lugares, habría de entenderse que el tenedor puede ejercitar sus derechos y el obligado cumplir las prestaciones en cualquiera de ellos (Art. 625, inc. Final).</w:t>
      </w:r>
    </w:p>
    <w:p w:rsidR="00B13564" w:rsidRPr="00C22BAE" w:rsidRDefault="00B13564" w:rsidP="00FC6774">
      <w:pPr>
        <w:adjustRightInd w:val="0"/>
        <w:spacing w:after="0" w:line="360" w:lineRule="auto"/>
        <w:jc w:val="both"/>
        <w:rPr>
          <w:rFonts w:ascii="Tahoma" w:eastAsia="Times New Roman" w:hAnsi="Tahoma" w:cs="Tahoma"/>
          <w:color w:val="000000"/>
          <w:lang w:eastAsia="es-ES"/>
        </w:rPr>
      </w:pPr>
      <w:r w:rsidRPr="00FC6774">
        <w:rPr>
          <w:rFonts w:ascii="Tahoma" w:hAnsi="Tahoma" w:cs="Tahoma"/>
          <w:color w:val="000000"/>
        </w:rPr>
        <w:t>La fecha de suscripción: no basta indicar el lugar del giro, es necesario mencionar el día, mes y año en que se expide la letra y tienen estas menciones mucha importancia para diversos fines. Ante todo, sirve para conocer las circunstancias de capacidad del librador</w:t>
      </w:r>
      <w:r w:rsidRPr="00C22BAE">
        <w:rPr>
          <w:rFonts w:ascii="Tahoma" w:hAnsi="Tahoma" w:cs="Tahoma"/>
          <w:color w:val="000000"/>
        </w:rPr>
        <w:t xml:space="preserve"> que haya girado la letra, y sirve también para fijar el vencimiento en caso de letras libradas a cierto plazo fecha, y determinar el término máximo de presentación tratándose de letras a la vista o a cierto plazo vista (Art. 734 inc. 1º: “La letra a la vista debe ser presentada para su pago dentro del año que siga a su fecha”; y Art. 716 inc. 1º, primera parte: “Las letras pagaderas a cierto plazo vista se presentaran para aceptación dentro del año que siga a su fecha.</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III.-</w:t>
      </w:r>
      <w:r w:rsidRPr="00C22BAE">
        <w:rPr>
          <w:rFonts w:ascii="Tahoma" w:eastAsia="Times New Roman" w:hAnsi="Tahoma" w:cs="Tahoma"/>
          <w:color w:val="000000"/>
          <w:lang w:eastAsia="es-ES"/>
        </w:rPr>
        <w:tab/>
        <w:t>Orden incondicional al librado de pagar (páguese a la orden de) una suma determinada de dinero.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hAnsi="Tahoma" w:cs="Tahoma"/>
          <w:color w:val="000000"/>
        </w:rPr>
        <w:t xml:space="preserve">Este requisito es la parte medular de la letra de cambio. La orden debe ser pura y simple, o sea que el librador no puede pedir al librado que pague bajo ciertas condiciones que volverían problemático el pago del título al vencimiento. Sin embargo, puede estipularse que para que pueda ser aceptada o pagada la letra, el portador debe acompañarla de ciertos documentos: </w:t>
      </w:r>
      <w:r w:rsidRPr="00C22BAE">
        <w:rPr>
          <w:rFonts w:ascii="Tahoma" w:hAnsi="Tahoma" w:cs="Tahoma"/>
          <w:color w:val="000000"/>
          <w:u w:val="single"/>
        </w:rPr>
        <w:t>es la letra documentada</w:t>
      </w:r>
      <w:r w:rsidRPr="00C22BAE">
        <w:rPr>
          <w:rFonts w:ascii="Tahoma" w:hAnsi="Tahoma" w:cs="Tahoma"/>
          <w:color w:val="000000"/>
        </w:rPr>
        <w:t xml:space="preserve"> que desempeña un papel considerable en el comercio (Art. 712 Com.)</w:t>
      </w:r>
      <w:r w:rsidR="00FC6774">
        <w:rPr>
          <w:rFonts w:ascii="Tahoma" w:hAnsi="Tahoma" w:cs="Tahoma"/>
          <w:color w:val="000000"/>
        </w:rPr>
        <w:t>:</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p>
    <w:p w:rsidR="00B13564" w:rsidRPr="00C22BAE" w:rsidRDefault="00B13564" w:rsidP="00FC6774">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 xml:space="preserve">IV.- </w:t>
      </w:r>
      <w:r w:rsidRPr="00C22BAE">
        <w:rPr>
          <w:rFonts w:ascii="Tahoma" w:eastAsia="Times New Roman" w:hAnsi="Tahoma" w:cs="Tahoma"/>
          <w:color w:val="000000"/>
          <w:lang w:eastAsia="es-ES"/>
        </w:rPr>
        <w:tab/>
        <w:t>Nombre del librado (Es quien hace las veces del deudor)</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 xml:space="preserve">V.- </w:t>
      </w:r>
      <w:r w:rsidRPr="00C22BAE">
        <w:rPr>
          <w:rFonts w:ascii="Tahoma" w:eastAsia="Times New Roman" w:hAnsi="Tahoma" w:cs="Tahoma"/>
          <w:color w:val="000000"/>
          <w:lang w:eastAsia="es-ES"/>
        </w:rPr>
        <w:tab/>
        <w:t>Lugar y época del pago. (Aquellos casos en que es necesario)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 xml:space="preserve">VI.- </w:t>
      </w:r>
      <w:r w:rsidRPr="00C22BAE">
        <w:rPr>
          <w:rFonts w:ascii="Tahoma" w:eastAsia="Times New Roman" w:hAnsi="Tahoma" w:cs="Tahoma"/>
          <w:color w:val="000000"/>
          <w:lang w:eastAsia="es-ES"/>
        </w:rPr>
        <w:tab/>
        <w:t>Nombre de la persona a quien ha de hacerse el pago. (Beneficiado)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VII.-</w:t>
      </w:r>
      <w:r w:rsidRPr="00C22BAE">
        <w:rPr>
          <w:rFonts w:ascii="Tahoma" w:eastAsia="Times New Roman" w:hAnsi="Tahoma" w:cs="Tahoma"/>
          <w:color w:val="000000"/>
          <w:lang w:eastAsia="es-ES"/>
        </w:rPr>
        <w:tab/>
        <w:t>Firma del librador o de la persona que suscriba a su ruego o en su nombre.</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ab/>
        <w:t>(Puede ser la misma firma del librado o del aceptante)</w:t>
      </w:r>
    </w:p>
    <w:p w:rsidR="00B13564" w:rsidRPr="00C22BAE" w:rsidRDefault="00B13564" w:rsidP="00771C46">
      <w:pPr>
        <w:pStyle w:val="Ttulo2"/>
        <w:rPr>
          <w:rFonts w:ascii="Tahoma" w:hAnsi="Tahoma" w:cs="Tahoma"/>
          <w:b w:val="0"/>
          <w:bCs w:val="0"/>
        </w:rPr>
      </w:pPr>
      <w:bookmarkStart w:id="80" w:name="_Toc342818388"/>
      <w:r w:rsidRPr="00771C46">
        <w:rPr>
          <w:rFonts w:ascii="Tahoma" w:hAnsi="Tahoma" w:cs="Tahoma"/>
          <w:bCs w:val="0"/>
          <w:color w:val="auto"/>
          <w:sz w:val="24"/>
          <w:szCs w:val="24"/>
        </w:rPr>
        <w:t>Sujetos personales que intervienen en la Letra de Cambio</w:t>
      </w:r>
      <w:r w:rsidRPr="00C22BAE">
        <w:rPr>
          <w:rFonts w:ascii="Tahoma" w:hAnsi="Tahoma" w:cs="Tahoma"/>
          <w:b w:val="0"/>
          <w:bCs w:val="0"/>
        </w:rPr>
        <w:t>:</w:t>
      </w:r>
      <w:bookmarkEnd w:id="80"/>
    </w:p>
    <w:p w:rsidR="00B13564" w:rsidRPr="00C22BAE" w:rsidRDefault="00B13564" w:rsidP="00771C46">
      <w:pPr>
        <w:spacing w:before="240" w:line="360" w:lineRule="auto"/>
        <w:jc w:val="both"/>
        <w:rPr>
          <w:rFonts w:ascii="Tahoma" w:hAnsi="Tahoma" w:cs="Tahoma"/>
          <w:bCs/>
        </w:rPr>
      </w:pPr>
      <w:r w:rsidRPr="00C22BAE">
        <w:rPr>
          <w:rFonts w:ascii="Tahoma" w:hAnsi="Tahoma" w:cs="Tahoma"/>
          <w:b/>
          <w:bCs/>
        </w:rPr>
        <w:t>El librador, Girador o emisor</w:t>
      </w:r>
      <w:r w:rsidRPr="00C22BAE">
        <w:rPr>
          <w:rFonts w:ascii="Tahoma" w:hAnsi="Tahoma" w:cs="Tahoma"/>
          <w:bCs/>
        </w:rPr>
        <w:t>, es aquel que pone a circular la letra de cambio, en el momento que la emite y la pone a circular (En este caso se refiere a la persona que da el dinero a préstamo)</w:t>
      </w:r>
    </w:p>
    <w:p w:rsidR="00B13564" w:rsidRPr="00C22BAE" w:rsidRDefault="00B13564" w:rsidP="005B1251">
      <w:pPr>
        <w:spacing w:line="360" w:lineRule="auto"/>
        <w:jc w:val="both"/>
        <w:rPr>
          <w:rFonts w:ascii="Tahoma" w:hAnsi="Tahoma" w:cs="Tahoma"/>
          <w:bCs/>
        </w:rPr>
      </w:pPr>
      <w:r w:rsidRPr="00C22BAE">
        <w:rPr>
          <w:rFonts w:ascii="Tahoma" w:hAnsi="Tahoma" w:cs="Tahoma"/>
          <w:b/>
          <w:bCs/>
        </w:rPr>
        <w:t>El Librado o Girado</w:t>
      </w:r>
      <w:r w:rsidRPr="00C22BAE">
        <w:rPr>
          <w:rFonts w:ascii="Tahoma" w:hAnsi="Tahoma" w:cs="Tahoma"/>
          <w:bCs/>
        </w:rPr>
        <w:t>, es la persona que recibe el dinero del préstamo y tiene la obligación de pagar.</w:t>
      </w:r>
    </w:p>
    <w:p w:rsidR="00B13564" w:rsidRPr="00C22BAE" w:rsidRDefault="00B13564" w:rsidP="005B1251">
      <w:pPr>
        <w:spacing w:line="360" w:lineRule="auto"/>
        <w:jc w:val="both"/>
        <w:rPr>
          <w:rFonts w:ascii="Tahoma" w:hAnsi="Tahoma" w:cs="Tahoma"/>
          <w:bCs/>
        </w:rPr>
      </w:pPr>
      <w:r w:rsidRPr="00C22BAE">
        <w:rPr>
          <w:rFonts w:ascii="Tahoma" w:hAnsi="Tahoma" w:cs="Tahoma"/>
          <w:b/>
          <w:bCs/>
        </w:rPr>
        <w:t xml:space="preserve">Beneficiario o Tomador, </w:t>
      </w:r>
      <w:r w:rsidRPr="00C22BAE">
        <w:rPr>
          <w:rFonts w:ascii="Tahoma" w:hAnsi="Tahoma" w:cs="Tahoma"/>
          <w:bCs/>
        </w:rPr>
        <w:t>es aquella persona que ha sido designada en la Letra de Cambio, para recibir el pago.</w:t>
      </w:r>
    </w:p>
    <w:p w:rsidR="00B13564" w:rsidRPr="00FC6774" w:rsidRDefault="00B13564" w:rsidP="00FC6774">
      <w:pPr>
        <w:spacing w:line="360" w:lineRule="auto"/>
        <w:jc w:val="both"/>
        <w:rPr>
          <w:rFonts w:ascii="Tahoma" w:hAnsi="Tahoma" w:cs="Tahoma"/>
          <w:bCs/>
        </w:rPr>
      </w:pPr>
      <w:r w:rsidRPr="00FC6774">
        <w:rPr>
          <w:rFonts w:ascii="Tahoma" w:hAnsi="Tahoma" w:cs="Tahoma"/>
          <w:b/>
          <w:bCs/>
        </w:rPr>
        <w:t>El Aceptante</w:t>
      </w:r>
      <w:r w:rsidRPr="00FC6774">
        <w:rPr>
          <w:rFonts w:ascii="Tahoma" w:hAnsi="Tahoma" w:cs="Tahoma"/>
          <w:bCs/>
        </w:rPr>
        <w:t>, es la persona que acepta la obligación consignada en la Letra de Cambio.</w:t>
      </w:r>
    </w:p>
    <w:p w:rsidR="00B13564" w:rsidRPr="00FC6774" w:rsidRDefault="00B13564" w:rsidP="00FC6774">
      <w:pPr>
        <w:spacing w:line="360" w:lineRule="auto"/>
        <w:jc w:val="both"/>
        <w:rPr>
          <w:rFonts w:ascii="Tahoma" w:hAnsi="Tahoma" w:cs="Tahoma"/>
          <w:bCs/>
        </w:rPr>
      </w:pPr>
      <w:r w:rsidRPr="00FC6774">
        <w:rPr>
          <w:rFonts w:ascii="Tahoma" w:hAnsi="Tahoma" w:cs="Tahoma"/>
          <w:b/>
          <w:bCs/>
        </w:rPr>
        <w:t xml:space="preserve">El Endosante, </w:t>
      </w:r>
      <w:r w:rsidRPr="00FC6774">
        <w:rPr>
          <w:rFonts w:ascii="Tahoma" w:hAnsi="Tahoma" w:cs="Tahoma"/>
          <w:bCs/>
        </w:rPr>
        <w:t>va a depender de cuantos endosos tenga, de quien transfiere el derecho o la transmite a un tercero.</w:t>
      </w:r>
    </w:p>
    <w:p w:rsidR="00B13564" w:rsidRPr="00FC6774" w:rsidRDefault="00B13564" w:rsidP="00FC6774">
      <w:pPr>
        <w:spacing w:line="360" w:lineRule="auto"/>
        <w:jc w:val="both"/>
        <w:rPr>
          <w:rFonts w:ascii="Tahoma" w:hAnsi="Tahoma" w:cs="Tahoma"/>
          <w:bCs/>
        </w:rPr>
      </w:pPr>
      <w:r w:rsidRPr="00FC6774">
        <w:rPr>
          <w:rFonts w:ascii="Tahoma" w:hAnsi="Tahoma" w:cs="Tahoma"/>
          <w:b/>
          <w:bCs/>
        </w:rPr>
        <w:t xml:space="preserve">El Endosatario, </w:t>
      </w:r>
      <w:r w:rsidRPr="00FC6774">
        <w:rPr>
          <w:rFonts w:ascii="Tahoma" w:hAnsi="Tahoma" w:cs="Tahoma"/>
          <w:bCs/>
        </w:rPr>
        <w:t>es la persona que recibe la Letra de Cambio, por endoso.</w:t>
      </w:r>
    </w:p>
    <w:p w:rsidR="00B13564" w:rsidRPr="00FC6774" w:rsidRDefault="00B13564" w:rsidP="00FC6774">
      <w:pPr>
        <w:spacing w:line="360" w:lineRule="auto"/>
        <w:jc w:val="both"/>
        <w:rPr>
          <w:rFonts w:ascii="Tahoma" w:hAnsi="Tahoma" w:cs="Tahoma"/>
          <w:bCs/>
        </w:rPr>
      </w:pPr>
      <w:r w:rsidRPr="00FC6774">
        <w:rPr>
          <w:rFonts w:ascii="Tahoma" w:hAnsi="Tahoma" w:cs="Tahoma"/>
          <w:b/>
          <w:bCs/>
        </w:rPr>
        <w:t xml:space="preserve">El Avalista, </w:t>
      </w:r>
      <w:r w:rsidRPr="00FC6774">
        <w:rPr>
          <w:rFonts w:ascii="Tahoma" w:hAnsi="Tahoma" w:cs="Tahoma"/>
          <w:bCs/>
        </w:rPr>
        <w:t>es la persona que garantiza el pago de la Letra de Cambio (como codeudor o codeudor solidario)</w:t>
      </w:r>
    </w:p>
    <w:p w:rsidR="00B13564" w:rsidRPr="00FC6774" w:rsidRDefault="00B13564" w:rsidP="00FC6774">
      <w:pPr>
        <w:pStyle w:val="Ttulo2"/>
        <w:spacing w:line="360" w:lineRule="auto"/>
        <w:rPr>
          <w:rFonts w:ascii="Tahoma" w:hAnsi="Tahoma" w:cs="Tahoma"/>
          <w:bCs w:val="0"/>
          <w:color w:val="auto"/>
          <w:sz w:val="22"/>
          <w:szCs w:val="22"/>
        </w:rPr>
      </w:pPr>
      <w:bookmarkStart w:id="81" w:name="_Toc342818389"/>
      <w:r w:rsidRPr="00FC6774">
        <w:rPr>
          <w:rFonts w:ascii="Tahoma" w:hAnsi="Tahoma" w:cs="Tahoma"/>
          <w:bCs w:val="0"/>
          <w:color w:val="auto"/>
          <w:sz w:val="22"/>
          <w:szCs w:val="22"/>
        </w:rPr>
        <w:t>Modalidades de la letra de cambio</w:t>
      </w:r>
      <w:bookmarkEnd w:id="81"/>
    </w:p>
    <w:p w:rsidR="00B13564" w:rsidRPr="00FC6774" w:rsidRDefault="00B13564" w:rsidP="00FC6774">
      <w:pPr>
        <w:pStyle w:val="Ttulo3"/>
        <w:spacing w:line="360" w:lineRule="auto"/>
        <w:rPr>
          <w:rFonts w:ascii="Tahoma" w:hAnsi="Tahoma" w:cs="Tahoma"/>
          <w:bCs w:val="0"/>
          <w:sz w:val="22"/>
          <w:szCs w:val="22"/>
        </w:rPr>
      </w:pPr>
      <w:bookmarkStart w:id="82" w:name="_Toc342818390"/>
      <w:r w:rsidRPr="00FC6774">
        <w:rPr>
          <w:rFonts w:ascii="Tahoma" w:hAnsi="Tahoma" w:cs="Tahoma"/>
          <w:bCs w:val="0"/>
          <w:sz w:val="22"/>
          <w:szCs w:val="22"/>
        </w:rPr>
        <w:t>La letra documentada</w:t>
      </w:r>
      <w:bookmarkEnd w:id="82"/>
    </w:p>
    <w:p w:rsidR="00B13564" w:rsidRPr="00FC6774" w:rsidRDefault="00B13564" w:rsidP="00FC6774">
      <w:pPr>
        <w:spacing w:line="360" w:lineRule="auto"/>
        <w:jc w:val="both"/>
        <w:rPr>
          <w:rFonts w:ascii="Tahoma" w:hAnsi="Tahoma" w:cs="Tahoma"/>
          <w:bCs/>
        </w:rPr>
      </w:pPr>
      <w:r w:rsidRPr="00FC6774">
        <w:rPr>
          <w:rFonts w:ascii="Tahoma" w:hAnsi="Tahoma" w:cs="Tahoma"/>
          <w:color w:val="000000"/>
        </w:rPr>
        <w:t>Es el art. 712 del Cód. Com. El que se refiere a la inserción de las cláusulas "documentos contra aceptación" o "documentos contra pago", o de las menciones "D/a" o "D/p", en el texto de una letra de cambio a la que acompañen documentos, obliga al tenedor de ella a no entregar los documentos sino mediante la aceptación o el pago de la misma</w:t>
      </w:r>
    </w:p>
    <w:p w:rsidR="00B13564" w:rsidRPr="00FC6774" w:rsidRDefault="00B13564" w:rsidP="00FC6774">
      <w:pPr>
        <w:pStyle w:val="Ttulo3"/>
        <w:spacing w:line="360" w:lineRule="auto"/>
        <w:rPr>
          <w:rFonts w:ascii="Tahoma" w:hAnsi="Tahoma" w:cs="Tahoma"/>
          <w:bCs w:val="0"/>
          <w:sz w:val="22"/>
          <w:szCs w:val="22"/>
        </w:rPr>
      </w:pPr>
      <w:bookmarkStart w:id="83" w:name="_Toc342818391"/>
      <w:r w:rsidRPr="00FC6774">
        <w:rPr>
          <w:rFonts w:ascii="Tahoma" w:hAnsi="Tahoma" w:cs="Tahoma"/>
          <w:bCs w:val="0"/>
          <w:sz w:val="22"/>
          <w:szCs w:val="22"/>
        </w:rPr>
        <w:t>La letra Recomendada</w:t>
      </w:r>
      <w:bookmarkEnd w:id="83"/>
    </w:p>
    <w:p w:rsidR="00B13564" w:rsidRPr="00FC6774" w:rsidRDefault="00B13564" w:rsidP="00FC6774">
      <w:pPr>
        <w:adjustRightInd w:val="0"/>
        <w:spacing w:after="0" w:line="360" w:lineRule="auto"/>
        <w:jc w:val="both"/>
        <w:rPr>
          <w:rFonts w:ascii="Tahoma" w:eastAsia="Times New Roman" w:hAnsi="Tahoma" w:cs="Tahoma"/>
          <w:color w:val="000000"/>
          <w:lang w:eastAsia="es-ES"/>
        </w:rPr>
      </w:pPr>
      <w:r w:rsidRPr="00FC6774">
        <w:rPr>
          <w:rFonts w:ascii="Tahoma" w:eastAsia="Times New Roman" w:hAnsi="Tahoma" w:cs="Tahoma"/>
          <w:color w:val="000000"/>
          <w:lang w:eastAsia="es-ES"/>
        </w:rPr>
        <w:t>En relación al art. 710 del Cód. Com. El librador puede indicar en la letra el nombre de una o varias personas a quienes deberá exigirse su aceptación y pago o solamente el pago, en defecto del librado, siempre que los designados tengan su domicilio o residencia en el lugar señalado para el pago, o a falta de designación de lugar, en la misma plaza del domicilio del librado.</w:t>
      </w:r>
    </w:p>
    <w:p w:rsidR="00B13564" w:rsidRPr="00FC6774" w:rsidRDefault="00B13564" w:rsidP="00FC6774">
      <w:pPr>
        <w:pStyle w:val="Ttulo3"/>
        <w:spacing w:line="360" w:lineRule="auto"/>
        <w:rPr>
          <w:rFonts w:ascii="Tahoma" w:hAnsi="Tahoma" w:cs="Tahoma"/>
          <w:bCs w:val="0"/>
          <w:sz w:val="22"/>
          <w:szCs w:val="22"/>
        </w:rPr>
      </w:pPr>
      <w:bookmarkStart w:id="84" w:name="_Toc342818392"/>
      <w:r w:rsidRPr="00FC6774">
        <w:rPr>
          <w:rFonts w:ascii="Tahoma" w:hAnsi="Tahoma" w:cs="Tahoma"/>
          <w:bCs w:val="0"/>
          <w:sz w:val="22"/>
          <w:szCs w:val="22"/>
        </w:rPr>
        <w:t>La letra Domiciliada</w:t>
      </w:r>
      <w:bookmarkEnd w:id="84"/>
    </w:p>
    <w:p w:rsidR="00B13564" w:rsidRPr="00FC6774" w:rsidRDefault="00B13564" w:rsidP="00FC6774">
      <w:pPr>
        <w:adjustRightInd w:val="0"/>
        <w:spacing w:after="0" w:line="360" w:lineRule="auto"/>
        <w:jc w:val="both"/>
        <w:rPr>
          <w:rFonts w:ascii="Tahoma" w:eastAsia="Times New Roman" w:hAnsi="Tahoma" w:cs="Tahoma"/>
          <w:color w:val="000000"/>
          <w:lang w:eastAsia="es-ES"/>
        </w:rPr>
      </w:pPr>
      <w:r w:rsidRPr="00FC6774">
        <w:rPr>
          <w:rFonts w:ascii="Tahoma" w:eastAsia="Times New Roman" w:hAnsi="Tahoma" w:cs="Tahoma"/>
          <w:color w:val="000000"/>
          <w:lang w:eastAsia="es-ES"/>
        </w:rPr>
        <w:t>Con base al art. 709 del Cód. Com. El librador puede señalar para el pago el domicilio de un tercero, en cualquier lugar que fuere. Si la letra no contiene la indicación de que el pago será hecho por el librado mismo en el domicilio del tercero designado en ella, se entenderá que el pago será hecho por este último, quien tendrá el carácter de simple pagador diputado. Sin embargo esta persona no es el obligado a pagar la obligación y no</w:t>
      </w:r>
      <w:r w:rsidRPr="00C22BAE">
        <w:rPr>
          <w:rFonts w:ascii="Tahoma" w:eastAsia="Times New Roman" w:hAnsi="Tahoma" w:cs="Tahoma"/>
          <w:color w:val="000000"/>
          <w:lang w:eastAsia="es-ES"/>
        </w:rPr>
        <w:t xml:space="preserve"> </w:t>
      </w:r>
      <w:r w:rsidRPr="00FC6774">
        <w:rPr>
          <w:rFonts w:ascii="Tahoma" w:eastAsia="Times New Roman" w:hAnsi="Tahoma" w:cs="Tahoma"/>
          <w:color w:val="000000"/>
          <w:lang w:eastAsia="es-ES"/>
        </w:rPr>
        <w:t>se deberá dirigir la obligación contra él como obligado (El pago debe hacerse contra entrega).</w:t>
      </w:r>
    </w:p>
    <w:p w:rsidR="005B1251" w:rsidRPr="00FC6774" w:rsidRDefault="00B13564" w:rsidP="00FC6774">
      <w:pPr>
        <w:pStyle w:val="Ttulo2"/>
        <w:spacing w:line="360" w:lineRule="auto"/>
        <w:rPr>
          <w:rFonts w:ascii="Tahoma" w:hAnsi="Tahoma" w:cs="Tahoma"/>
          <w:bCs w:val="0"/>
          <w:color w:val="auto"/>
          <w:sz w:val="22"/>
          <w:szCs w:val="22"/>
        </w:rPr>
      </w:pPr>
      <w:bookmarkStart w:id="85" w:name="_Toc342818393"/>
      <w:r w:rsidRPr="00FC6774">
        <w:rPr>
          <w:rFonts w:ascii="Tahoma" w:hAnsi="Tahoma" w:cs="Tahoma"/>
          <w:bCs w:val="0"/>
          <w:color w:val="auto"/>
          <w:sz w:val="22"/>
          <w:szCs w:val="22"/>
        </w:rPr>
        <w:t>Vencimiento de la letra de cambio</w:t>
      </w:r>
      <w:bookmarkEnd w:id="85"/>
    </w:p>
    <w:p w:rsidR="00B13564" w:rsidRPr="00FC6774" w:rsidRDefault="00B13564" w:rsidP="00FC6774">
      <w:pPr>
        <w:spacing w:before="240" w:line="360" w:lineRule="auto"/>
        <w:jc w:val="both"/>
        <w:rPr>
          <w:rFonts w:ascii="Tahoma" w:hAnsi="Tahoma" w:cs="Tahoma"/>
          <w:b/>
          <w:bCs/>
        </w:rPr>
      </w:pPr>
      <w:r w:rsidRPr="00FC6774">
        <w:rPr>
          <w:rFonts w:ascii="Tahoma" w:hAnsi="Tahoma" w:cs="Tahoma"/>
          <w:bCs/>
        </w:rPr>
        <w:t xml:space="preserve">Según lo establece el art. 706 del Cód. Com. El vencimiento de la letra de cambio puede sujetarse a las modalidades siguientes: </w:t>
      </w:r>
    </w:p>
    <w:p w:rsidR="00B13564" w:rsidRPr="00FC6774" w:rsidRDefault="00B13564" w:rsidP="00FC6774">
      <w:pPr>
        <w:spacing w:line="360" w:lineRule="auto"/>
        <w:jc w:val="both"/>
        <w:rPr>
          <w:rFonts w:ascii="Tahoma" w:hAnsi="Tahoma" w:cs="Tahoma"/>
          <w:bCs/>
        </w:rPr>
      </w:pPr>
      <w:r w:rsidRPr="00FC6774">
        <w:rPr>
          <w:rFonts w:ascii="Tahoma" w:hAnsi="Tahoma" w:cs="Tahoma"/>
          <w:b/>
          <w:bCs/>
        </w:rPr>
        <w:t>1.-</w:t>
      </w:r>
      <w:r w:rsidRPr="00FC6774">
        <w:rPr>
          <w:rFonts w:ascii="Tahoma" w:hAnsi="Tahoma" w:cs="Tahoma"/>
          <w:b/>
          <w:bCs/>
        </w:rPr>
        <w:tab/>
        <w:t xml:space="preserve">A la vista: </w:t>
      </w:r>
      <w:r w:rsidRPr="00FC6774">
        <w:rPr>
          <w:rFonts w:ascii="Tahoma" w:hAnsi="Tahoma" w:cs="Tahoma"/>
          <w:bCs/>
        </w:rPr>
        <w:t>vence en el momento  en que sea presentada al cobro al obligado. Puede ser en cualquier momento, al día de hoy, es necesario ponerle en el texto que es letra de cambio a la vista.</w:t>
      </w:r>
    </w:p>
    <w:p w:rsidR="00B13564" w:rsidRPr="00FC6774" w:rsidRDefault="00B13564" w:rsidP="00FC6774">
      <w:pPr>
        <w:spacing w:line="360" w:lineRule="auto"/>
        <w:jc w:val="both"/>
        <w:rPr>
          <w:rFonts w:ascii="Tahoma" w:hAnsi="Tahoma" w:cs="Tahoma"/>
          <w:bCs/>
        </w:rPr>
      </w:pPr>
      <w:r w:rsidRPr="00FC6774">
        <w:rPr>
          <w:rFonts w:ascii="Tahoma" w:hAnsi="Tahoma" w:cs="Tahoma"/>
          <w:b/>
          <w:bCs/>
        </w:rPr>
        <w:t>2.-</w:t>
      </w:r>
      <w:r w:rsidRPr="00FC6774">
        <w:rPr>
          <w:rFonts w:ascii="Tahoma" w:hAnsi="Tahoma" w:cs="Tahoma"/>
          <w:b/>
          <w:bCs/>
        </w:rPr>
        <w:tab/>
        <w:t>A cierto plazo vista:</w:t>
      </w:r>
      <w:r w:rsidRPr="00FC6774">
        <w:rPr>
          <w:rFonts w:ascii="Tahoma" w:hAnsi="Tahoma" w:cs="Tahoma"/>
          <w:bCs/>
        </w:rPr>
        <w:t xml:space="preserve"> será pagadera al vencer el plazo determinado en el texto, el cual empieza a correr al momento en que es presentada para su aceptación.</w:t>
      </w:r>
      <w:r w:rsidRPr="00FC6774">
        <w:rPr>
          <w:rFonts w:ascii="Tahoma" w:hAnsi="Tahoma" w:cs="Tahoma"/>
          <w:color w:val="000000"/>
        </w:rPr>
        <w:t xml:space="preserve"> Art. 707 del Cód. Com. Una letra de cambio librada a uno o varios meses fecha o vista, vence el día correspondiente al de su otorgamiento o presentación del mes en que deba efectuarse el pago. Si éste no tuviere día correspondiente al del otorgamiento o presentación, la letra vencerá el último del mes. Será pagadera a cierto plazo señalado desde la fecha de su emisión.</w:t>
      </w:r>
    </w:p>
    <w:p w:rsidR="00B13564" w:rsidRPr="00FC6774" w:rsidRDefault="00B13564" w:rsidP="00FC6774">
      <w:pPr>
        <w:spacing w:line="360" w:lineRule="auto"/>
        <w:jc w:val="both"/>
        <w:rPr>
          <w:rFonts w:ascii="Tahoma" w:hAnsi="Tahoma" w:cs="Tahoma"/>
          <w:bCs/>
        </w:rPr>
      </w:pPr>
      <w:r w:rsidRPr="00FC6774">
        <w:rPr>
          <w:rFonts w:ascii="Tahoma" w:hAnsi="Tahoma" w:cs="Tahoma"/>
          <w:b/>
          <w:bCs/>
        </w:rPr>
        <w:t>3.-</w:t>
      </w:r>
      <w:r w:rsidRPr="00FC6774">
        <w:rPr>
          <w:rFonts w:ascii="Tahoma" w:hAnsi="Tahoma" w:cs="Tahoma"/>
          <w:b/>
          <w:bCs/>
        </w:rPr>
        <w:tab/>
        <w:t>A cierto plazo fecha</w:t>
      </w:r>
      <w:r w:rsidRPr="00FC6774">
        <w:rPr>
          <w:rFonts w:ascii="Tahoma" w:hAnsi="Tahoma" w:cs="Tahoma"/>
          <w:bCs/>
        </w:rPr>
        <w:t>: será pagadera al vencimiento del plazo señalado, el cual empieza a contar desde la fecha de emisión</w:t>
      </w:r>
    </w:p>
    <w:p w:rsidR="00B13564" w:rsidRPr="00FC6774" w:rsidRDefault="00B13564" w:rsidP="00FC6774">
      <w:pPr>
        <w:adjustRightInd w:val="0"/>
        <w:spacing w:line="360" w:lineRule="auto"/>
        <w:jc w:val="both"/>
        <w:rPr>
          <w:rFonts w:ascii="Tahoma" w:eastAsia="Times New Roman" w:hAnsi="Tahoma" w:cs="Tahoma"/>
          <w:color w:val="000000"/>
          <w:lang w:eastAsia="es-ES"/>
        </w:rPr>
      </w:pPr>
      <w:r w:rsidRPr="00FC6774">
        <w:rPr>
          <w:rFonts w:ascii="Tahoma" w:hAnsi="Tahoma" w:cs="Tahoma"/>
          <w:b/>
          <w:bCs/>
        </w:rPr>
        <w:t>4.-</w:t>
      </w:r>
      <w:r w:rsidRPr="00FC6774">
        <w:rPr>
          <w:rFonts w:ascii="Tahoma" w:hAnsi="Tahoma" w:cs="Tahoma"/>
          <w:b/>
          <w:bCs/>
        </w:rPr>
        <w:tab/>
        <w:t>A día fijo</w:t>
      </w:r>
      <w:r w:rsidRPr="00FC6774">
        <w:rPr>
          <w:rFonts w:ascii="Tahoma" w:hAnsi="Tahoma" w:cs="Tahoma"/>
          <w:bCs/>
        </w:rPr>
        <w:t xml:space="preserve">: El vencimiento está fijado en su texto en fecha precisa. Ejemplo: 04 de mayo de 2011, esto obedece a que al momento de su emisión, no vemos si es día martes, miércoles, jueves, etc. Debiendo ser pagadera el día que está señalado. </w:t>
      </w:r>
      <w:r w:rsidRPr="00FC6774">
        <w:rPr>
          <w:rFonts w:ascii="Tahoma" w:eastAsia="Times New Roman" w:hAnsi="Tahoma" w:cs="Tahoma"/>
          <w:color w:val="000000"/>
          <w:lang w:eastAsia="es-ES"/>
        </w:rPr>
        <w:t xml:space="preserve">Art. 702.- La letra de cambio deberá contener: Lugar, día, mes y año en que se suscribe. </w:t>
      </w:r>
    </w:p>
    <w:p w:rsidR="00B13564" w:rsidRPr="00C22BAE" w:rsidRDefault="00B13564" w:rsidP="00FC6774">
      <w:pPr>
        <w:pStyle w:val="Ttulo2"/>
        <w:rPr>
          <w:rFonts w:ascii="Tahoma" w:hAnsi="Tahoma" w:cs="Tahoma"/>
          <w:b w:val="0"/>
        </w:rPr>
      </w:pPr>
      <w:bookmarkStart w:id="86" w:name="_Toc342818394"/>
      <w:r w:rsidRPr="005230A7">
        <w:rPr>
          <w:rFonts w:ascii="Tahoma" w:hAnsi="Tahoma" w:cs="Tahoma"/>
          <w:color w:val="auto"/>
          <w:sz w:val="24"/>
          <w:szCs w:val="24"/>
        </w:rPr>
        <w:t>Actos cambiarios de la Letra de Cambio</w:t>
      </w:r>
      <w:r w:rsidRPr="00C22BAE">
        <w:rPr>
          <w:rFonts w:ascii="Tahoma" w:hAnsi="Tahoma" w:cs="Tahoma"/>
          <w:b w:val="0"/>
        </w:rPr>
        <w:t>.</w:t>
      </w:r>
      <w:bookmarkEnd w:id="86"/>
    </w:p>
    <w:p w:rsidR="00B13564" w:rsidRPr="00C22BAE" w:rsidRDefault="00B13564" w:rsidP="005B1251">
      <w:pPr>
        <w:spacing w:line="360" w:lineRule="auto"/>
        <w:jc w:val="both"/>
        <w:rPr>
          <w:rFonts w:ascii="Tahoma" w:hAnsi="Tahoma" w:cs="Tahoma"/>
          <w:b/>
        </w:rPr>
      </w:pPr>
      <w:r w:rsidRPr="00C22BAE">
        <w:rPr>
          <w:rFonts w:ascii="Tahoma" w:hAnsi="Tahoma" w:cs="Tahoma"/>
          <w:b/>
        </w:rPr>
        <w:t>La Emisión</w:t>
      </w:r>
    </w:p>
    <w:p w:rsidR="00B13564" w:rsidRPr="00FC6774" w:rsidRDefault="00B13564" w:rsidP="00FC6774">
      <w:pPr>
        <w:spacing w:line="360" w:lineRule="auto"/>
        <w:jc w:val="both"/>
        <w:rPr>
          <w:rFonts w:ascii="Tahoma" w:hAnsi="Tahoma" w:cs="Tahoma"/>
        </w:rPr>
      </w:pPr>
      <w:r w:rsidRPr="00C22BAE">
        <w:rPr>
          <w:rFonts w:ascii="Tahoma" w:hAnsi="Tahoma" w:cs="Tahoma"/>
        </w:rPr>
        <w:t xml:space="preserve">Es el acto por el cual se pone en circulación la letra de cambio. Consiste en el acto de llenar los espacios del formulario impreso, por el emisor, firmándolo y entregándolo al </w:t>
      </w:r>
      <w:r w:rsidRPr="00FC6774">
        <w:rPr>
          <w:rFonts w:ascii="Tahoma" w:hAnsi="Tahoma" w:cs="Tahoma"/>
        </w:rPr>
        <w:t>beneficiario; por este acto el emisor queda obligado para con el beneficiario, a las prestaciones que el título da derecho.</w:t>
      </w:r>
    </w:p>
    <w:p w:rsidR="00B13564" w:rsidRPr="00FC6774" w:rsidRDefault="00B13564" w:rsidP="00FC6774">
      <w:pPr>
        <w:pStyle w:val="Ttulo2"/>
        <w:spacing w:line="360" w:lineRule="auto"/>
        <w:rPr>
          <w:rFonts w:ascii="Tahoma" w:hAnsi="Tahoma" w:cs="Tahoma"/>
          <w:bCs w:val="0"/>
          <w:color w:val="auto"/>
          <w:sz w:val="22"/>
          <w:szCs w:val="22"/>
          <w:lang w:val="es-ES_tradnl"/>
        </w:rPr>
      </w:pPr>
      <w:bookmarkStart w:id="87" w:name="_Toc342818395"/>
      <w:r w:rsidRPr="00FC6774">
        <w:rPr>
          <w:rFonts w:ascii="Tahoma" w:hAnsi="Tahoma" w:cs="Tahoma"/>
          <w:bCs w:val="0"/>
          <w:color w:val="auto"/>
          <w:sz w:val="22"/>
          <w:szCs w:val="22"/>
          <w:lang w:val="es-ES_tradnl"/>
        </w:rPr>
        <w:t>La Aceptación</w:t>
      </w:r>
      <w:bookmarkEnd w:id="87"/>
    </w:p>
    <w:p w:rsidR="005B1251" w:rsidRPr="00FC6774" w:rsidRDefault="00B13564" w:rsidP="00FC6774">
      <w:pPr>
        <w:spacing w:line="360" w:lineRule="auto"/>
        <w:jc w:val="both"/>
        <w:rPr>
          <w:rFonts w:ascii="Tahoma" w:hAnsi="Tahoma" w:cs="Tahoma"/>
          <w:bCs/>
        </w:rPr>
      </w:pPr>
      <w:r w:rsidRPr="00FC6774">
        <w:rPr>
          <w:rFonts w:ascii="Tahoma" w:hAnsi="Tahoma" w:cs="Tahoma"/>
          <w:bCs/>
        </w:rPr>
        <w:t>Es el acto por el cual una persona a cuyo favor se ha librado una letra de cambio, acepta las obligaciones en ella consignada. Con esta declaración el librado se convierte en aceptante, esto es, en el obligado principal y directo.</w:t>
      </w:r>
    </w:p>
    <w:p w:rsidR="00B13564" w:rsidRPr="00FC6774" w:rsidRDefault="00B13564" w:rsidP="00FC6774">
      <w:pPr>
        <w:pStyle w:val="Ttulo2"/>
        <w:spacing w:line="360" w:lineRule="auto"/>
        <w:rPr>
          <w:rFonts w:ascii="Tahoma" w:hAnsi="Tahoma" w:cs="Tahoma"/>
          <w:bCs w:val="0"/>
          <w:sz w:val="22"/>
          <w:szCs w:val="22"/>
        </w:rPr>
      </w:pPr>
      <w:bookmarkStart w:id="88" w:name="_Toc342818396"/>
      <w:r w:rsidRPr="00FC6774">
        <w:rPr>
          <w:rFonts w:ascii="Tahoma" w:hAnsi="Tahoma" w:cs="Tahoma"/>
          <w:bCs w:val="0"/>
          <w:iCs/>
          <w:color w:val="auto"/>
          <w:sz w:val="22"/>
          <w:szCs w:val="22"/>
        </w:rPr>
        <w:t>Finalidad de la Aceptación</w:t>
      </w:r>
      <w:r w:rsidRPr="00FC6774">
        <w:rPr>
          <w:rFonts w:ascii="Tahoma" w:hAnsi="Tahoma" w:cs="Tahoma"/>
          <w:b w:val="0"/>
          <w:bCs w:val="0"/>
          <w:iCs/>
          <w:sz w:val="22"/>
          <w:szCs w:val="22"/>
        </w:rPr>
        <w:t>.</w:t>
      </w:r>
      <w:bookmarkEnd w:id="88"/>
    </w:p>
    <w:p w:rsidR="00B13564" w:rsidRPr="00FC6774" w:rsidRDefault="00B13564" w:rsidP="00FC6774">
      <w:pPr>
        <w:spacing w:line="360" w:lineRule="auto"/>
        <w:jc w:val="both"/>
        <w:rPr>
          <w:rFonts w:ascii="Tahoma" w:hAnsi="Tahoma" w:cs="Tahoma"/>
          <w:bCs/>
        </w:rPr>
      </w:pPr>
      <w:r w:rsidRPr="00FC6774">
        <w:rPr>
          <w:rFonts w:ascii="Tahoma" w:hAnsi="Tahoma" w:cs="Tahoma"/>
          <w:bCs/>
        </w:rPr>
        <w:t>La aceptación es una declaración de voluntad que produce enérgicos efectos cambiarios que pueden analizarse desde una triple perspectiva:</w:t>
      </w:r>
    </w:p>
    <w:p w:rsidR="00B13564" w:rsidRPr="00FC6774" w:rsidRDefault="00B13564" w:rsidP="00FC6774">
      <w:pPr>
        <w:spacing w:line="360" w:lineRule="auto"/>
        <w:jc w:val="both"/>
        <w:rPr>
          <w:rFonts w:ascii="Tahoma" w:hAnsi="Tahoma" w:cs="Tahoma"/>
          <w:bCs/>
        </w:rPr>
      </w:pPr>
      <w:r w:rsidRPr="00FC6774">
        <w:rPr>
          <w:rFonts w:ascii="Tahoma" w:hAnsi="Tahoma" w:cs="Tahoma"/>
          <w:bCs/>
        </w:rPr>
        <w:t>1.-</w:t>
      </w:r>
      <w:r w:rsidRPr="00FC6774">
        <w:rPr>
          <w:rFonts w:ascii="Tahoma" w:hAnsi="Tahoma" w:cs="Tahoma"/>
          <w:b/>
          <w:bCs/>
        </w:rPr>
        <w:t xml:space="preserve">Como acto formal, </w:t>
      </w:r>
      <w:r w:rsidRPr="00FC6774">
        <w:rPr>
          <w:rFonts w:ascii="Tahoma" w:hAnsi="Tahoma" w:cs="Tahoma"/>
          <w:bCs/>
        </w:rPr>
        <w:t xml:space="preserve">porque nuestro Derecho exige que se estampe sobre la letra misma, como causa de nacimiento de la obligación cambiaria del librado, </w:t>
      </w:r>
    </w:p>
    <w:p w:rsidR="00B13564" w:rsidRPr="00FC6774" w:rsidRDefault="00B13564" w:rsidP="00FC6774">
      <w:pPr>
        <w:spacing w:line="360" w:lineRule="auto"/>
        <w:jc w:val="both"/>
        <w:rPr>
          <w:rFonts w:ascii="Tahoma" w:hAnsi="Tahoma" w:cs="Tahoma"/>
          <w:bCs/>
        </w:rPr>
      </w:pPr>
      <w:r w:rsidRPr="00FC6774">
        <w:rPr>
          <w:rFonts w:ascii="Tahoma" w:hAnsi="Tahoma" w:cs="Tahoma"/>
          <w:bCs/>
        </w:rPr>
        <w:t>2.-</w:t>
      </w:r>
      <w:r w:rsidRPr="00FC6774">
        <w:rPr>
          <w:rFonts w:ascii="Tahoma" w:hAnsi="Tahoma" w:cs="Tahoma"/>
          <w:b/>
          <w:bCs/>
        </w:rPr>
        <w:t xml:space="preserve">Como manifestación externa </w:t>
      </w:r>
      <w:r w:rsidRPr="00FC6774">
        <w:rPr>
          <w:rFonts w:ascii="Tahoma" w:hAnsi="Tahoma" w:cs="Tahoma"/>
          <w:bCs/>
        </w:rPr>
        <w:t xml:space="preserve">de relaciones entre el librador y el librado (la aceptación de éste hace presumir que en el momento de estamparla ha recibido provisión del librador o espera recibirla y, </w:t>
      </w:r>
    </w:p>
    <w:p w:rsidR="00B13564" w:rsidRPr="00FC6774" w:rsidRDefault="00B13564" w:rsidP="00FC6774">
      <w:pPr>
        <w:spacing w:line="360" w:lineRule="auto"/>
        <w:jc w:val="both"/>
        <w:rPr>
          <w:rFonts w:ascii="Tahoma" w:hAnsi="Tahoma" w:cs="Tahoma"/>
          <w:bCs/>
        </w:rPr>
      </w:pPr>
      <w:r w:rsidRPr="00FC6774">
        <w:rPr>
          <w:rFonts w:ascii="Tahoma" w:hAnsi="Tahoma" w:cs="Tahoma"/>
          <w:bCs/>
        </w:rPr>
        <w:t>3.-</w:t>
      </w:r>
      <w:r w:rsidRPr="00FC6774">
        <w:rPr>
          <w:rFonts w:ascii="Tahoma" w:hAnsi="Tahoma" w:cs="Tahoma"/>
          <w:bCs/>
        </w:rPr>
        <w:tab/>
        <w:t xml:space="preserve">Además, que la letra se ha emitido en ejecución de un </w:t>
      </w:r>
      <w:r w:rsidRPr="00FC6774">
        <w:rPr>
          <w:rFonts w:ascii="Tahoma" w:hAnsi="Tahoma" w:cs="Tahoma"/>
          <w:b/>
          <w:bCs/>
        </w:rPr>
        <w:t>convenio</w:t>
      </w:r>
      <w:r w:rsidRPr="00FC6774">
        <w:rPr>
          <w:rFonts w:ascii="Tahoma" w:hAnsi="Tahoma" w:cs="Tahoma"/>
          <w:bCs/>
        </w:rPr>
        <w:t xml:space="preserve"> al efecto estipulado con el librador.</w:t>
      </w:r>
    </w:p>
    <w:p w:rsidR="00B13564" w:rsidRPr="00FC6774" w:rsidRDefault="00B13564" w:rsidP="00FC6774">
      <w:pPr>
        <w:pStyle w:val="Ttulo2"/>
        <w:spacing w:line="360" w:lineRule="auto"/>
        <w:rPr>
          <w:rFonts w:ascii="Tahoma" w:hAnsi="Tahoma" w:cs="Tahoma"/>
          <w:bCs w:val="0"/>
          <w:iCs/>
          <w:color w:val="auto"/>
          <w:sz w:val="22"/>
          <w:szCs w:val="22"/>
        </w:rPr>
      </w:pPr>
      <w:bookmarkStart w:id="89" w:name="_Toc342818397"/>
      <w:r w:rsidRPr="00FC6774">
        <w:rPr>
          <w:rFonts w:ascii="Tahoma" w:hAnsi="Tahoma" w:cs="Tahoma"/>
          <w:bCs w:val="0"/>
          <w:iCs/>
          <w:color w:val="auto"/>
          <w:sz w:val="22"/>
          <w:szCs w:val="22"/>
        </w:rPr>
        <w:t>Clases de  Aceptación</w:t>
      </w:r>
      <w:bookmarkEnd w:id="89"/>
      <w:r w:rsidR="00FC6774">
        <w:rPr>
          <w:rFonts w:ascii="Tahoma" w:hAnsi="Tahoma" w:cs="Tahoma"/>
          <w:bCs w:val="0"/>
          <w:iCs/>
          <w:color w:val="auto"/>
          <w:sz w:val="22"/>
          <w:szCs w:val="22"/>
        </w:rPr>
        <w:t>:</w:t>
      </w:r>
    </w:p>
    <w:p w:rsidR="00B13564" w:rsidRPr="00FC6774" w:rsidRDefault="00B13564" w:rsidP="00FC6774">
      <w:pPr>
        <w:spacing w:line="360" w:lineRule="auto"/>
        <w:jc w:val="both"/>
        <w:rPr>
          <w:rFonts w:ascii="Tahoma" w:hAnsi="Tahoma" w:cs="Tahoma"/>
          <w:b/>
          <w:bCs/>
        </w:rPr>
      </w:pPr>
      <w:r w:rsidRPr="00FC6774">
        <w:rPr>
          <w:rFonts w:ascii="Tahoma" w:hAnsi="Tahoma" w:cs="Tahoma"/>
          <w:b/>
          <w:bCs/>
        </w:rPr>
        <w:t>1.-</w:t>
      </w:r>
      <w:r w:rsidRPr="00FC6774">
        <w:rPr>
          <w:rFonts w:ascii="Tahoma" w:hAnsi="Tahoma" w:cs="Tahoma"/>
          <w:b/>
          <w:bCs/>
        </w:rPr>
        <w:tab/>
        <w:t>Letras de aceptación obligatoria.</w:t>
      </w:r>
    </w:p>
    <w:p w:rsidR="00B13564" w:rsidRPr="00FC6774" w:rsidRDefault="00B13564" w:rsidP="00FC6774">
      <w:pPr>
        <w:spacing w:line="360" w:lineRule="auto"/>
        <w:jc w:val="both"/>
        <w:rPr>
          <w:rFonts w:ascii="Tahoma" w:hAnsi="Tahoma" w:cs="Tahoma"/>
          <w:b/>
          <w:bCs/>
        </w:rPr>
      </w:pPr>
      <w:r w:rsidRPr="00FC6774">
        <w:rPr>
          <w:rFonts w:ascii="Tahoma" w:hAnsi="Tahoma" w:cs="Tahoma"/>
        </w:rPr>
        <w:t xml:space="preserve">El art. 716 del Cód. Com. Establece  que las letras pagaderas a cierto plazo vista se presentarán para aceptación dentro del año que siga a su fecha. Cualquiera de los obligados podrá reducir este plazo, consignándolo en la letra. En la misma forma el librador, podrá, además, ampliarlo, o prohibir la presentación antes de determinada fecha. </w:t>
      </w:r>
      <w:r w:rsidRPr="00FC6774">
        <w:rPr>
          <w:rFonts w:ascii="Tahoma" w:eastAsia="Times New Roman" w:hAnsi="Tahoma" w:cs="Tahoma"/>
          <w:color w:val="000000"/>
          <w:lang w:eastAsia="es-ES"/>
        </w:rPr>
        <w:t>El tenedor que no presente la letra en el plazo legal o en el señalado por cualquiera de los obligados, perderá, respectivamente, la acción cambiaria contra todos, o contra el obligado que haya hecho la indicación y contra los posteriores a él. Debe llevar obligatoriamente la firma del aceptante.</w:t>
      </w:r>
    </w:p>
    <w:p w:rsidR="00B13564" w:rsidRPr="00FC6774" w:rsidRDefault="00B13564" w:rsidP="00FC6774">
      <w:pPr>
        <w:spacing w:line="360" w:lineRule="auto"/>
        <w:jc w:val="both"/>
        <w:rPr>
          <w:rFonts w:ascii="Tahoma" w:hAnsi="Tahoma" w:cs="Tahoma"/>
          <w:b/>
          <w:bCs/>
        </w:rPr>
      </w:pPr>
      <w:r w:rsidRPr="00FC6774">
        <w:rPr>
          <w:rFonts w:ascii="Tahoma" w:hAnsi="Tahoma" w:cs="Tahoma"/>
          <w:b/>
          <w:bCs/>
        </w:rPr>
        <w:t>2.-</w:t>
      </w:r>
      <w:r w:rsidRPr="00FC6774">
        <w:rPr>
          <w:rFonts w:ascii="Tahoma" w:hAnsi="Tahoma" w:cs="Tahoma"/>
          <w:b/>
          <w:bCs/>
        </w:rPr>
        <w:tab/>
        <w:t>Letras de presentación facultativa.</w:t>
      </w:r>
    </w:p>
    <w:p w:rsidR="00B13564" w:rsidRPr="00FC6774" w:rsidRDefault="00B13564" w:rsidP="00FC6774">
      <w:pPr>
        <w:spacing w:line="360" w:lineRule="auto"/>
        <w:jc w:val="both"/>
        <w:rPr>
          <w:rFonts w:ascii="Tahoma" w:hAnsi="Tahoma" w:cs="Tahoma"/>
          <w:b/>
          <w:bCs/>
        </w:rPr>
      </w:pPr>
      <w:r w:rsidRPr="00FC6774">
        <w:rPr>
          <w:rFonts w:ascii="Tahoma" w:hAnsi="Tahoma" w:cs="Tahoma"/>
        </w:rPr>
        <w:t>También el art. 717 del Código de Comercio, establece que la presentación de las letras libradas a día fijo o a cierto plazo de su fecha será potestativa, a menos que el librador la hubiere hecho obligatoria al señalar un plazo determinado para la presentación, consignándolo en la letra. Cuando sea potestativa la presentación, el tenedor podrá hacerla a más tardar el último día hábil antes del vencimiento. Quien decide si se presenta o no, es quien la tenga en su poder, existe un aceptante y este es el obligado final.</w:t>
      </w:r>
    </w:p>
    <w:p w:rsidR="00B13564" w:rsidRPr="00FC6774" w:rsidRDefault="00B13564" w:rsidP="00FC6774">
      <w:pPr>
        <w:spacing w:line="360" w:lineRule="auto"/>
        <w:jc w:val="both"/>
        <w:rPr>
          <w:rFonts w:ascii="Tahoma" w:hAnsi="Tahoma" w:cs="Tahoma"/>
          <w:b/>
          <w:bCs/>
        </w:rPr>
      </w:pPr>
      <w:r w:rsidRPr="00FC6774">
        <w:rPr>
          <w:rFonts w:ascii="Tahoma" w:hAnsi="Tahoma" w:cs="Tahoma"/>
          <w:b/>
          <w:bCs/>
        </w:rPr>
        <w:t>3.-</w:t>
      </w:r>
      <w:r w:rsidRPr="00FC6774">
        <w:rPr>
          <w:rFonts w:ascii="Tahoma" w:hAnsi="Tahoma" w:cs="Tahoma"/>
          <w:b/>
          <w:bCs/>
        </w:rPr>
        <w:tab/>
        <w:t>Letras de prohibida presentación a la aceptación.</w:t>
      </w:r>
    </w:p>
    <w:p w:rsidR="00B13564" w:rsidRPr="00FC6774" w:rsidRDefault="00B13564" w:rsidP="00FC6774">
      <w:pPr>
        <w:spacing w:line="360" w:lineRule="auto"/>
        <w:jc w:val="both"/>
        <w:rPr>
          <w:rFonts w:ascii="Tahoma" w:hAnsi="Tahoma" w:cs="Tahoma"/>
          <w:b/>
          <w:bCs/>
        </w:rPr>
      </w:pPr>
      <w:r w:rsidRPr="00FC6774">
        <w:rPr>
          <w:rFonts w:ascii="Tahoma" w:hAnsi="Tahoma" w:cs="Tahoma"/>
          <w:bCs/>
        </w:rPr>
        <w:t>En el inciso segundo del art. 717 del Cód. Com. Establece que p</w:t>
      </w:r>
      <w:r w:rsidRPr="00FC6774">
        <w:rPr>
          <w:rFonts w:ascii="Tahoma" w:eastAsia="Times New Roman" w:hAnsi="Tahoma" w:cs="Tahoma"/>
          <w:color w:val="000000"/>
          <w:lang w:eastAsia="es-ES"/>
        </w:rPr>
        <w:t>uede el librador prohibir la presentación antes de una fecha determinada, consignándolo en la letra.</w:t>
      </w:r>
    </w:p>
    <w:p w:rsidR="00B13564" w:rsidRPr="00FC6774" w:rsidRDefault="00B13564" w:rsidP="00FC6774">
      <w:pPr>
        <w:spacing w:line="360" w:lineRule="auto"/>
        <w:jc w:val="both"/>
        <w:rPr>
          <w:rFonts w:ascii="Tahoma" w:hAnsi="Tahoma" w:cs="Tahoma"/>
          <w:b/>
          <w:bCs/>
        </w:rPr>
      </w:pPr>
      <w:r w:rsidRPr="00FC6774">
        <w:rPr>
          <w:rFonts w:ascii="Tahoma" w:hAnsi="Tahoma" w:cs="Tahoma"/>
          <w:b/>
          <w:bCs/>
        </w:rPr>
        <w:t>4.-</w:t>
      </w:r>
      <w:r w:rsidRPr="00FC6774">
        <w:rPr>
          <w:rFonts w:ascii="Tahoma" w:hAnsi="Tahoma" w:cs="Tahoma"/>
          <w:b/>
          <w:bCs/>
        </w:rPr>
        <w:tab/>
        <w:t>Aceptación por acto o documento separado.</w:t>
      </w:r>
    </w:p>
    <w:p w:rsidR="00B13564" w:rsidRPr="00FC6774" w:rsidRDefault="00B13564" w:rsidP="00FC6774">
      <w:pPr>
        <w:spacing w:line="360" w:lineRule="auto"/>
        <w:jc w:val="both"/>
        <w:rPr>
          <w:rFonts w:ascii="Tahoma" w:hAnsi="Tahoma" w:cs="Tahoma"/>
          <w:bCs/>
        </w:rPr>
      </w:pPr>
      <w:r w:rsidRPr="00FC6774">
        <w:rPr>
          <w:rFonts w:ascii="Tahoma" w:hAnsi="Tahoma" w:cs="Tahoma"/>
          <w:b/>
          <w:bCs/>
        </w:rPr>
        <w:t>5.-</w:t>
      </w:r>
      <w:r w:rsidRPr="00FC6774">
        <w:rPr>
          <w:rFonts w:ascii="Tahoma" w:hAnsi="Tahoma" w:cs="Tahoma"/>
          <w:b/>
          <w:bCs/>
        </w:rPr>
        <w:tab/>
        <w:t>Aceptación mediante la fórmula acepto en descubierto.</w:t>
      </w:r>
    </w:p>
    <w:p w:rsidR="00B13564" w:rsidRPr="00FC6774" w:rsidRDefault="00B13564" w:rsidP="00FC6774">
      <w:pPr>
        <w:pStyle w:val="Ttulo2"/>
        <w:spacing w:line="360" w:lineRule="auto"/>
        <w:rPr>
          <w:rFonts w:ascii="Tahoma" w:hAnsi="Tahoma" w:cs="Tahoma"/>
          <w:b w:val="0"/>
          <w:bCs w:val="0"/>
          <w:iCs/>
          <w:sz w:val="22"/>
          <w:szCs w:val="22"/>
        </w:rPr>
      </w:pPr>
      <w:bookmarkStart w:id="90" w:name="_Toc342818398"/>
      <w:r w:rsidRPr="00FC6774">
        <w:rPr>
          <w:rFonts w:ascii="Tahoma" w:hAnsi="Tahoma" w:cs="Tahoma"/>
          <w:bCs w:val="0"/>
          <w:iCs/>
          <w:color w:val="auto"/>
          <w:sz w:val="22"/>
          <w:szCs w:val="22"/>
        </w:rPr>
        <w:t>Efectos de la Aceptación y de su Denegación</w:t>
      </w:r>
      <w:r w:rsidRPr="00FC6774">
        <w:rPr>
          <w:rFonts w:ascii="Tahoma" w:hAnsi="Tahoma" w:cs="Tahoma"/>
          <w:b w:val="0"/>
          <w:bCs w:val="0"/>
          <w:iCs/>
          <w:sz w:val="22"/>
          <w:szCs w:val="22"/>
        </w:rPr>
        <w:t>.</w:t>
      </w:r>
      <w:bookmarkEnd w:id="90"/>
    </w:p>
    <w:p w:rsidR="00B13564" w:rsidRPr="00FC6774" w:rsidRDefault="00B13564" w:rsidP="00FC6774">
      <w:pPr>
        <w:spacing w:line="360" w:lineRule="auto"/>
        <w:ind w:left="360"/>
        <w:jc w:val="both"/>
        <w:rPr>
          <w:rFonts w:ascii="Tahoma" w:hAnsi="Tahoma" w:cs="Tahoma"/>
          <w:bCs/>
        </w:rPr>
      </w:pPr>
      <w:r w:rsidRPr="00FC6774">
        <w:rPr>
          <w:rFonts w:ascii="Tahoma" w:hAnsi="Tahoma" w:cs="Tahoma"/>
          <w:bCs/>
        </w:rPr>
        <w:t xml:space="preserve">Si el tenedor presenta la letra al librado para su aceptación, y este la acepta, se convierte en el obligado final. Art. 724 </w:t>
      </w:r>
      <w:r w:rsidRPr="00FC6774">
        <w:rPr>
          <w:rFonts w:ascii="Tahoma" w:hAnsi="Tahoma" w:cs="Tahoma"/>
          <w:color w:val="000000"/>
        </w:rPr>
        <w:t>La aceptación de una letra de cambio obliga al aceptante a pagarla a su vencimiento</w:t>
      </w:r>
    </w:p>
    <w:p w:rsidR="00B13564" w:rsidRPr="00FC6774" w:rsidRDefault="00B13564" w:rsidP="00FC6774">
      <w:pPr>
        <w:spacing w:line="360" w:lineRule="auto"/>
        <w:ind w:left="360"/>
        <w:jc w:val="both"/>
        <w:rPr>
          <w:rFonts w:ascii="Tahoma" w:hAnsi="Tahoma" w:cs="Tahoma"/>
          <w:bCs/>
        </w:rPr>
      </w:pPr>
      <w:r w:rsidRPr="00FC6774">
        <w:rPr>
          <w:rFonts w:ascii="Tahoma" w:hAnsi="Tahoma" w:cs="Tahoma"/>
          <w:bCs/>
        </w:rPr>
        <w:t xml:space="preserve">Si por el contrario, presentada la letra al librado, se niega éste a aceptarla, es decir que no lo hicimos en el momento que se inició; todo esto habilita al tenedor legítimo a protestarla por falta de aceptación. </w:t>
      </w:r>
      <w:r w:rsidRPr="00FC6774">
        <w:rPr>
          <w:rFonts w:ascii="Tahoma" w:hAnsi="Tahoma" w:cs="Tahoma"/>
          <w:color w:val="000000"/>
        </w:rPr>
        <w:t>Art. 752.- La letra de cambio debe ser protestada por falta total o parcial de aceptación o de pago</w:t>
      </w:r>
    </w:p>
    <w:p w:rsidR="00B13564" w:rsidRPr="00FC6774" w:rsidRDefault="00B13564" w:rsidP="00FC6774">
      <w:pPr>
        <w:spacing w:line="360" w:lineRule="auto"/>
        <w:jc w:val="both"/>
        <w:rPr>
          <w:rFonts w:ascii="Tahoma" w:hAnsi="Tahoma" w:cs="Tahoma"/>
          <w:b/>
          <w:bCs/>
        </w:rPr>
      </w:pPr>
      <w:r w:rsidRPr="00FC6774">
        <w:rPr>
          <w:rFonts w:ascii="Tahoma" w:hAnsi="Tahoma" w:cs="Tahoma"/>
          <w:b/>
          <w:bCs/>
        </w:rPr>
        <w:t>¿Qué viene después del protesto?</w:t>
      </w:r>
    </w:p>
    <w:p w:rsidR="00B13564" w:rsidRPr="00FC6774" w:rsidRDefault="00B13564" w:rsidP="00FC6774">
      <w:pPr>
        <w:adjustRightInd w:val="0"/>
        <w:spacing w:line="360" w:lineRule="auto"/>
        <w:jc w:val="both"/>
        <w:rPr>
          <w:rFonts w:ascii="Tahoma" w:eastAsia="Times New Roman" w:hAnsi="Tahoma" w:cs="Tahoma"/>
          <w:color w:val="000000"/>
          <w:lang w:eastAsia="es-ES"/>
        </w:rPr>
      </w:pPr>
      <w:r w:rsidRPr="00FC6774">
        <w:rPr>
          <w:rFonts w:ascii="Tahoma" w:hAnsi="Tahoma" w:cs="Tahoma"/>
          <w:bCs/>
        </w:rPr>
        <w:t xml:space="preserve">Se inicia la acción cambiaria, lo cual está referido en el art. 753  Com. </w:t>
      </w:r>
      <w:r w:rsidRPr="00FC6774">
        <w:rPr>
          <w:rFonts w:ascii="Tahoma" w:hAnsi="Tahoma" w:cs="Tahoma"/>
          <w:color w:val="000000"/>
        </w:rPr>
        <w:t xml:space="preserve">El protesto establece en forma auténtica que una letra fue presentada en tiempo y que el obligado dejó total o parcialmente de aceptarla o pagarla. Salvo disposición legal expresa, ningún otro acto puede suplir al protesto; </w:t>
      </w:r>
      <w:r w:rsidRPr="00FC6774">
        <w:rPr>
          <w:rFonts w:ascii="Tahoma" w:eastAsia="Times New Roman" w:hAnsi="Tahoma" w:cs="Tahoma"/>
          <w:color w:val="000000"/>
          <w:lang w:eastAsia="es-ES"/>
        </w:rPr>
        <w:t>Art. 755 Com. El protesto se hará en acta notarial, con los requisitos que indica esta Sección.  Si la letra se presentase para su aceptación o pago</w:t>
      </w:r>
      <w:r w:rsidRPr="00C22BAE">
        <w:rPr>
          <w:rFonts w:ascii="Tahoma" w:eastAsia="Times New Roman" w:hAnsi="Tahoma" w:cs="Tahoma"/>
          <w:color w:val="000000"/>
          <w:lang w:eastAsia="es-ES"/>
        </w:rPr>
        <w:t xml:space="preserve"> </w:t>
      </w:r>
      <w:r w:rsidRPr="00FC6774">
        <w:rPr>
          <w:rFonts w:ascii="Tahoma" w:eastAsia="Times New Roman" w:hAnsi="Tahoma" w:cs="Tahoma"/>
          <w:color w:val="000000"/>
          <w:lang w:eastAsia="es-ES"/>
        </w:rPr>
        <w:t>por medio de un Banco, la anotación de éste certificando la negativa, surtirá los efectos del protesto.</w:t>
      </w:r>
    </w:p>
    <w:p w:rsidR="00B13564" w:rsidRPr="00FC6774" w:rsidRDefault="00B13564" w:rsidP="00FC6774">
      <w:pPr>
        <w:spacing w:line="360" w:lineRule="auto"/>
        <w:ind w:left="360"/>
        <w:jc w:val="both"/>
        <w:rPr>
          <w:rFonts w:ascii="Tahoma" w:hAnsi="Tahoma" w:cs="Tahoma"/>
          <w:bCs/>
        </w:rPr>
      </w:pPr>
      <w:r w:rsidRPr="00FC6774">
        <w:rPr>
          <w:rFonts w:ascii="Tahoma" w:hAnsi="Tahoma" w:cs="Tahoma"/>
          <w:bCs/>
        </w:rPr>
        <w:t xml:space="preserve">Si presentada la letra no es aceptada por el librado y el tenedor no la protesta por falta de aceptación, pierde el derecho de iniciar la acción cambiaria. </w:t>
      </w:r>
    </w:p>
    <w:p w:rsidR="005230A7" w:rsidRPr="00FC6774" w:rsidRDefault="00B13564" w:rsidP="00FC6774">
      <w:pPr>
        <w:spacing w:line="360" w:lineRule="auto"/>
        <w:ind w:left="360"/>
        <w:jc w:val="both"/>
        <w:rPr>
          <w:rFonts w:ascii="Tahoma" w:hAnsi="Tahoma" w:cs="Tahoma"/>
          <w:bCs/>
        </w:rPr>
      </w:pPr>
      <w:r w:rsidRPr="00FC6774">
        <w:rPr>
          <w:rFonts w:ascii="Tahoma" w:hAnsi="Tahoma" w:cs="Tahoma"/>
          <w:bCs/>
        </w:rPr>
        <w:t xml:space="preserve">Si el tenedor no presenta la letra al librado para recabar su aceptación y es aquella de obligatoria presentación </w:t>
      </w:r>
    </w:p>
    <w:p w:rsidR="00B13564" w:rsidRPr="00FC6774" w:rsidRDefault="00B13564" w:rsidP="00FC6774">
      <w:pPr>
        <w:spacing w:line="360" w:lineRule="auto"/>
        <w:ind w:left="360"/>
        <w:rPr>
          <w:rFonts w:ascii="Tahoma" w:hAnsi="Tahoma" w:cs="Tahoma"/>
          <w:b/>
          <w:bCs/>
        </w:rPr>
      </w:pPr>
      <w:r w:rsidRPr="00FC6774">
        <w:rPr>
          <w:rFonts w:ascii="Tahoma" w:hAnsi="Tahoma" w:cs="Tahoma"/>
          <w:b/>
          <w:bCs/>
          <w:lang w:val="es-ES_tradnl"/>
        </w:rPr>
        <w:t>Aval</w:t>
      </w:r>
    </w:p>
    <w:p w:rsidR="00B13564" w:rsidRPr="00FC6774" w:rsidRDefault="00B13564" w:rsidP="00FC6774">
      <w:pPr>
        <w:spacing w:line="360" w:lineRule="auto"/>
        <w:jc w:val="both"/>
        <w:rPr>
          <w:rFonts w:ascii="Tahoma" w:hAnsi="Tahoma" w:cs="Tahoma"/>
          <w:bCs/>
        </w:rPr>
      </w:pPr>
      <w:r w:rsidRPr="00FC6774">
        <w:rPr>
          <w:rFonts w:ascii="Tahoma" w:hAnsi="Tahoma" w:cs="Tahoma"/>
          <w:bCs/>
        </w:rPr>
        <w:t>El Aval es una caución, una garantía, es un elemento fundamental para garantizar el pago; garantiza la solidaridad consignada en el título.</w:t>
      </w:r>
    </w:p>
    <w:p w:rsidR="00B13564" w:rsidRPr="00FC6774" w:rsidRDefault="00B13564" w:rsidP="00FC6774">
      <w:pPr>
        <w:spacing w:line="360" w:lineRule="auto"/>
        <w:jc w:val="both"/>
        <w:rPr>
          <w:rFonts w:ascii="Tahoma" w:hAnsi="Tahoma" w:cs="Tahoma"/>
          <w:bCs/>
        </w:rPr>
      </w:pPr>
      <w:r w:rsidRPr="00FC6774">
        <w:rPr>
          <w:rFonts w:ascii="Tahoma" w:hAnsi="Tahoma" w:cs="Tahoma"/>
          <w:bCs/>
        </w:rPr>
        <w:t>Es la declaración contenida en la letra que tiene como finalidad garantizar</w:t>
      </w:r>
      <w:r w:rsidRPr="00FC6774">
        <w:rPr>
          <w:rFonts w:ascii="Tahoma" w:hAnsi="Tahoma" w:cs="Tahoma"/>
          <w:b/>
          <w:bCs/>
        </w:rPr>
        <w:t xml:space="preserve"> </w:t>
      </w:r>
      <w:r w:rsidRPr="00FC6774">
        <w:rPr>
          <w:rFonts w:ascii="Tahoma" w:hAnsi="Tahoma" w:cs="Tahoma"/>
          <w:bCs/>
        </w:rPr>
        <w:t>el pago de la letra de cambio.</w:t>
      </w:r>
    </w:p>
    <w:p w:rsidR="00B13564" w:rsidRPr="00FC6774" w:rsidRDefault="00B13564" w:rsidP="00FC6774">
      <w:pPr>
        <w:spacing w:line="360" w:lineRule="auto"/>
        <w:jc w:val="both"/>
        <w:rPr>
          <w:rFonts w:ascii="Tahoma" w:hAnsi="Tahoma" w:cs="Tahoma"/>
          <w:bCs/>
        </w:rPr>
      </w:pPr>
      <w:r w:rsidRPr="00FC6774">
        <w:rPr>
          <w:rFonts w:ascii="Tahoma" w:hAnsi="Tahoma" w:cs="Tahoma"/>
          <w:bCs/>
        </w:rPr>
        <w:t xml:space="preserve">El avalista asume junto al librado la responsabilidad del pago de la letra de cambio. </w:t>
      </w:r>
    </w:p>
    <w:p w:rsidR="00B13564" w:rsidRPr="00FC6774" w:rsidRDefault="00B13564" w:rsidP="00FC6774">
      <w:pPr>
        <w:pStyle w:val="Ttulo2"/>
        <w:spacing w:line="360" w:lineRule="auto"/>
        <w:rPr>
          <w:rFonts w:ascii="Tahoma" w:hAnsi="Tahoma" w:cs="Tahoma"/>
          <w:bCs w:val="0"/>
          <w:color w:val="auto"/>
          <w:sz w:val="22"/>
          <w:szCs w:val="22"/>
          <w:lang w:val="es-ES_tradnl"/>
        </w:rPr>
      </w:pPr>
      <w:bookmarkStart w:id="91" w:name="_Toc342818399"/>
      <w:r w:rsidRPr="00FC6774">
        <w:rPr>
          <w:rFonts w:ascii="Tahoma" w:hAnsi="Tahoma" w:cs="Tahoma"/>
          <w:bCs w:val="0"/>
          <w:color w:val="auto"/>
          <w:sz w:val="22"/>
          <w:szCs w:val="22"/>
          <w:lang w:val="es-ES_tradnl"/>
        </w:rPr>
        <w:t>Clases de Aval</w:t>
      </w:r>
      <w:bookmarkEnd w:id="91"/>
    </w:p>
    <w:p w:rsidR="00B13564" w:rsidRPr="00FC6774" w:rsidRDefault="00B13564" w:rsidP="00FC6774">
      <w:pPr>
        <w:pStyle w:val="Ttulo2"/>
        <w:spacing w:line="360" w:lineRule="auto"/>
        <w:jc w:val="both"/>
        <w:rPr>
          <w:rFonts w:ascii="Tahoma" w:hAnsi="Tahoma" w:cs="Tahoma"/>
          <w:bCs w:val="0"/>
          <w:sz w:val="22"/>
          <w:szCs w:val="22"/>
        </w:rPr>
      </w:pPr>
      <w:bookmarkStart w:id="92" w:name="_Toc342818400"/>
      <w:r w:rsidRPr="00FC6774">
        <w:rPr>
          <w:rFonts w:ascii="Tahoma" w:hAnsi="Tahoma" w:cs="Tahoma"/>
          <w:bCs w:val="0"/>
          <w:color w:val="auto"/>
          <w:sz w:val="22"/>
          <w:szCs w:val="22"/>
        </w:rPr>
        <w:t>Aval general o sin limitaciones</w:t>
      </w:r>
      <w:r w:rsidRPr="00FC6774">
        <w:rPr>
          <w:rFonts w:ascii="Tahoma" w:hAnsi="Tahoma" w:cs="Tahoma"/>
          <w:b w:val="0"/>
          <w:bCs w:val="0"/>
          <w:sz w:val="22"/>
          <w:szCs w:val="22"/>
        </w:rPr>
        <w:t>:</w:t>
      </w:r>
      <w:r w:rsidRPr="00FC6774">
        <w:rPr>
          <w:rFonts w:ascii="Tahoma" w:hAnsi="Tahoma" w:cs="Tahoma"/>
          <w:bCs w:val="0"/>
          <w:sz w:val="22"/>
          <w:szCs w:val="22"/>
        </w:rPr>
        <w:t xml:space="preserve"> </w:t>
      </w:r>
      <w:r w:rsidRPr="00FC6774">
        <w:rPr>
          <w:rFonts w:ascii="Tahoma" w:hAnsi="Tahoma" w:cs="Tahoma"/>
          <w:b w:val="0"/>
          <w:bCs w:val="0"/>
          <w:color w:val="auto"/>
          <w:sz w:val="22"/>
          <w:szCs w:val="22"/>
        </w:rPr>
        <w:t>el avalista se compromete frente al acreedor cambiario al pago de la letra en la misma forma y circunstancias que el avalado.</w:t>
      </w:r>
      <w:bookmarkEnd w:id="92"/>
    </w:p>
    <w:p w:rsidR="00B13564" w:rsidRPr="00FC6774" w:rsidRDefault="00B13564" w:rsidP="00FC6774">
      <w:pPr>
        <w:pStyle w:val="Ttulo2"/>
        <w:spacing w:line="360" w:lineRule="auto"/>
        <w:rPr>
          <w:rFonts w:ascii="Tahoma" w:hAnsi="Tahoma" w:cs="Tahoma"/>
          <w:bCs w:val="0"/>
          <w:color w:val="auto"/>
          <w:sz w:val="22"/>
          <w:szCs w:val="22"/>
        </w:rPr>
      </w:pPr>
      <w:bookmarkStart w:id="93" w:name="_Toc342818401"/>
      <w:r w:rsidRPr="00FC6774">
        <w:rPr>
          <w:rFonts w:ascii="Tahoma" w:hAnsi="Tahoma" w:cs="Tahoma"/>
          <w:bCs w:val="0"/>
          <w:color w:val="auto"/>
          <w:sz w:val="22"/>
          <w:szCs w:val="22"/>
        </w:rPr>
        <w:t>Aval limitado</w:t>
      </w:r>
      <w:r w:rsidRPr="00FC6774">
        <w:rPr>
          <w:rFonts w:ascii="Tahoma" w:hAnsi="Tahoma" w:cs="Tahoma"/>
          <w:b w:val="0"/>
          <w:bCs w:val="0"/>
          <w:color w:val="auto"/>
          <w:sz w:val="22"/>
          <w:szCs w:val="22"/>
        </w:rPr>
        <w:t>:</w:t>
      </w:r>
      <w:r w:rsidRPr="00FC6774">
        <w:rPr>
          <w:rFonts w:ascii="Tahoma" w:hAnsi="Tahoma" w:cs="Tahoma"/>
          <w:bCs w:val="0"/>
          <w:color w:val="auto"/>
          <w:sz w:val="22"/>
          <w:szCs w:val="22"/>
        </w:rPr>
        <w:t xml:space="preserve"> </w:t>
      </w:r>
      <w:r w:rsidRPr="00FC6774">
        <w:rPr>
          <w:rFonts w:ascii="Tahoma" w:hAnsi="Tahoma" w:cs="Tahoma"/>
          <w:b w:val="0"/>
          <w:bCs w:val="0"/>
          <w:color w:val="auto"/>
          <w:sz w:val="22"/>
          <w:szCs w:val="22"/>
        </w:rPr>
        <w:t>el avalista restringe su obligación a cantidad menor del importe de la letra</w:t>
      </w:r>
      <w:r w:rsidRPr="00FC6774">
        <w:rPr>
          <w:rFonts w:ascii="Tahoma" w:hAnsi="Tahoma" w:cs="Tahoma"/>
          <w:bCs w:val="0"/>
          <w:color w:val="auto"/>
          <w:sz w:val="22"/>
          <w:szCs w:val="22"/>
        </w:rPr>
        <w:t>.</w:t>
      </w:r>
      <w:bookmarkEnd w:id="93"/>
    </w:p>
    <w:p w:rsidR="00B13564" w:rsidRPr="00FC6774" w:rsidRDefault="00B13564" w:rsidP="00FC6774">
      <w:pPr>
        <w:pStyle w:val="Ttulo2"/>
        <w:spacing w:line="360" w:lineRule="auto"/>
        <w:rPr>
          <w:rFonts w:ascii="Tahoma" w:hAnsi="Tahoma" w:cs="Tahoma"/>
          <w:bCs w:val="0"/>
          <w:color w:val="auto"/>
          <w:sz w:val="22"/>
          <w:szCs w:val="22"/>
          <w:lang w:val="es-ES_tradnl"/>
        </w:rPr>
      </w:pPr>
      <w:bookmarkStart w:id="94" w:name="_Toc342818402"/>
      <w:r w:rsidRPr="00FC6774">
        <w:rPr>
          <w:rFonts w:ascii="Tahoma" w:hAnsi="Tahoma" w:cs="Tahoma"/>
          <w:bCs w:val="0"/>
          <w:color w:val="auto"/>
          <w:sz w:val="22"/>
          <w:szCs w:val="22"/>
          <w:lang w:val="es-ES_tradnl"/>
        </w:rPr>
        <w:t>Elementos Personales que intervienen en el Aval</w:t>
      </w:r>
      <w:bookmarkEnd w:id="94"/>
    </w:p>
    <w:p w:rsidR="00B13564" w:rsidRPr="00FC6774" w:rsidRDefault="00B13564" w:rsidP="00FC6774">
      <w:pPr>
        <w:spacing w:line="360" w:lineRule="auto"/>
        <w:jc w:val="both"/>
        <w:rPr>
          <w:rFonts w:ascii="Tahoma" w:hAnsi="Tahoma" w:cs="Tahoma"/>
          <w:bCs/>
        </w:rPr>
      </w:pPr>
      <w:r w:rsidRPr="00FC6774">
        <w:rPr>
          <w:rFonts w:ascii="Tahoma" w:hAnsi="Tahoma" w:cs="Tahoma"/>
          <w:b/>
          <w:bCs/>
        </w:rPr>
        <w:t>Avalista</w:t>
      </w:r>
      <w:r w:rsidRPr="00FC6774">
        <w:rPr>
          <w:rFonts w:ascii="Tahoma" w:hAnsi="Tahoma" w:cs="Tahoma"/>
          <w:bCs/>
        </w:rPr>
        <w:t>: Puede figurar como avalista cualquier persona ajena a la letra (Art.725 inc.2°) y cualquier endosante si avala la obligación del aceptante, del librador o de un endosante, siempre que, en este último caso, no sea el inmediatamente anterior. No pueden avalar ni el librador ni el aceptante, porque ambos están ya obligados frente a todos los restantes sujetos cambiarios.</w:t>
      </w:r>
    </w:p>
    <w:p w:rsidR="00B13564" w:rsidRPr="00FC6774" w:rsidRDefault="00B13564" w:rsidP="00FC6774">
      <w:pPr>
        <w:spacing w:line="360" w:lineRule="auto"/>
        <w:jc w:val="both"/>
        <w:rPr>
          <w:rFonts w:ascii="Tahoma" w:hAnsi="Tahoma" w:cs="Tahoma"/>
          <w:bCs/>
        </w:rPr>
      </w:pPr>
      <w:r w:rsidRPr="00FC6774">
        <w:rPr>
          <w:rFonts w:ascii="Tahoma" w:hAnsi="Tahoma" w:cs="Tahoma"/>
          <w:b/>
          <w:bCs/>
        </w:rPr>
        <w:t>Avalado</w:t>
      </w:r>
      <w:r w:rsidRPr="00FC6774">
        <w:rPr>
          <w:rFonts w:ascii="Tahoma" w:hAnsi="Tahoma" w:cs="Tahoma"/>
          <w:bCs/>
        </w:rPr>
        <w:t>: cualquier obligado cambiario en vía directa o regresiva.</w:t>
      </w:r>
    </w:p>
    <w:p w:rsidR="00B13564" w:rsidRPr="00FC6774" w:rsidRDefault="00B13564" w:rsidP="00FC6774">
      <w:pPr>
        <w:pStyle w:val="Ttulo2"/>
        <w:spacing w:line="360" w:lineRule="auto"/>
        <w:rPr>
          <w:rFonts w:ascii="Tahoma" w:hAnsi="Tahoma" w:cs="Tahoma"/>
          <w:bCs w:val="0"/>
          <w:color w:val="auto"/>
          <w:sz w:val="22"/>
          <w:szCs w:val="22"/>
          <w:lang w:val="es-ES_tradnl"/>
        </w:rPr>
      </w:pPr>
      <w:bookmarkStart w:id="95" w:name="_Toc342818403"/>
      <w:r w:rsidRPr="00FC6774">
        <w:rPr>
          <w:rFonts w:ascii="Tahoma" w:hAnsi="Tahoma" w:cs="Tahoma"/>
          <w:bCs w:val="0"/>
          <w:color w:val="auto"/>
          <w:sz w:val="22"/>
          <w:szCs w:val="22"/>
          <w:lang w:val="es-ES_tradnl"/>
        </w:rPr>
        <w:t>Requisitos  de validez del  Aval</w:t>
      </w:r>
      <w:bookmarkEnd w:id="95"/>
    </w:p>
    <w:p w:rsidR="00B13564" w:rsidRPr="00FC6774" w:rsidRDefault="00B13564" w:rsidP="00FC6774">
      <w:pPr>
        <w:pStyle w:val="Prrafodelista"/>
        <w:numPr>
          <w:ilvl w:val="0"/>
          <w:numId w:val="24"/>
        </w:numPr>
        <w:spacing w:line="360" w:lineRule="auto"/>
        <w:jc w:val="both"/>
        <w:rPr>
          <w:rFonts w:ascii="Tahoma" w:hAnsi="Tahoma" w:cs="Tahoma"/>
          <w:bCs/>
        </w:rPr>
      </w:pPr>
      <w:r w:rsidRPr="00FC6774">
        <w:rPr>
          <w:rFonts w:ascii="Tahoma" w:hAnsi="Tahoma" w:cs="Tahoma"/>
          <w:bCs/>
        </w:rPr>
        <w:t xml:space="preserve">Los requisitos formales, son al igual que la aceptación, el Aval debe de constar en el cuerpo de la Letra de Cambio; que estampe por escrito mediante las palabras “por aval” u otra equivalente y se firme por el avalista, Art. 726 Com. </w:t>
      </w:r>
      <w:r w:rsidRPr="00FC6774">
        <w:rPr>
          <w:rFonts w:ascii="Tahoma" w:hAnsi="Tahoma" w:cs="Tahoma"/>
          <w:color w:val="000000"/>
        </w:rPr>
        <w:t>El aval se pondrá en la letra o en hoja que se adhiera, cuando no sea posible lo primero. Se expresará con la fórmula "por aval" u otra equivalente, y debe llevar la firma del avalista. La sola firma puesta en la letra, cuando no se le pueda atribuir otro significado, valdrá como aval.</w:t>
      </w:r>
    </w:p>
    <w:p w:rsidR="00B13564" w:rsidRPr="00FC6774" w:rsidRDefault="00B13564" w:rsidP="00FC6774">
      <w:pPr>
        <w:pStyle w:val="Prrafodelista"/>
        <w:numPr>
          <w:ilvl w:val="0"/>
          <w:numId w:val="24"/>
        </w:numPr>
        <w:spacing w:line="360" w:lineRule="auto"/>
        <w:jc w:val="both"/>
        <w:rPr>
          <w:rFonts w:ascii="Tahoma" w:hAnsi="Tahoma" w:cs="Tahoma"/>
          <w:color w:val="000000"/>
        </w:rPr>
      </w:pPr>
      <w:r w:rsidRPr="00FC6774">
        <w:rPr>
          <w:rFonts w:ascii="Tahoma" w:hAnsi="Tahoma" w:cs="Tahoma"/>
          <w:color w:val="000000"/>
        </w:rPr>
        <w:t>Debe mencionar la cantidad garantizada, o de lo contrario, se considerará el importe total de la Letra de Cambio. Art. 727 Com. A falta de mención de cantidad, el aval garantiza el importe total de la letra; si se quiere restringir el Aval, deberá colocar la cantidad avalada.</w:t>
      </w:r>
    </w:p>
    <w:p w:rsidR="00B13564" w:rsidRPr="00FC6774" w:rsidRDefault="00B13564" w:rsidP="00FC6774">
      <w:pPr>
        <w:pStyle w:val="Prrafodelista"/>
        <w:numPr>
          <w:ilvl w:val="0"/>
          <w:numId w:val="24"/>
        </w:numPr>
        <w:spacing w:line="360" w:lineRule="auto"/>
        <w:jc w:val="both"/>
        <w:rPr>
          <w:rFonts w:ascii="Tahoma" w:hAnsi="Tahoma" w:cs="Tahoma"/>
          <w:bCs/>
        </w:rPr>
      </w:pPr>
      <w:r w:rsidRPr="00FC6774">
        <w:rPr>
          <w:rFonts w:ascii="Tahoma" w:hAnsi="Tahoma" w:cs="Tahoma"/>
          <w:color w:val="000000"/>
        </w:rPr>
        <w:t>Según lo establece el art. 728 Com. Debe de indicar la persona avalada. A falta de tal indicación, garantiza las obligaciones del aceptante y, si no lo hubiere, las del librador.</w:t>
      </w:r>
    </w:p>
    <w:p w:rsidR="00B13564" w:rsidRPr="00FC6774" w:rsidRDefault="00B13564" w:rsidP="00FC6774">
      <w:pPr>
        <w:pStyle w:val="Ttulo2"/>
        <w:spacing w:line="360" w:lineRule="auto"/>
        <w:rPr>
          <w:rFonts w:ascii="Tahoma" w:hAnsi="Tahoma" w:cs="Tahoma"/>
          <w:bCs w:val="0"/>
          <w:color w:val="auto"/>
          <w:sz w:val="22"/>
          <w:szCs w:val="22"/>
        </w:rPr>
      </w:pPr>
      <w:bookmarkStart w:id="96" w:name="_Toc342818404"/>
      <w:r w:rsidRPr="00FC6774">
        <w:rPr>
          <w:rFonts w:ascii="Tahoma" w:hAnsi="Tahoma" w:cs="Tahoma"/>
          <w:bCs w:val="0"/>
          <w:color w:val="auto"/>
          <w:sz w:val="22"/>
          <w:szCs w:val="22"/>
        </w:rPr>
        <w:t>Diferencias entre la fianza y el aval</w:t>
      </w:r>
      <w:bookmarkEnd w:id="96"/>
    </w:p>
    <w:p w:rsidR="00B13564" w:rsidRPr="00FC6774" w:rsidRDefault="00B13564" w:rsidP="00FC6774">
      <w:pPr>
        <w:pStyle w:val="Prrafodelista"/>
        <w:numPr>
          <w:ilvl w:val="0"/>
          <w:numId w:val="25"/>
        </w:numPr>
        <w:spacing w:line="360" w:lineRule="auto"/>
        <w:ind w:left="709" w:hanging="283"/>
        <w:jc w:val="both"/>
        <w:rPr>
          <w:rFonts w:ascii="Tahoma" w:hAnsi="Tahoma" w:cs="Tahoma"/>
          <w:bCs/>
        </w:rPr>
      </w:pPr>
      <w:r w:rsidRPr="00FC6774">
        <w:rPr>
          <w:rFonts w:ascii="Tahoma" w:hAnsi="Tahoma" w:cs="Tahoma"/>
          <w:bCs/>
        </w:rPr>
        <w:t>La naturaleza formal: el aval debe constar según exigencia legal, en el cuerpo de la letra o en hoja adherida a ella; en cambio la fianza puede prestarse separadamente.</w:t>
      </w:r>
    </w:p>
    <w:p w:rsidR="00B13564" w:rsidRPr="00FC6774" w:rsidRDefault="00B13564" w:rsidP="00FC6774">
      <w:pPr>
        <w:pStyle w:val="Prrafodelista"/>
        <w:numPr>
          <w:ilvl w:val="0"/>
          <w:numId w:val="25"/>
        </w:numPr>
        <w:spacing w:line="360" w:lineRule="auto"/>
        <w:ind w:left="709" w:hanging="283"/>
        <w:jc w:val="both"/>
        <w:rPr>
          <w:rFonts w:ascii="Tahoma" w:hAnsi="Tahoma" w:cs="Tahoma"/>
          <w:bCs/>
        </w:rPr>
      </w:pPr>
      <w:r w:rsidRPr="00FC6774">
        <w:rPr>
          <w:rFonts w:ascii="Tahoma" w:hAnsi="Tahoma" w:cs="Tahoma"/>
          <w:bCs/>
        </w:rPr>
        <w:t>Otra diferencia formal es que la fianza no se presume y el aval sí. Ya que cuando aparezca una firma en la letra y no pueda atribuírsele otra calidad, se tendrá como firma de aval. Art. 726 Com.</w:t>
      </w:r>
    </w:p>
    <w:p w:rsidR="00B13564" w:rsidRPr="00FC6774" w:rsidRDefault="00B13564" w:rsidP="00FC6774">
      <w:pPr>
        <w:pStyle w:val="Prrafodelista"/>
        <w:numPr>
          <w:ilvl w:val="0"/>
          <w:numId w:val="25"/>
        </w:numPr>
        <w:spacing w:line="360" w:lineRule="auto"/>
        <w:ind w:left="709" w:hanging="283"/>
        <w:jc w:val="both"/>
        <w:rPr>
          <w:rFonts w:ascii="Tahoma" w:hAnsi="Tahoma" w:cs="Tahoma"/>
          <w:bCs/>
        </w:rPr>
      </w:pPr>
      <w:r w:rsidRPr="00FC6774">
        <w:rPr>
          <w:rFonts w:ascii="Tahoma" w:hAnsi="Tahoma" w:cs="Tahoma"/>
          <w:bCs/>
        </w:rPr>
        <w:t>Es la naturaleza de la fianza que solo puede exigirse al fiador su obligación, cuando se haya hecho orden y excusión en los bienes del fiador; en cambio tratándose del aval, el avalista es deudor autónomo.</w:t>
      </w:r>
    </w:p>
    <w:p w:rsidR="00B13564" w:rsidRPr="00FC6774" w:rsidRDefault="00B13564" w:rsidP="00FC6774">
      <w:pPr>
        <w:pStyle w:val="Prrafodelista"/>
        <w:numPr>
          <w:ilvl w:val="0"/>
          <w:numId w:val="25"/>
        </w:numPr>
        <w:spacing w:line="360" w:lineRule="auto"/>
        <w:ind w:left="709" w:hanging="283"/>
        <w:jc w:val="both"/>
        <w:rPr>
          <w:rFonts w:ascii="Tahoma" w:hAnsi="Tahoma" w:cs="Tahoma"/>
          <w:bCs/>
        </w:rPr>
      </w:pPr>
      <w:r w:rsidRPr="00FC6774">
        <w:rPr>
          <w:rFonts w:ascii="Tahoma" w:hAnsi="Tahoma" w:cs="Tahoma"/>
          <w:bCs/>
        </w:rPr>
        <w:t>En la fianza se aplica el principio general que dice que lo accesorio sigue la suerte de lo principal; por tanto si la obligación principal es nula, nula será también la fianza. En cambio tratándose del aval, lo accesorio no sigue a lo principal</w:t>
      </w:r>
    </w:p>
    <w:p w:rsidR="00B13564" w:rsidRPr="00FC6774" w:rsidRDefault="00B13564" w:rsidP="00FC6774">
      <w:pPr>
        <w:pStyle w:val="Ttulo2"/>
        <w:spacing w:line="360" w:lineRule="auto"/>
        <w:jc w:val="both"/>
        <w:rPr>
          <w:rFonts w:ascii="Tahoma" w:hAnsi="Tahoma" w:cs="Tahoma"/>
          <w:bCs w:val="0"/>
          <w:color w:val="auto"/>
          <w:sz w:val="22"/>
          <w:szCs w:val="22"/>
        </w:rPr>
      </w:pPr>
      <w:bookmarkStart w:id="97" w:name="_Toc342818405"/>
      <w:r w:rsidRPr="00FC6774">
        <w:rPr>
          <w:rFonts w:ascii="Tahoma" w:hAnsi="Tahoma" w:cs="Tahoma"/>
          <w:bCs w:val="0"/>
          <w:color w:val="auto"/>
          <w:sz w:val="22"/>
          <w:szCs w:val="22"/>
        </w:rPr>
        <w:t>Efectos del aval</w:t>
      </w:r>
      <w:bookmarkEnd w:id="97"/>
    </w:p>
    <w:p w:rsidR="00B13564" w:rsidRPr="00FC6774" w:rsidRDefault="00B13564" w:rsidP="00FC6774">
      <w:pPr>
        <w:pStyle w:val="Prrafodelista"/>
        <w:numPr>
          <w:ilvl w:val="1"/>
          <w:numId w:val="8"/>
        </w:numPr>
        <w:spacing w:line="360" w:lineRule="auto"/>
        <w:ind w:left="709" w:hanging="283"/>
        <w:jc w:val="both"/>
        <w:rPr>
          <w:rFonts w:ascii="Tahoma" w:hAnsi="Tahoma" w:cs="Tahoma"/>
          <w:bCs/>
        </w:rPr>
      </w:pPr>
      <w:r w:rsidRPr="00FC6774">
        <w:rPr>
          <w:rFonts w:ascii="Tahoma" w:hAnsi="Tahoma" w:cs="Tahoma"/>
          <w:bCs/>
        </w:rPr>
        <w:t xml:space="preserve">Entre el tenedor y el avalista, el aval ha de permitir que el primero pueda exigir el pago del segundo </w:t>
      </w:r>
    </w:p>
    <w:p w:rsidR="00B13564" w:rsidRPr="00FC6774" w:rsidRDefault="00B13564" w:rsidP="00FC6774">
      <w:pPr>
        <w:pStyle w:val="Prrafodelista"/>
        <w:numPr>
          <w:ilvl w:val="1"/>
          <w:numId w:val="8"/>
        </w:numPr>
        <w:spacing w:line="360" w:lineRule="auto"/>
        <w:ind w:left="709" w:hanging="283"/>
        <w:jc w:val="both"/>
        <w:rPr>
          <w:rFonts w:ascii="Tahoma" w:hAnsi="Tahoma" w:cs="Tahoma"/>
          <w:bCs/>
        </w:rPr>
      </w:pPr>
      <w:r w:rsidRPr="00FC6774">
        <w:rPr>
          <w:rFonts w:ascii="Tahoma" w:hAnsi="Tahoma" w:cs="Tahoma"/>
          <w:bCs/>
        </w:rPr>
        <w:t xml:space="preserve">Entre el avalista y avalado, el aval permite que el avalista que satisfizo la letra al tenedor pueda repetir su importe contra el avalado que debiendo pagar no lo hizo oportunamente. </w:t>
      </w:r>
    </w:p>
    <w:p w:rsidR="00B13564" w:rsidRPr="00FC6774" w:rsidRDefault="00B13564" w:rsidP="00FC6774">
      <w:pPr>
        <w:pStyle w:val="Prrafodelista"/>
        <w:numPr>
          <w:ilvl w:val="1"/>
          <w:numId w:val="8"/>
        </w:numPr>
        <w:spacing w:line="360" w:lineRule="auto"/>
        <w:ind w:left="709" w:hanging="283"/>
        <w:jc w:val="both"/>
        <w:rPr>
          <w:rFonts w:ascii="Tahoma" w:hAnsi="Tahoma" w:cs="Tahoma"/>
          <w:bCs/>
        </w:rPr>
      </w:pPr>
      <w:r w:rsidRPr="00FC6774">
        <w:rPr>
          <w:rFonts w:ascii="Tahoma" w:hAnsi="Tahoma" w:cs="Tahoma"/>
          <w:bCs/>
        </w:rPr>
        <w:t>Impagada la letra por el librado y protestada, el tenedor podrá dirigirse indistintamente y a su elección contra el deudor avalado o contra su avalista, o conjuntamente contra ambos.</w:t>
      </w:r>
    </w:p>
    <w:p w:rsidR="00B13564" w:rsidRPr="00FC6774" w:rsidRDefault="00B13564" w:rsidP="00FC6774">
      <w:pPr>
        <w:pStyle w:val="Prrafodelista"/>
        <w:numPr>
          <w:ilvl w:val="1"/>
          <w:numId w:val="8"/>
        </w:numPr>
        <w:spacing w:line="360" w:lineRule="auto"/>
        <w:ind w:left="709" w:hanging="283"/>
        <w:jc w:val="both"/>
        <w:rPr>
          <w:rFonts w:ascii="Tahoma" w:hAnsi="Tahoma" w:cs="Tahoma"/>
          <w:bCs/>
        </w:rPr>
      </w:pPr>
      <w:r w:rsidRPr="00FC6774">
        <w:rPr>
          <w:rFonts w:ascii="Tahoma" w:hAnsi="Tahoma" w:cs="Tahoma"/>
          <w:bCs/>
        </w:rPr>
        <w:t>Cuando la letra es pagada por el avalista, puede reclamar del deudor avalado y de los demás obligados cambiarios el importe de la letra y los gastos que haya satisfecho al tenedor</w:t>
      </w:r>
    </w:p>
    <w:p w:rsidR="00B13564" w:rsidRPr="00FC6774" w:rsidRDefault="00B13564" w:rsidP="00FC6774">
      <w:pPr>
        <w:pStyle w:val="Prrafodelista"/>
        <w:numPr>
          <w:ilvl w:val="1"/>
          <w:numId w:val="8"/>
        </w:numPr>
        <w:spacing w:line="360" w:lineRule="auto"/>
        <w:ind w:left="709" w:hanging="283"/>
        <w:jc w:val="both"/>
        <w:rPr>
          <w:rFonts w:ascii="Tahoma" w:hAnsi="Tahoma" w:cs="Tahoma"/>
          <w:bCs/>
        </w:rPr>
      </w:pPr>
      <w:r w:rsidRPr="00FC6774">
        <w:rPr>
          <w:rFonts w:ascii="Tahoma" w:hAnsi="Tahoma" w:cs="Tahoma"/>
          <w:bCs/>
        </w:rPr>
        <w:t xml:space="preserve">Si avaló y pagó por el librador, podrá exigirlo de éste y del aceptante </w:t>
      </w:r>
    </w:p>
    <w:p w:rsidR="00B13564" w:rsidRPr="00FC6774" w:rsidRDefault="00B13564" w:rsidP="00FC6774">
      <w:pPr>
        <w:pStyle w:val="Prrafodelista"/>
        <w:numPr>
          <w:ilvl w:val="1"/>
          <w:numId w:val="8"/>
        </w:numPr>
        <w:spacing w:line="360" w:lineRule="auto"/>
        <w:ind w:left="709" w:hanging="283"/>
        <w:jc w:val="both"/>
        <w:rPr>
          <w:rFonts w:ascii="Tahoma" w:hAnsi="Tahoma" w:cs="Tahoma"/>
          <w:bCs/>
        </w:rPr>
      </w:pPr>
      <w:r w:rsidRPr="00FC6774">
        <w:rPr>
          <w:rFonts w:ascii="Tahoma" w:hAnsi="Tahoma" w:cs="Tahoma"/>
          <w:bCs/>
        </w:rPr>
        <w:t xml:space="preserve">Si avaló y pago por el endosante, podrá dirigirse contra él, contra los endosantes que le precedan en la cadena de endosos, contra el librador y contra el aceptante. </w:t>
      </w:r>
    </w:p>
    <w:p w:rsidR="00B13564" w:rsidRPr="00FC6774" w:rsidRDefault="00B13564" w:rsidP="00FC6774">
      <w:pPr>
        <w:pStyle w:val="Prrafodelista"/>
        <w:numPr>
          <w:ilvl w:val="1"/>
          <w:numId w:val="8"/>
        </w:numPr>
        <w:spacing w:line="360" w:lineRule="auto"/>
        <w:ind w:left="709" w:hanging="283"/>
        <w:jc w:val="both"/>
        <w:rPr>
          <w:rFonts w:ascii="Tahoma" w:hAnsi="Tahoma" w:cs="Tahoma"/>
          <w:bCs/>
        </w:rPr>
      </w:pPr>
      <w:r w:rsidRPr="00FC6774">
        <w:rPr>
          <w:rFonts w:ascii="Tahoma" w:hAnsi="Tahoma" w:cs="Tahoma"/>
          <w:bCs/>
        </w:rPr>
        <w:t>Si avaló y pagó por el aceptante, tan sólo podrá dirigirse contra él y contra el librador.</w:t>
      </w:r>
    </w:p>
    <w:p w:rsidR="00B13564" w:rsidRPr="00FC6774" w:rsidRDefault="00B13564" w:rsidP="00FC6774">
      <w:pPr>
        <w:pStyle w:val="Prrafodelista"/>
        <w:numPr>
          <w:ilvl w:val="1"/>
          <w:numId w:val="8"/>
        </w:numPr>
        <w:spacing w:line="360" w:lineRule="auto"/>
        <w:ind w:left="709" w:hanging="283"/>
        <w:jc w:val="both"/>
        <w:rPr>
          <w:rFonts w:ascii="Tahoma" w:hAnsi="Tahoma" w:cs="Tahoma"/>
          <w:bCs/>
        </w:rPr>
      </w:pPr>
      <w:r w:rsidRPr="00FC6774">
        <w:rPr>
          <w:rFonts w:ascii="Tahoma" w:hAnsi="Tahoma" w:cs="Tahoma"/>
        </w:rPr>
        <w:t>El avalista que paga la letra puede exigir el reembolso de lo pagado al avalado y a todos los sujetos cambiarios a quienes éste podría exigir el pago de la letra. Art. 730 Com. El avalista que paga la letra tiene acción cambiaria contra el avalado y contra los que están obligados para con éste en virtud de la letra.</w:t>
      </w:r>
    </w:p>
    <w:p w:rsidR="00B13564" w:rsidRPr="00C22BAE" w:rsidRDefault="00B13564" w:rsidP="00FC6774">
      <w:pPr>
        <w:spacing w:before="240" w:line="360" w:lineRule="auto"/>
        <w:jc w:val="both"/>
        <w:rPr>
          <w:rFonts w:ascii="Tahoma" w:hAnsi="Tahoma" w:cs="Tahoma"/>
          <w:b/>
          <w:bCs/>
          <w:lang w:val="es-ES_tradnl"/>
        </w:rPr>
      </w:pPr>
      <w:r w:rsidRPr="00C22BAE">
        <w:rPr>
          <w:rFonts w:ascii="Tahoma" w:hAnsi="Tahoma" w:cs="Tahoma"/>
          <w:b/>
          <w:bCs/>
          <w:lang w:val="es-ES_tradnl"/>
        </w:rPr>
        <w:t>Pago.</w:t>
      </w:r>
    </w:p>
    <w:p w:rsidR="00B13564" w:rsidRPr="00C22BAE" w:rsidRDefault="00B13564" w:rsidP="005B1251">
      <w:pPr>
        <w:spacing w:line="360" w:lineRule="auto"/>
        <w:jc w:val="both"/>
        <w:rPr>
          <w:rFonts w:ascii="Tahoma" w:hAnsi="Tahoma" w:cs="Tahoma"/>
        </w:rPr>
      </w:pPr>
      <w:r w:rsidRPr="00C22BAE">
        <w:rPr>
          <w:rFonts w:ascii="Tahoma" w:hAnsi="Tahoma" w:cs="Tahoma"/>
        </w:rPr>
        <w:t xml:space="preserve">El pago de la letra debe hacerse contra su entrega. </w:t>
      </w:r>
    </w:p>
    <w:p w:rsidR="00B13564" w:rsidRPr="00C22BAE" w:rsidRDefault="00B13564" w:rsidP="005B1251">
      <w:pPr>
        <w:spacing w:line="360" w:lineRule="auto"/>
        <w:jc w:val="both"/>
        <w:rPr>
          <w:rFonts w:ascii="Tahoma" w:hAnsi="Tahoma" w:cs="Tahoma"/>
        </w:rPr>
      </w:pPr>
      <w:r w:rsidRPr="00C22BAE">
        <w:rPr>
          <w:rFonts w:ascii="Tahoma" w:hAnsi="Tahoma" w:cs="Tahoma"/>
        </w:rPr>
        <w:t xml:space="preserve">Es esto una consecuencia de la incorporación; pero no quiere esto decir que el pago hecho sin recoger la letra no sea válido; y en caso de que así se hiciere, podría oponerse la correspondiente </w:t>
      </w:r>
      <w:hyperlink r:id="rId9" w:history="1">
        <w:r w:rsidRPr="00C22BAE">
          <w:rPr>
            <w:rStyle w:val="Hipervnculo"/>
            <w:rFonts w:ascii="Tahoma" w:hAnsi="Tahoma" w:cs="Tahoma"/>
            <w:color w:val="000000" w:themeColor="text1"/>
          </w:rPr>
          <w:t>excepción</w:t>
        </w:r>
      </w:hyperlink>
      <w:r w:rsidRPr="00C22BAE">
        <w:rPr>
          <w:rFonts w:ascii="Tahoma" w:hAnsi="Tahoma" w:cs="Tahoma"/>
        </w:rPr>
        <w:t xml:space="preserve"> de pago, como excepción personal, al tenedor ya pagado que pretendiera volver a cobrar la letra.  Art. 733 Com. </w:t>
      </w:r>
      <w:r w:rsidRPr="00C22BAE">
        <w:rPr>
          <w:rFonts w:ascii="Tahoma" w:hAnsi="Tahoma" w:cs="Tahoma"/>
          <w:color w:val="000000"/>
        </w:rPr>
        <w:t>La letra debe ser presentada para su pago el día de su vencimiento, o en el siguiente día hábil.</w:t>
      </w:r>
    </w:p>
    <w:p w:rsidR="00B13564" w:rsidRPr="00FC6774" w:rsidRDefault="00B13564" w:rsidP="00FC6774">
      <w:pPr>
        <w:spacing w:line="360" w:lineRule="auto"/>
        <w:jc w:val="both"/>
        <w:rPr>
          <w:rFonts w:ascii="Tahoma" w:hAnsi="Tahoma" w:cs="Tahoma"/>
          <w:b/>
          <w:bCs/>
          <w:lang w:val="es-ES_tradnl"/>
        </w:rPr>
      </w:pPr>
      <w:r w:rsidRPr="00FC6774">
        <w:rPr>
          <w:rFonts w:ascii="Tahoma" w:hAnsi="Tahoma" w:cs="Tahoma"/>
          <w:b/>
          <w:bCs/>
          <w:lang w:val="es-ES_tradnl"/>
        </w:rPr>
        <w:t>Modalidades del Pago</w:t>
      </w:r>
    </w:p>
    <w:p w:rsidR="00B13564" w:rsidRPr="00FC6774" w:rsidRDefault="00B13564" w:rsidP="00FC6774">
      <w:pPr>
        <w:spacing w:line="360" w:lineRule="auto"/>
        <w:jc w:val="both"/>
        <w:rPr>
          <w:rFonts w:ascii="Tahoma" w:hAnsi="Tahoma" w:cs="Tahoma"/>
          <w:bCs/>
        </w:rPr>
      </w:pPr>
      <w:r w:rsidRPr="00FC6774">
        <w:rPr>
          <w:rFonts w:ascii="Tahoma" w:hAnsi="Tahoma" w:cs="Tahoma"/>
          <w:b/>
          <w:bCs/>
        </w:rPr>
        <w:t xml:space="preserve">Pago Parcial: </w:t>
      </w:r>
      <w:r w:rsidRPr="00FC6774">
        <w:rPr>
          <w:rFonts w:ascii="Tahoma" w:hAnsi="Tahoma" w:cs="Tahoma"/>
          <w:bCs/>
        </w:rPr>
        <w:t>El tenedor está obligado a recibir un pago parcial de la letra; pero retendrá la letra en su poder mientras no se le cubra íntegramente, anotará en el cuerpo de la misma los pagos parciales que reciba, y extenderá recibo por separado en cada caso. Conservando los derechos contra los demás obligados.</w:t>
      </w:r>
    </w:p>
    <w:p w:rsidR="00B13564" w:rsidRPr="00FC6774" w:rsidRDefault="00B13564" w:rsidP="00FC6774">
      <w:pPr>
        <w:spacing w:line="360" w:lineRule="auto"/>
        <w:jc w:val="both"/>
        <w:rPr>
          <w:rFonts w:ascii="Tahoma" w:hAnsi="Tahoma" w:cs="Tahoma"/>
          <w:bCs/>
        </w:rPr>
      </w:pPr>
      <w:r w:rsidRPr="00FC6774">
        <w:rPr>
          <w:rFonts w:ascii="Tahoma" w:hAnsi="Tahoma" w:cs="Tahoma"/>
          <w:b/>
          <w:bCs/>
        </w:rPr>
        <w:t>Pago por Intervención</w:t>
      </w:r>
      <w:r w:rsidRPr="00FC6774">
        <w:rPr>
          <w:rFonts w:ascii="Tahoma" w:hAnsi="Tahoma" w:cs="Tahoma"/>
          <w:bCs/>
        </w:rPr>
        <w:t>: Igual que la letra puede ser aceptada por intervención, puede también ser pagada en la misma forma por un interventor, que podrá ser un recomendatario, un obligado en la letra, el girado, o un tercero.</w:t>
      </w:r>
    </w:p>
    <w:p w:rsidR="00B13564" w:rsidRPr="00FC6774" w:rsidRDefault="00B13564" w:rsidP="00FC6774">
      <w:pPr>
        <w:spacing w:line="360" w:lineRule="auto"/>
        <w:jc w:val="both"/>
        <w:rPr>
          <w:rFonts w:ascii="Tahoma" w:hAnsi="Tahoma" w:cs="Tahoma"/>
          <w:bCs/>
        </w:rPr>
      </w:pPr>
      <w:r w:rsidRPr="00FC6774">
        <w:rPr>
          <w:rFonts w:ascii="Tahoma" w:hAnsi="Tahoma" w:cs="Tahoma"/>
          <w:b/>
          <w:bCs/>
        </w:rPr>
        <w:t>VOLUNTARIO:</w:t>
      </w:r>
    </w:p>
    <w:p w:rsidR="00B13564" w:rsidRPr="00FC6774" w:rsidRDefault="00B13564" w:rsidP="00FC6774">
      <w:pPr>
        <w:spacing w:line="360" w:lineRule="auto"/>
        <w:jc w:val="both"/>
        <w:rPr>
          <w:rFonts w:ascii="Tahoma" w:hAnsi="Tahoma" w:cs="Tahoma"/>
          <w:bCs/>
        </w:rPr>
      </w:pPr>
      <w:r w:rsidRPr="00FC6774">
        <w:rPr>
          <w:rFonts w:ascii="Tahoma" w:hAnsi="Tahoma" w:cs="Tahoma"/>
          <w:b/>
          <w:bCs/>
        </w:rPr>
        <w:t xml:space="preserve">Directo: </w:t>
      </w:r>
      <w:r w:rsidRPr="00FC6774">
        <w:rPr>
          <w:rFonts w:ascii="Tahoma" w:hAnsi="Tahoma" w:cs="Tahoma"/>
          <w:bCs/>
        </w:rPr>
        <w:t>Pago hecho por el librador o avalista</w:t>
      </w:r>
    </w:p>
    <w:p w:rsidR="00B13564" w:rsidRPr="00FC6774" w:rsidRDefault="00B13564" w:rsidP="00FC6774">
      <w:pPr>
        <w:spacing w:line="360" w:lineRule="auto"/>
        <w:jc w:val="both"/>
        <w:rPr>
          <w:rFonts w:ascii="Tahoma" w:hAnsi="Tahoma" w:cs="Tahoma"/>
          <w:bCs/>
        </w:rPr>
      </w:pPr>
      <w:r w:rsidRPr="00FC6774">
        <w:rPr>
          <w:rFonts w:ascii="Tahoma" w:hAnsi="Tahoma" w:cs="Tahoma"/>
          <w:b/>
          <w:bCs/>
        </w:rPr>
        <w:t xml:space="preserve">Regresivo: </w:t>
      </w:r>
      <w:r w:rsidRPr="00FC6774">
        <w:rPr>
          <w:rFonts w:ascii="Tahoma" w:hAnsi="Tahoma" w:cs="Tahoma"/>
          <w:bCs/>
        </w:rPr>
        <w:t>Hecho por el librador o endosante o por el avalista</w:t>
      </w:r>
    </w:p>
    <w:p w:rsidR="00B13564" w:rsidRPr="00FC6774" w:rsidRDefault="00B13564" w:rsidP="00FC6774">
      <w:pPr>
        <w:spacing w:line="360" w:lineRule="auto"/>
        <w:jc w:val="both"/>
        <w:rPr>
          <w:rFonts w:ascii="Tahoma" w:hAnsi="Tahoma" w:cs="Tahoma"/>
          <w:bCs/>
        </w:rPr>
      </w:pPr>
      <w:r w:rsidRPr="00FC6774">
        <w:rPr>
          <w:rFonts w:ascii="Tahoma" w:hAnsi="Tahoma" w:cs="Tahoma"/>
          <w:b/>
          <w:bCs/>
        </w:rPr>
        <w:t>FORZOSO:</w:t>
      </w:r>
    </w:p>
    <w:p w:rsidR="00B13564" w:rsidRPr="00FC6774" w:rsidRDefault="00B13564" w:rsidP="00FC6774">
      <w:pPr>
        <w:spacing w:line="360" w:lineRule="auto"/>
        <w:jc w:val="both"/>
        <w:rPr>
          <w:rFonts w:ascii="Tahoma" w:hAnsi="Tahoma" w:cs="Tahoma"/>
          <w:bCs/>
        </w:rPr>
      </w:pPr>
      <w:r w:rsidRPr="00FC6774">
        <w:rPr>
          <w:rFonts w:ascii="Tahoma" w:hAnsi="Tahoma" w:cs="Tahoma"/>
          <w:b/>
          <w:bCs/>
        </w:rPr>
        <w:t xml:space="preserve">Directo: </w:t>
      </w:r>
      <w:r w:rsidRPr="00FC6774">
        <w:rPr>
          <w:rFonts w:ascii="Tahoma" w:hAnsi="Tahoma" w:cs="Tahoma"/>
          <w:bCs/>
        </w:rPr>
        <w:t>Obtenido judicialmente del aceptante o del avalista</w:t>
      </w:r>
    </w:p>
    <w:p w:rsidR="00B13564" w:rsidRPr="00FC6774" w:rsidRDefault="00B13564" w:rsidP="00FC6774">
      <w:pPr>
        <w:spacing w:line="360" w:lineRule="auto"/>
        <w:jc w:val="both"/>
        <w:rPr>
          <w:rFonts w:ascii="Tahoma" w:hAnsi="Tahoma" w:cs="Tahoma"/>
          <w:bCs/>
        </w:rPr>
      </w:pPr>
      <w:r w:rsidRPr="00FC6774">
        <w:rPr>
          <w:rFonts w:ascii="Tahoma" w:hAnsi="Tahoma" w:cs="Tahoma"/>
          <w:b/>
          <w:bCs/>
        </w:rPr>
        <w:t xml:space="preserve">Regresivo: </w:t>
      </w:r>
      <w:r w:rsidRPr="00FC6774">
        <w:rPr>
          <w:rFonts w:ascii="Tahoma" w:hAnsi="Tahoma" w:cs="Tahoma"/>
          <w:bCs/>
        </w:rPr>
        <w:t>Obtenido del librador, de un endosante o de un  avalista.</w:t>
      </w:r>
    </w:p>
    <w:p w:rsidR="00B13564" w:rsidRPr="00FC6774" w:rsidRDefault="00B13564" w:rsidP="00FC6774">
      <w:pPr>
        <w:pStyle w:val="Ttulo2"/>
        <w:spacing w:line="360" w:lineRule="auto"/>
        <w:jc w:val="both"/>
        <w:rPr>
          <w:rFonts w:ascii="Tahoma" w:hAnsi="Tahoma" w:cs="Tahoma"/>
          <w:bCs w:val="0"/>
          <w:color w:val="auto"/>
          <w:sz w:val="22"/>
          <w:szCs w:val="22"/>
          <w:lang w:val="es-ES_tradnl"/>
        </w:rPr>
      </w:pPr>
      <w:bookmarkStart w:id="98" w:name="_Toc342818406"/>
      <w:r w:rsidRPr="00FC6774">
        <w:rPr>
          <w:rFonts w:ascii="Tahoma" w:hAnsi="Tahoma" w:cs="Tahoma"/>
          <w:bCs w:val="0"/>
          <w:color w:val="auto"/>
          <w:sz w:val="22"/>
          <w:szCs w:val="22"/>
          <w:lang w:val="es-ES_tradnl"/>
        </w:rPr>
        <w:t>Intervención:</w:t>
      </w:r>
      <w:bookmarkEnd w:id="98"/>
    </w:p>
    <w:p w:rsidR="00B13564" w:rsidRPr="00FC6774" w:rsidRDefault="00B13564" w:rsidP="00FC6774">
      <w:pPr>
        <w:spacing w:line="360" w:lineRule="auto"/>
        <w:jc w:val="both"/>
        <w:rPr>
          <w:rFonts w:ascii="Tahoma" w:hAnsi="Tahoma" w:cs="Tahoma"/>
          <w:bCs/>
        </w:rPr>
      </w:pPr>
      <w:r w:rsidRPr="00FC6774">
        <w:rPr>
          <w:rFonts w:ascii="Tahoma" w:hAnsi="Tahoma" w:cs="Tahoma"/>
          <w:bCs/>
        </w:rPr>
        <w:t>La aceptación y el pago de la letra de cambio pueden ser hechos por Intervención.</w:t>
      </w:r>
      <w:r w:rsidR="005B1251" w:rsidRPr="00FC6774">
        <w:rPr>
          <w:rFonts w:ascii="Tahoma" w:hAnsi="Tahoma" w:cs="Tahoma"/>
          <w:bCs/>
        </w:rPr>
        <w:t xml:space="preserve"> </w:t>
      </w:r>
      <w:r w:rsidRPr="00FC6774">
        <w:rPr>
          <w:rFonts w:ascii="Tahoma" w:hAnsi="Tahoma" w:cs="Tahoma"/>
          <w:bCs/>
        </w:rPr>
        <w:t>Se entiende que hay intervención cuando la letra es aceptada por persona distinta del librado o cuando el pago es hecho por persona distinta del aceptante.</w:t>
      </w:r>
    </w:p>
    <w:p w:rsidR="00B13564" w:rsidRPr="00FC6774" w:rsidRDefault="00B13564" w:rsidP="00FC6774">
      <w:pPr>
        <w:spacing w:line="360" w:lineRule="auto"/>
        <w:jc w:val="both"/>
        <w:rPr>
          <w:rFonts w:ascii="Tahoma" w:hAnsi="Tahoma" w:cs="Tahoma"/>
          <w:bCs/>
        </w:rPr>
      </w:pPr>
      <w:r w:rsidRPr="00FC6774">
        <w:rPr>
          <w:rFonts w:ascii="Tahoma" w:hAnsi="Tahoma" w:cs="Tahoma"/>
          <w:bCs/>
        </w:rPr>
        <w:t xml:space="preserve">Para que proceda la aceptación por intervención, es necesario que el librado se haya negado a aceptar la letra  y que su negativa conste en el protesto por falta de aceptación. </w:t>
      </w:r>
    </w:p>
    <w:p w:rsidR="00B13564" w:rsidRPr="00FC6774" w:rsidRDefault="00B13564" w:rsidP="00FC6774">
      <w:pPr>
        <w:spacing w:line="360" w:lineRule="auto"/>
        <w:jc w:val="both"/>
        <w:rPr>
          <w:rFonts w:ascii="Tahoma" w:hAnsi="Tahoma" w:cs="Tahoma"/>
          <w:bCs/>
        </w:rPr>
      </w:pPr>
      <w:r w:rsidRPr="00FC6774">
        <w:rPr>
          <w:rFonts w:ascii="Tahoma" w:hAnsi="Tahoma" w:cs="Tahoma"/>
          <w:bCs/>
        </w:rPr>
        <w:t>Es necesario que el aceptante se haya negado a pagar la letra, pudiendo hacerse el pago en el acto del protesto o en el día hábil siguiente.</w:t>
      </w:r>
    </w:p>
    <w:p w:rsidR="00B13564" w:rsidRPr="00FC6774" w:rsidRDefault="00B13564" w:rsidP="00FC6774">
      <w:pPr>
        <w:pStyle w:val="Ttulo1"/>
        <w:spacing w:line="360" w:lineRule="auto"/>
        <w:jc w:val="both"/>
        <w:rPr>
          <w:rFonts w:ascii="Tahoma" w:hAnsi="Tahoma" w:cs="Tahoma"/>
          <w:bCs w:val="0"/>
          <w:color w:val="auto"/>
          <w:sz w:val="22"/>
          <w:szCs w:val="22"/>
          <w:lang w:val="es-ES_tradnl"/>
        </w:rPr>
      </w:pPr>
      <w:bookmarkStart w:id="99" w:name="_Toc342818407"/>
      <w:r w:rsidRPr="00FC6774">
        <w:rPr>
          <w:rFonts w:ascii="Tahoma" w:hAnsi="Tahoma" w:cs="Tahoma"/>
          <w:bCs w:val="0"/>
          <w:color w:val="auto"/>
          <w:sz w:val="22"/>
          <w:szCs w:val="22"/>
          <w:lang w:val="es-ES_tradnl"/>
        </w:rPr>
        <w:t>Protesto</w:t>
      </w:r>
      <w:bookmarkEnd w:id="99"/>
    </w:p>
    <w:p w:rsidR="00B13564" w:rsidRPr="00FC6774" w:rsidRDefault="00B13564" w:rsidP="00FC6774">
      <w:pPr>
        <w:spacing w:line="360" w:lineRule="auto"/>
        <w:jc w:val="both"/>
        <w:rPr>
          <w:rFonts w:ascii="Tahoma" w:hAnsi="Tahoma" w:cs="Tahoma"/>
          <w:bCs/>
        </w:rPr>
      </w:pPr>
      <w:r w:rsidRPr="00FC6774">
        <w:rPr>
          <w:rFonts w:ascii="Tahoma" w:hAnsi="Tahoma" w:cs="Tahoma"/>
          <w:bCs/>
        </w:rPr>
        <w:t>Acto que tiene por objeto comprobar en forma auténtica que el título valor ha sido presentado en tiempo para su aceptación y pago y que no fue aceptado o pagado.</w:t>
      </w:r>
    </w:p>
    <w:p w:rsidR="00B13564" w:rsidRPr="00FC6774" w:rsidRDefault="00B13564" w:rsidP="00FC6774">
      <w:pPr>
        <w:spacing w:line="360" w:lineRule="auto"/>
        <w:jc w:val="both"/>
        <w:rPr>
          <w:rFonts w:ascii="Tahoma" w:hAnsi="Tahoma" w:cs="Tahoma"/>
          <w:bCs/>
        </w:rPr>
      </w:pPr>
      <w:r w:rsidRPr="00FC6774">
        <w:rPr>
          <w:rFonts w:ascii="Tahoma" w:hAnsi="Tahoma" w:cs="Tahoma"/>
          <w:bCs/>
        </w:rPr>
        <w:t xml:space="preserve">La negativa de pago del librado se ha de probar necesariamente por un medio típicamente cambiario: </w:t>
      </w:r>
      <w:r w:rsidRPr="00FC6774">
        <w:rPr>
          <w:rFonts w:ascii="Tahoma" w:hAnsi="Tahoma" w:cs="Tahoma"/>
          <w:bCs/>
          <w:iCs/>
        </w:rPr>
        <w:t>el protesto.</w:t>
      </w:r>
    </w:p>
    <w:p w:rsidR="00B13564" w:rsidRPr="00FC6774" w:rsidRDefault="00B13564" w:rsidP="00FC6774">
      <w:pPr>
        <w:pStyle w:val="Ttulo2"/>
        <w:spacing w:line="360" w:lineRule="auto"/>
        <w:jc w:val="both"/>
        <w:rPr>
          <w:rFonts w:ascii="Tahoma" w:hAnsi="Tahoma" w:cs="Tahoma"/>
          <w:bCs w:val="0"/>
          <w:color w:val="auto"/>
          <w:sz w:val="22"/>
          <w:szCs w:val="22"/>
          <w:lang w:val="es-ES_tradnl"/>
        </w:rPr>
      </w:pPr>
      <w:bookmarkStart w:id="100" w:name="_Toc342818408"/>
      <w:r w:rsidRPr="00FC6774">
        <w:rPr>
          <w:rFonts w:ascii="Tahoma" w:hAnsi="Tahoma" w:cs="Tahoma"/>
          <w:bCs w:val="0"/>
          <w:color w:val="auto"/>
          <w:sz w:val="22"/>
          <w:szCs w:val="22"/>
          <w:lang w:val="es-ES_tradnl"/>
        </w:rPr>
        <w:t>Formalidad del Protesto</w:t>
      </w:r>
      <w:bookmarkEnd w:id="100"/>
    </w:p>
    <w:p w:rsidR="00B13564" w:rsidRPr="00FC6774" w:rsidRDefault="00B13564" w:rsidP="00FC6774">
      <w:pPr>
        <w:pStyle w:val="Prrafodelista"/>
        <w:numPr>
          <w:ilvl w:val="1"/>
          <w:numId w:val="7"/>
        </w:numPr>
        <w:spacing w:line="360" w:lineRule="auto"/>
        <w:ind w:left="709" w:hanging="709"/>
        <w:jc w:val="both"/>
        <w:rPr>
          <w:rFonts w:ascii="Tahoma" w:hAnsi="Tahoma" w:cs="Tahoma"/>
          <w:bCs/>
        </w:rPr>
      </w:pPr>
      <w:r w:rsidRPr="00FC6774">
        <w:rPr>
          <w:rFonts w:ascii="Tahoma" w:hAnsi="Tahoma" w:cs="Tahoma"/>
          <w:bCs/>
        </w:rPr>
        <w:t xml:space="preserve">Debe constar en acta notarial, Art. 755 </w:t>
      </w:r>
      <w:r w:rsidRPr="00FC6774">
        <w:rPr>
          <w:rFonts w:ascii="Tahoma" w:hAnsi="Tahoma" w:cs="Tahoma"/>
          <w:color w:val="000000"/>
        </w:rPr>
        <w:t xml:space="preserve">El protesto se hará en acta notarial, con los requisitos que indica </w:t>
      </w:r>
      <w:r w:rsidR="00C955EA" w:rsidRPr="00FC6774">
        <w:rPr>
          <w:rFonts w:ascii="Tahoma" w:hAnsi="Tahoma" w:cs="Tahoma"/>
          <w:color w:val="000000"/>
        </w:rPr>
        <w:t>el Código en mención</w:t>
      </w:r>
      <w:r w:rsidR="00C955EA" w:rsidRPr="00FC6774">
        <w:rPr>
          <w:rFonts w:ascii="Tahoma" w:hAnsi="Tahoma" w:cs="Tahoma"/>
          <w:bCs/>
        </w:rPr>
        <w:t xml:space="preserve">  en el </w:t>
      </w:r>
      <w:r w:rsidR="00C955EA" w:rsidRPr="00FC6774">
        <w:rPr>
          <w:rFonts w:ascii="Tahoma" w:hAnsi="Tahoma" w:cs="Tahoma"/>
        </w:rPr>
        <w:t xml:space="preserve">Art. 761 literalmente dice: </w:t>
      </w:r>
      <w:r w:rsidRPr="00FC6774">
        <w:rPr>
          <w:rFonts w:ascii="Tahoma" w:hAnsi="Tahoma" w:cs="Tahoma"/>
        </w:rPr>
        <w:t>El protesto por falta de aceptación o pago se hará en acta notarial que se anexará a la letra protestada, en la cual se expresará:</w:t>
      </w:r>
    </w:p>
    <w:p w:rsidR="00B13564" w:rsidRPr="00FC6774" w:rsidRDefault="00B13564" w:rsidP="00FC6774">
      <w:pPr>
        <w:spacing w:line="360" w:lineRule="auto"/>
        <w:jc w:val="both"/>
        <w:rPr>
          <w:rFonts w:ascii="Tahoma" w:hAnsi="Tahoma" w:cs="Tahoma"/>
        </w:rPr>
      </w:pPr>
      <w:r w:rsidRPr="00FC6774">
        <w:rPr>
          <w:rFonts w:ascii="Tahoma" w:hAnsi="Tahoma" w:cs="Tahoma"/>
        </w:rPr>
        <w:t>I.- Reproducción literal de la letra, con su aceptación, endosos, avales y cuanto en ella conste.</w:t>
      </w:r>
    </w:p>
    <w:p w:rsidR="00B13564" w:rsidRPr="00FC6774" w:rsidRDefault="00B13564" w:rsidP="00FC6774">
      <w:pPr>
        <w:spacing w:line="360" w:lineRule="auto"/>
        <w:jc w:val="both"/>
        <w:rPr>
          <w:rFonts w:ascii="Tahoma" w:hAnsi="Tahoma" w:cs="Tahoma"/>
        </w:rPr>
      </w:pPr>
      <w:r w:rsidRPr="00FC6774">
        <w:rPr>
          <w:rFonts w:ascii="Tahoma" w:hAnsi="Tahoma" w:cs="Tahoma"/>
        </w:rPr>
        <w:t>II.- Requerimiento al obligado para aceptar o pagar la letra, haciendo constar sí estuvo o no presente quien debió aceptarla o pagarla.</w:t>
      </w:r>
    </w:p>
    <w:p w:rsidR="00B13564" w:rsidRPr="00FC6774" w:rsidRDefault="00B13564" w:rsidP="00FC6774">
      <w:pPr>
        <w:spacing w:line="360" w:lineRule="auto"/>
        <w:jc w:val="both"/>
        <w:rPr>
          <w:rFonts w:ascii="Tahoma" w:hAnsi="Tahoma" w:cs="Tahoma"/>
        </w:rPr>
      </w:pPr>
      <w:r w:rsidRPr="00FC6774">
        <w:rPr>
          <w:rFonts w:ascii="Tahoma" w:hAnsi="Tahoma" w:cs="Tahoma"/>
        </w:rPr>
        <w:t>III.-Motivos de la negativa.</w:t>
      </w:r>
    </w:p>
    <w:p w:rsidR="00B13564" w:rsidRPr="00FC6774" w:rsidRDefault="00B13564" w:rsidP="00FC6774">
      <w:pPr>
        <w:spacing w:line="360" w:lineRule="auto"/>
        <w:jc w:val="both"/>
        <w:rPr>
          <w:rFonts w:ascii="Tahoma" w:hAnsi="Tahoma" w:cs="Tahoma"/>
        </w:rPr>
      </w:pPr>
      <w:r w:rsidRPr="00FC6774">
        <w:rPr>
          <w:rFonts w:ascii="Tahoma" w:hAnsi="Tahoma" w:cs="Tahoma"/>
        </w:rPr>
        <w:t>IV.- Firma de la persona con quien se entiende la diligencia, o expresión de su imposibilidad o resistencia a firmar.</w:t>
      </w:r>
    </w:p>
    <w:p w:rsidR="00B13564" w:rsidRPr="00FC6774" w:rsidRDefault="00B13564" w:rsidP="00FC6774">
      <w:pPr>
        <w:spacing w:line="360" w:lineRule="auto"/>
        <w:jc w:val="both"/>
        <w:rPr>
          <w:rFonts w:ascii="Tahoma" w:hAnsi="Tahoma" w:cs="Tahoma"/>
        </w:rPr>
      </w:pPr>
      <w:r w:rsidRPr="00FC6774">
        <w:rPr>
          <w:rFonts w:ascii="Tahoma" w:hAnsi="Tahoma" w:cs="Tahoma"/>
        </w:rPr>
        <w:t>V.- Lugar, fecha y hora del protesto; firma y sello del Notario.</w:t>
      </w:r>
    </w:p>
    <w:p w:rsidR="00B13564" w:rsidRPr="00FC6774" w:rsidRDefault="00B13564" w:rsidP="00FC6774">
      <w:pPr>
        <w:spacing w:line="360" w:lineRule="auto"/>
        <w:jc w:val="both"/>
        <w:rPr>
          <w:rFonts w:ascii="Tahoma" w:hAnsi="Tahoma" w:cs="Tahoma"/>
        </w:rPr>
      </w:pPr>
      <w:r w:rsidRPr="00FC6774">
        <w:rPr>
          <w:rFonts w:ascii="Tahoma" w:hAnsi="Tahoma" w:cs="Tahoma"/>
        </w:rPr>
        <w:t>VI.- El Notario hará constar en el título, mediante razón autorizada con su firma y sello, que la letra fue protestada por falta de aceptación o pago.</w:t>
      </w:r>
    </w:p>
    <w:p w:rsidR="00B13564" w:rsidRPr="00FC6774" w:rsidRDefault="00B13564" w:rsidP="00FC6774">
      <w:pPr>
        <w:pStyle w:val="Prrafodelista"/>
        <w:numPr>
          <w:ilvl w:val="0"/>
          <w:numId w:val="36"/>
        </w:numPr>
        <w:spacing w:line="360" w:lineRule="auto"/>
        <w:ind w:left="567" w:hanging="567"/>
        <w:jc w:val="both"/>
        <w:rPr>
          <w:rFonts w:ascii="Tahoma" w:hAnsi="Tahoma" w:cs="Tahoma"/>
          <w:bCs/>
        </w:rPr>
      </w:pPr>
      <w:r w:rsidRPr="00FC6774">
        <w:rPr>
          <w:rFonts w:ascii="Tahoma" w:hAnsi="Tahoma" w:cs="Tahoma"/>
          <w:bCs/>
        </w:rPr>
        <w:t>Debe levantarse en los plazos determinados según el caso.</w:t>
      </w:r>
    </w:p>
    <w:p w:rsidR="00B13564" w:rsidRPr="00FC6774" w:rsidRDefault="00B13564" w:rsidP="00FC6774">
      <w:pPr>
        <w:pStyle w:val="Prrafodelista"/>
        <w:numPr>
          <w:ilvl w:val="0"/>
          <w:numId w:val="36"/>
        </w:numPr>
        <w:spacing w:line="360" w:lineRule="auto"/>
        <w:ind w:left="567" w:hanging="567"/>
        <w:jc w:val="both"/>
        <w:rPr>
          <w:rFonts w:ascii="Tahoma" w:hAnsi="Tahoma" w:cs="Tahoma"/>
          <w:bCs/>
        </w:rPr>
      </w:pPr>
      <w:r w:rsidRPr="00FC6774">
        <w:rPr>
          <w:rFonts w:ascii="Tahoma" w:hAnsi="Tahoma" w:cs="Tahoma"/>
          <w:bCs/>
        </w:rPr>
        <w:t>Es posible dispensar del levantamiento del protesto mediante cláusula expresa en la letra, firmada por algún obligado en vía de regreso (cláusula sin gastos).</w:t>
      </w:r>
    </w:p>
    <w:p w:rsidR="00FC6774" w:rsidRDefault="00FC6774" w:rsidP="00FC6774">
      <w:pPr>
        <w:pStyle w:val="Ttulo2"/>
        <w:spacing w:line="360" w:lineRule="auto"/>
        <w:jc w:val="both"/>
        <w:rPr>
          <w:rFonts w:ascii="Tahoma" w:hAnsi="Tahoma" w:cs="Tahoma"/>
          <w:bCs w:val="0"/>
          <w:color w:val="auto"/>
          <w:sz w:val="22"/>
          <w:szCs w:val="22"/>
        </w:rPr>
      </w:pPr>
      <w:bookmarkStart w:id="101" w:name="_Toc342818409"/>
    </w:p>
    <w:p w:rsidR="00B13564" w:rsidRPr="00FC6774" w:rsidRDefault="00B13564" w:rsidP="00FC6774">
      <w:pPr>
        <w:pStyle w:val="Ttulo2"/>
        <w:spacing w:line="360" w:lineRule="auto"/>
        <w:jc w:val="both"/>
        <w:rPr>
          <w:rFonts w:ascii="Tahoma" w:hAnsi="Tahoma" w:cs="Tahoma"/>
          <w:bCs w:val="0"/>
          <w:sz w:val="22"/>
          <w:szCs w:val="22"/>
        </w:rPr>
      </w:pPr>
      <w:r w:rsidRPr="00FC6774">
        <w:rPr>
          <w:rFonts w:ascii="Tahoma" w:hAnsi="Tahoma" w:cs="Tahoma"/>
          <w:bCs w:val="0"/>
          <w:color w:val="auto"/>
          <w:sz w:val="22"/>
          <w:szCs w:val="22"/>
        </w:rPr>
        <w:t>Clases de Protesto</w:t>
      </w:r>
      <w:r w:rsidRPr="00FC6774">
        <w:rPr>
          <w:rFonts w:ascii="Tahoma" w:hAnsi="Tahoma" w:cs="Tahoma"/>
          <w:b w:val="0"/>
          <w:bCs w:val="0"/>
          <w:sz w:val="22"/>
          <w:szCs w:val="22"/>
        </w:rPr>
        <w:t>.</w:t>
      </w:r>
      <w:bookmarkEnd w:id="101"/>
    </w:p>
    <w:p w:rsidR="00B13564" w:rsidRPr="00FC6774" w:rsidRDefault="00B13564" w:rsidP="00FC6774">
      <w:pPr>
        <w:pStyle w:val="Prrafodelista"/>
        <w:numPr>
          <w:ilvl w:val="0"/>
          <w:numId w:val="26"/>
        </w:numPr>
        <w:spacing w:line="360" w:lineRule="auto"/>
        <w:ind w:left="567" w:hanging="567"/>
        <w:jc w:val="both"/>
        <w:rPr>
          <w:rFonts w:ascii="Tahoma" w:hAnsi="Tahoma" w:cs="Tahoma"/>
          <w:bCs/>
        </w:rPr>
      </w:pPr>
      <w:r w:rsidRPr="00FC6774">
        <w:rPr>
          <w:rFonts w:ascii="Tahoma" w:hAnsi="Tahoma" w:cs="Tahoma"/>
          <w:bCs/>
        </w:rPr>
        <w:t>Protesto por falta de aceptación</w:t>
      </w:r>
    </w:p>
    <w:p w:rsidR="00B13564" w:rsidRPr="00FC6774" w:rsidRDefault="00B13564" w:rsidP="00FC6774">
      <w:pPr>
        <w:pStyle w:val="Prrafodelista"/>
        <w:numPr>
          <w:ilvl w:val="0"/>
          <w:numId w:val="26"/>
        </w:numPr>
        <w:spacing w:line="360" w:lineRule="auto"/>
        <w:ind w:left="567" w:hanging="567"/>
        <w:jc w:val="both"/>
        <w:rPr>
          <w:rFonts w:ascii="Tahoma" w:hAnsi="Tahoma" w:cs="Tahoma"/>
          <w:bCs/>
        </w:rPr>
      </w:pPr>
      <w:r w:rsidRPr="00FC6774">
        <w:rPr>
          <w:rFonts w:ascii="Tahoma" w:hAnsi="Tahoma" w:cs="Tahoma"/>
          <w:bCs/>
        </w:rPr>
        <w:t xml:space="preserve">Protesto por falta de pago. </w:t>
      </w:r>
    </w:p>
    <w:p w:rsidR="00B13564" w:rsidRPr="005230A7" w:rsidRDefault="00B13564" w:rsidP="005230A7">
      <w:pPr>
        <w:pStyle w:val="Ttulo2"/>
        <w:rPr>
          <w:rFonts w:ascii="Tahoma" w:hAnsi="Tahoma" w:cs="Tahoma"/>
          <w:bCs w:val="0"/>
          <w:color w:val="auto"/>
          <w:sz w:val="24"/>
        </w:rPr>
      </w:pPr>
      <w:bookmarkStart w:id="102" w:name="_Toc342818410"/>
      <w:r w:rsidRPr="005230A7">
        <w:rPr>
          <w:rFonts w:ascii="Tahoma" w:hAnsi="Tahoma" w:cs="Tahoma"/>
          <w:bCs w:val="0"/>
          <w:color w:val="auto"/>
          <w:sz w:val="24"/>
        </w:rPr>
        <w:t>Efecto del Protesto.</w:t>
      </w:r>
      <w:bookmarkEnd w:id="102"/>
    </w:p>
    <w:p w:rsidR="00B13564" w:rsidRPr="00C22BAE" w:rsidRDefault="00B13564" w:rsidP="005B1251">
      <w:pPr>
        <w:spacing w:line="360" w:lineRule="auto"/>
        <w:jc w:val="both"/>
        <w:rPr>
          <w:rFonts w:ascii="Tahoma" w:hAnsi="Tahoma" w:cs="Tahoma"/>
          <w:bCs/>
        </w:rPr>
      </w:pPr>
      <w:r w:rsidRPr="00C22BAE">
        <w:rPr>
          <w:rFonts w:ascii="Tahoma" w:hAnsi="Tahoma" w:cs="Tahoma"/>
          <w:bCs/>
        </w:rPr>
        <w:t>Constituir en mora al deudor y dejar expedito el uso de la acción cambiaria derivada del título</w:t>
      </w:r>
    </w:p>
    <w:p w:rsidR="00B13564" w:rsidRPr="00C22BAE" w:rsidRDefault="00B13564" w:rsidP="005B1251">
      <w:pPr>
        <w:spacing w:line="360" w:lineRule="auto"/>
        <w:jc w:val="both"/>
        <w:rPr>
          <w:rFonts w:ascii="Tahoma" w:hAnsi="Tahoma" w:cs="Tahoma"/>
          <w:bCs/>
        </w:rPr>
      </w:pPr>
      <w:r w:rsidRPr="00C22BAE">
        <w:rPr>
          <w:rFonts w:ascii="Tahoma" w:hAnsi="Tahoma" w:cs="Tahoma"/>
          <w:bCs/>
        </w:rPr>
        <w:t>Acredita que el tenedor ha presentado la letra al cobro al librado el día de su vencimiento.  Acredita la negativa a pagar la letra por parte del librado.</w:t>
      </w:r>
    </w:p>
    <w:p w:rsidR="00B13564" w:rsidRPr="00C22BAE" w:rsidRDefault="00B13564" w:rsidP="005B1251">
      <w:pPr>
        <w:spacing w:line="360" w:lineRule="auto"/>
        <w:jc w:val="both"/>
        <w:rPr>
          <w:rFonts w:ascii="Tahoma" w:hAnsi="Tahoma" w:cs="Tahoma"/>
          <w:bCs/>
        </w:rPr>
      </w:pPr>
      <w:r w:rsidRPr="00C22BAE">
        <w:rPr>
          <w:rFonts w:ascii="Tahoma" w:hAnsi="Tahoma" w:cs="Tahoma"/>
          <w:bCs/>
        </w:rPr>
        <w:t>Si la letra no es pagada y el tenedor no la hace protestar notarialmente en tiempo y forma, aquél pierde todos los efectos mencionados</w:t>
      </w:r>
    </w:p>
    <w:p w:rsidR="00B13564" w:rsidRPr="00C22BAE" w:rsidRDefault="00B13564" w:rsidP="00B93D86">
      <w:pPr>
        <w:pStyle w:val="Ttulo2"/>
        <w:rPr>
          <w:rFonts w:ascii="Tahoma" w:hAnsi="Tahoma" w:cs="Tahoma"/>
          <w:b w:val="0"/>
          <w:bCs w:val="0"/>
        </w:rPr>
      </w:pPr>
      <w:bookmarkStart w:id="103" w:name="_Toc342818411"/>
      <w:r w:rsidRPr="00B93D86">
        <w:rPr>
          <w:rFonts w:ascii="Tahoma" w:hAnsi="Tahoma" w:cs="Tahoma"/>
          <w:bCs w:val="0"/>
          <w:color w:val="auto"/>
          <w:sz w:val="24"/>
        </w:rPr>
        <w:t>La Solidaridad Cambiaria</w:t>
      </w:r>
      <w:r w:rsidRPr="00C22BAE">
        <w:rPr>
          <w:rFonts w:ascii="Tahoma" w:hAnsi="Tahoma" w:cs="Tahoma"/>
          <w:b w:val="0"/>
          <w:bCs w:val="0"/>
        </w:rPr>
        <w:t>.</w:t>
      </w:r>
      <w:bookmarkEnd w:id="103"/>
    </w:p>
    <w:p w:rsidR="00B13564" w:rsidRPr="00C22BAE" w:rsidRDefault="00B13564" w:rsidP="00AA68C4">
      <w:pPr>
        <w:spacing w:line="360" w:lineRule="auto"/>
        <w:jc w:val="both"/>
        <w:rPr>
          <w:rFonts w:ascii="Tahoma" w:hAnsi="Tahoma" w:cs="Tahoma"/>
          <w:bCs/>
        </w:rPr>
      </w:pPr>
      <w:r w:rsidRPr="00C22BAE">
        <w:rPr>
          <w:rFonts w:ascii="Tahoma" w:hAnsi="Tahoma" w:cs="Tahoma"/>
          <w:bCs/>
        </w:rPr>
        <w:t>Se impone a todos los obligados cambiarios (librador, aceptante, endosantes y avalistas) una responsabilidad solidaria frente al tenedor de la letra.</w:t>
      </w:r>
    </w:p>
    <w:p w:rsidR="00B13564" w:rsidRPr="00C22BAE" w:rsidRDefault="00B13564" w:rsidP="00AA68C4">
      <w:pPr>
        <w:spacing w:line="360" w:lineRule="auto"/>
        <w:jc w:val="both"/>
        <w:rPr>
          <w:rFonts w:ascii="Tahoma" w:hAnsi="Tahoma" w:cs="Tahoma"/>
          <w:bCs/>
        </w:rPr>
      </w:pPr>
      <w:r w:rsidRPr="00C22BAE">
        <w:rPr>
          <w:rFonts w:ascii="Tahoma" w:hAnsi="Tahoma" w:cs="Tahoma"/>
          <w:bCs/>
        </w:rPr>
        <w:t>El tenedor puede elegir libremente el obligado contra el que quiera dirigirse y puede hacerlo también contra todos ellos conjuntamente, sin que la elección de un obligado cambiario le impida proceder contra los demás, sean anteriores o posteriores al primer demandado.</w:t>
      </w:r>
    </w:p>
    <w:p w:rsidR="00B13564" w:rsidRPr="00B93D86" w:rsidRDefault="00B13564" w:rsidP="00B93D86">
      <w:pPr>
        <w:pStyle w:val="Ttulo2"/>
        <w:rPr>
          <w:rFonts w:ascii="Tahoma" w:hAnsi="Tahoma" w:cs="Tahoma"/>
          <w:bCs w:val="0"/>
          <w:color w:val="auto"/>
          <w:sz w:val="24"/>
        </w:rPr>
      </w:pPr>
      <w:bookmarkStart w:id="104" w:name="_Toc342818412"/>
      <w:r w:rsidRPr="00B93D86">
        <w:rPr>
          <w:rFonts w:ascii="Tahoma" w:hAnsi="Tahoma" w:cs="Tahoma"/>
          <w:bCs w:val="0"/>
          <w:color w:val="auto"/>
          <w:sz w:val="24"/>
        </w:rPr>
        <w:t>Acciones y Derechos</w:t>
      </w:r>
      <w:bookmarkEnd w:id="104"/>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Según el Art. 766 Cód. Com. La acción cambiaria de pago se ejercitará:</w:t>
      </w:r>
    </w:p>
    <w:p w:rsidR="00B13564" w:rsidRPr="00C22BAE" w:rsidRDefault="00B13564" w:rsidP="00FC6774">
      <w:pPr>
        <w:adjustRightInd w:val="0"/>
        <w:spacing w:before="240"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 En caso de falta de aceptación, o de aceptación parcial.</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II.- En caso de falta de pago, o de pago parcial.</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III.-Cuando el librado o el aceptante fuere declarado en quiebra, suspensión de pagos o concurso, o lo fuere el librador de una letra no sometida a aceptación.</w:t>
      </w:r>
    </w:p>
    <w:p w:rsidR="00B13564" w:rsidRPr="00C22BAE" w:rsidRDefault="00B13564" w:rsidP="001432E1">
      <w:pPr>
        <w:adjustRightInd w:val="0"/>
        <w:spacing w:before="240"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En los casos de los ordinales I y III, la acción puede deducirse, aún antes del vencimiento, por el importe total de la letra, o, tratándose de aceptación parcial, por la parte no aceptada.</w:t>
      </w:r>
    </w:p>
    <w:p w:rsidR="00B13564" w:rsidRPr="00C22BAE" w:rsidRDefault="00B13564" w:rsidP="005B1251">
      <w:pPr>
        <w:adjustRightInd w:val="0"/>
        <w:spacing w:line="360" w:lineRule="auto"/>
        <w:jc w:val="both"/>
        <w:rPr>
          <w:rFonts w:ascii="Tahoma" w:eastAsia="Times New Roman" w:hAnsi="Tahoma" w:cs="Tahoma"/>
          <w:color w:val="000000"/>
          <w:lang w:eastAsia="es-ES"/>
        </w:rPr>
      </w:pPr>
      <w:r w:rsidRPr="00C22BAE">
        <w:rPr>
          <w:rFonts w:ascii="Tahoma" w:hAnsi="Tahoma" w:cs="Tahoma"/>
          <w:bCs/>
        </w:rPr>
        <w:t xml:space="preserve">Con base a lo establecido en el art. </w:t>
      </w:r>
      <w:r w:rsidRPr="00C22BAE">
        <w:rPr>
          <w:rFonts w:ascii="Tahoma" w:eastAsia="Times New Roman" w:hAnsi="Tahoma" w:cs="Tahoma"/>
          <w:color w:val="000000"/>
          <w:lang w:eastAsia="es-ES"/>
        </w:rPr>
        <w:t>768 El último tenedor de la letra podrá reclamar de la persona contra quien deduzca la acción cambiaria:</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 El importe de la letra.</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II.- Intereses moratorios al tipo legal, desde el día del vencimiento.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III.-Los gastos del protesto y demás legítimos.</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IV.- El premio del cambio entre la plaza en que debería haberse pagado la letra y la plaza en que se haga efectiva, más los gastos de situación.</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Si la letra no estuviere vencida, de su importe se deducirá el descuento, calculado al tipo de interés legal.</w:t>
      </w:r>
    </w:p>
    <w:p w:rsidR="00B13564" w:rsidRPr="00C22BAE" w:rsidRDefault="00B13564" w:rsidP="001432E1">
      <w:pPr>
        <w:spacing w:before="240" w:line="360" w:lineRule="auto"/>
        <w:jc w:val="both"/>
        <w:rPr>
          <w:rFonts w:ascii="Tahoma" w:hAnsi="Tahoma" w:cs="Tahoma"/>
          <w:bCs/>
        </w:rPr>
      </w:pPr>
      <w:r w:rsidRPr="00C22BAE">
        <w:rPr>
          <w:rFonts w:ascii="Tahoma" w:hAnsi="Tahoma" w:cs="Tahoma"/>
          <w:bCs/>
        </w:rPr>
        <w:t>Presentada una letra al cobro, impagada y protestada notarialmente por falta de pago del librado, el tenedor acredita fehacientemente frente a todos que no se ha producido el pago voluntario de la letra, quedando legitimado para exigir judicialmente su reembolso.</w:t>
      </w:r>
    </w:p>
    <w:p w:rsidR="00B13564" w:rsidRPr="00B93D86" w:rsidRDefault="00B13564" w:rsidP="00B93D86">
      <w:pPr>
        <w:pStyle w:val="Ttulo2"/>
        <w:rPr>
          <w:rFonts w:ascii="Tahoma" w:hAnsi="Tahoma" w:cs="Tahoma"/>
          <w:bCs w:val="0"/>
          <w:iCs/>
          <w:color w:val="auto"/>
          <w:sz w:val="24"/>
        </w:rPr>
      </w:pPr>
      <w:bookmarkStart w:id="105" w:name="_Toc342818413"/>
      <w:r w:rsidRPr="00B93D86">
        <w:rPr>
          <w:rFonts w:ascii="Tahoma" w:hAnsi="Tahoma" w:cs="Tahoma"/>
          <w:bCs w:val="0"/>
          <w:iCs/>
          <w:color w:val="auto"/>
          <w:sz w:val="24"/>
        </w:rPr>
        <w:t>Acción cambiaria:</w:t>
      </w:r>
      <w:bookmarkEnd w:id="105"/>
    </w:p>
    <w:p w:rsidR="00B13564" w:rsidRPr="00C22BAE" w:rsidRDefault="00B13564" w:rsidP="00FC6774">
      <w:pPr>
        <w:adjustRightInd w:val="0"/>
        <w:spacing w:before="240" w:line="360" w:lineRule="auto"/>
        <w:jc w:val="both"/>
        <w:rPr>
          <w:rFonts w:ascii="Tahoma" w:eastAsia="Times New Roman" w:hAnsi="Tahoma" w:cs="Tahoma"/>
          <w:color w:val="000000"/>
          <w:lang w:eastAsia="es-ES"/>
        </w:rPr>
      </w:pPr>
      <w:r w:rsidRPr="00C22BAE">
        <w:rPr>
          <w:rFonts w:ascii="Tahoma" w:hAnsi="Tahoma" w:cs="Tahoma"/>
          <w:bCs/>
        </w:rPr>
        <w:t xml:space="preserve">Es la acción ejecutiva por naturaleza, derivada de la letra de cambio. </w:t>
      </w:r>
      <w:r w:rsidRPr="00C22BAE">
        <w:rPr>
          <w:rFonts w:ascii="Tahoma" w:eastAsia="Times New Roman" w:hAnsi="Tahoma" w:cs="Tahoma"/>
          <w:color w:val="000000"/>
          <w:lang w:eastAsia="es-ES"/>
        </w:rPr>
        <w:t xml:space="preserve">Art. 773 Com. La acción cambiaria contra cualquiera de los signatarios de la letra es ejecutiva por el importe de éste y por el de los intereses y gastos accesorios, sin necesidad de que reconozca previamente su firma el demandado. Contra ella no pueden oponerse sino las excepciones enumeradas en el artículo 639 Com. </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En este art. 768 Com. Se establece que el último tenedor de la letra podrá reclamar de la persona contra quien deduzca la acción cambiaria: El importe de la letra (total o parcial), Intereses legales (960 Com. 12 %) desde el día del vencimiento, los gastos del protesto y demás legítimos, como las costas procesales.</w:t>
      </w:r>
    </w:p>
    <w:p w:rsidR="00B13564" w:rsidRPr="00C22BAE" w:rsidRDefault="00B13564" w:rsidP="001432E1">
      <w:pPr>
        <w:spacing w:before="240" w:line="360" w:lineRule="auto"/>
        <w:jc w:val="both"/>
        <w:rPr>
          <w:rFonts w:ascii="Tahoma" w:hAnsi="Tahoma" w:cs="Tahoma"/>
          <w:b/>
          <w:bCs/>
        </w:rPr>
      </w:pPr>
      <w:r w:rsidRPr="00C22BAE">
        <w:rPr>
          <w:rFonts w:ascii="Tahoma" w:hAnsi="Tahoma" w:cs="Tahoma"/>
          <w:b/>
          <w:bCs/>
        </w:rPr>
        <w:t>Procede en los siguientes casos:</w:t>
      </w:r>
    </w:p>
    <w:p w:rsidR="00B13564" w:rsidRPr="00C22BAE" w:rsidRDefault="00B13564" w:rsidP="001432E1">
      <w:pPr>
        <w:spacing w:after="0" w:line="360" w:lineRule="auto"/>
        <w:jc w:val="both"/>
        <w:rPr>
          <w:rFonts w:ascii="Tahoma" w:hAnsi="Tahoma" w:cs="Tahoma"/>
          <w:bCs/>
        </w:rPr>
      </w:pPr>
      <w:r w:rsidRPr="00C22BAE">
        <w:rPr>
          <w:rFonts w:ascii="Tahoma" w:hAnsi="Tahoma" w:cs="Tahoma"/>
          <w:bCs/>
        </w:rPr>
        <w:t>En caso de falta de aceptación, o de aceptación parcial</w:t>
      </w:r>
    </w:p>
    <w:p w:rsidR="00B13564" w:rsidRPr="00C22BAE" w:rsidRDefault="00B13564" w:rsidP="001432E1">
      <w:pPr>
        <w:spacing w:after="0" w:line="360" w:lineRule="auto"/>
        <w:jc w:val="both"/>
        <w:rPr>
          <w:rFonts w:ascii="Tahoma" w:hAnsi="Tahoma" w:cs="Tahoma"/>
          <w:bCs/>
        </w:rPr>
      </w:pPr>
      <w:r w:rsidRPr="00C22BAE">
        <w:rPr>
          <w:rFonts w:ascii="Tahoma" w:hAnsi="Tahoma" w:cs="Tahoma"/>
          <w:bCs/>
        </w:rPr>
        <w:t>En caso de falta de pago o de pago parcial</w:t>
      </w:r>
    </w:p>
    <w:p w:rsidR="00B13564" w:rsidRPr="00C22BAE" w:rsidRDefault="00B13564" w:rsidP="001432E1">
      <w:pPr>
        <w:spacing w:after="0" w:line="360" w:lineRule="auto"/>
        <w:jc w:val="both"/>
        <w:rPr>
          <w:rFonts w:ascii="Tahoma" w:hAnsi="Tahoma" w:cs="Tahoma"/>
          <w:bCs/>
        </w:rPr>
      </w:pPr>
      <w:r w:rsidRPr="00C22BAE">
        <w:rPr>
          <w:rFonts w:ascii="Tahoma" w:hAnsi="Tahoma" w:cs="Tahoma"/>
          <w:bCs/>
        </w:rPr>
        <w:t>Cuando el librado o el aceptante es declarado en quiebra, suspensión de pagos o concurso, o lo fuere el librador de una letra no sometida  a aceptación.</w:t>
      </w:r>
    </w:p>
    <w:p w:rsidR="00B13564" w:rsidRPr="00C22BAE" w:rsidRDefault="00B13564" w:rsidP="001432E1">
      <w:pPr>
        <w:spacing w:after="0" w:line="360" w:lineRule="auto"/>
        <w:jc w:val="both"/>
        <w:rPr>
          <w:rFonts w:ascii="Tahoma" w:hAnsi="Tahoma" w:cs="Tahoma"/>
          <w:bCs/>
        </w:rPr>
      </w:pPr>
      <w:r w:rsidRPr="00C22BAE">
        <w:rPr>
          <w:rFonts w:ascii="Tahoma" w:hAnsi="Tahoma" w:cs="Tahoma"/>
          <w:bCs/>
        </w:rPr>
        <w:t xml:space="preserve">Para exigir el pago en vía judicial, el tenedor dispone de dos acciones distintas Art. 767 Como: </w:t>
      </w:r>
      <w:r w:rsidRPr="00C22BAE">
        <w:rPr>
          <w:rFonts w:ascii="Tahoma" w:hAnsi="Tahoma" w:cs="Tahoma"/>
          <w:color w:val="000000"/>
        </w:rPr>
        <w:t>La acción cambiaria es directa cuando se deduce contra el aceptante o sus avalistas; de regreso, cuando se ejercita contra cualquier otro obligado</w:t>
      </w:r>
    </w:p>
    <w:p w:rsidR="00B13564" w:rsidRPr="00C22BAE" w:rsidRDefault="00B13564" w:rsidP="005B1251">
      <w:pPr>
        <w:pStyle w:val="Prrafodelista"/>
        <w:numPr>
          <w:ilvl w:val="1"/>
          <w:numId w:val="25"/>
        </w:numPr>
        <w:spacing w:line="360" w:lineRule="auto"/>
        <w:ind w:left="567" w:hanging="567"/>
        <w:jc w:val="both"/>
        <w:rPr>
          <w:rFonts w:ascii="Tahoma" w:hAnsi="Tahoma" w:cs="Tahoma"/>
          <w:bCs/>
        </w:rPr>
      </w:pPr>
      <w:r w:rsidRPr="00C22BAE">
        <w:rPr>
          <w:rFonts w:ascii="Tahoma" w:hAnsi="Tahoma" w:cs="Tahoma"/>
          <w:bCs/>
        </w:rPr>
        <w:t>Acción cambiaria directa: art. 767 Com. Cuando se deduce contra el aceptante porque es el principal obligado al pago de la letra y no tiene obligación en vía de regreso; es una de las consecuencias legales de ser aceptante; o en contra de sus avalistas.</w:t>
      </w:r>
    </w:p>
    <w:p w:rsidR="00B13564" w:rsidRPr="001432E1" w:rsidRDefault="00B13564" w:rsidP="001432E1">
      <w:pPr>
        <w:pStyle w:val="Prrafodelista"/>
        <w:numPr>
          <w:ilvl w:val="1"/>
          <w:numId w:val="25"/>
        </w:numPr>
        <w:spacing w:line="360" w:lineRule="auto"/>
        <w:ind w:left="567" w:hanging="567"/>
        <w:jc w:val="both"/>
        <w:rPr>
          <w:rFonts w:ascii="Tahoma" w:hAnsi="Tahoma" w:cs="Tahoma"/>
          <w:bCs/>
        </w:rPr>
      </w:pPr>
      <w:r w:rsidRPr="00C22BAE">
        <w:rPr>
          <w:rFonts w:ascii="Tahoma" w:hAnsi="Tahoma" w:cs="Tahoma"/>
          <w:bCs/>
        </w:rPr>
        <w:t>Acción Cambiaria en vía de regreso art. 767 Com. cuando se deduce contra cualquier obligado, que no sean responsables en vía directa.</w:t>
      </w:r>
    </w:p>
    <w:p w:rsidR="00B13564" w:rsidRPr="00B93D86" w:rsidRDefault="00B13564" w:rsidP="00B93D86">
      <w:pPr>
        <w:pStyle w:val="Ttulo2"/>
        <w:rPr>
          <w:rFonts w:ascii="Tahoma" w:hAnsi="Tahoma" w:cs="Tahoma"/>
          <w:bCs w:val="0"/>
          <w:color w:val="auto"/>
          <w:sz w:val="24"/>
        </w:rPr>
      </w:pPr>
      <w:bookmarkStart w:id="106" w:name="_Toc342818414"/>
      <w:r w:rsidRPr="00B93D86">
        <w:rPr>
          <w:rFonts w:ascii="Tahoma" w:hAnsi="Tahoma" w:cs="Tahoma"/>
          <w:bCs w:val="0"/>
          <w:color w:val="auto"/>
          <w:sz w:val="24"/>
        </w:rPr>
        <w:t>Prescripción y Caducidad</w:t>
      </w:r>
      <w:bookmarkEnd w:id="106"/>
      <w:r w:rsidR="00FC6774">
        <w:rPr>
          <w:rFonts w:ascii="Tahoma" w:hAnsi="Tahoma" w:cs="Tahoma"/>
          <w:bCs w:val="0"/>
          <w:color w:val="auto"/>
          <w:sz w:val="24"/>
        </w:rPr>
        <w:t>.</w:t>
      </w:r>
    </w:p>
    <w:p w:rsidR="00B13564" w:rsidRPr="00C22BAE" w:rsidRDefault="00B13564" w:rsidP="00FC6774">
      <w:pPr>
        <w:adjustRightInd w:val="0"/>
        <w:spacing w:before="240" w:line="360" w:lineRule="auto"/>
        <w:jc w:val="both"/>
        <w:rPr>
          <w:rFonts w:ascii="Tahoma" w:hAnsi="Tahoma" w:cs="Tahoma"/>
        </w:rPr>
      </w:pPr>
      <w:r w:rsidRPr="00C22BAE">
        <w:rPr>
          <w:rFonts w:ascii="Tahoma" w:hAnsi="Tahoma" w:cs="Tahoma"/>
          <w:b/>
        </w:rPr>
        <w:t>Caducidad de la Acción Cambiaria</w:t>
      </w:r>
      <w:r w:rsidR="00FC6774">
        <w:rPr>
          <w:rFonts w:ascii="Tahoma" w:hAnsi="Tahoma" w:cs="Tahoma"/>
        </w:rPr>
        <w:t>:</w:t>
      </w:r>
      <w:r w:rsidRPr="00C22BAE">
        <w:rPr>
          <w:rFonts w:ascii="Tahoma" w:hAnsi="Tahoma" w:cs="Tahoma"/>
        </w:rPr>
        <w:t xml:space="preserve"> </w:t>
      </w:r>
    </w:p>
    <w:p w:rsidR="00B13564" w:rsidRPr="00C22BAE" w:rsidRDefault="00B13564" w:rsidP="005B1251">
      <w:pPr>
        <w:adjustRightInd w:val="0"/>
        <w:spacing w:line="360" w:lineRule="auto"/>
        <w:jc w:val="both"/>
        <w:rPr>
          <w:rFonts w:ascii="Tahoma" w:eastAsia="Times New Roman" w:hAnsi="Tahoma" w:cs="Tahoma"/>
          <w:color w:val="000000"/>
          <w:lang w:eastAsia="es-ES"/>
        </w:rPr>
      </w:pPr>
      <w:r w:rsidRPr="00C22BAE">
        <w:rPr>
          <w:rFonts w:ascii="Tahoma" w:hAnsi="Tahoma" w:cs="Tahoma"/>
        </w:rPr>
        <w:t>De acuerdo a lo que expresamente dice el art. 774 Cód. Com.</w:t>
      </w:r>
      <w:r w:rsidRPr="00C22BAE">
        <w:rPr>
          <w:rFonts w:ascii="Tahoma" w:eastAsia="Times New Roman" w:hAnsi="Tahoma" w:cs="Tahoma"/>
          <w:color w:val="000000"/>
          <w:lang w:eastAsia="es-ES"/>
        </w:rPr>
        <w:t xml:space="preserve"> La acción cambiaria del último tenedor de la letra contra los obligados en vía de regreso, caduca:</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 Por no haber sido presentada la letra para aceptación o pago.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II.- Por no haberse admitido la aceptación por intervención, cuando el tenedor esté obligado a ello.</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III.-Por no haberse levantado el protesto en los términos legales.</w:t>
      </w:r>
    </w:p>
    <w:p w:rsidR="00B13564" w:rsidRPr="00C22BAE"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IV.- Por no haberse admitido el pago por intervención cuando sea procedente.</w:t>
      </w:r>
    </w:p>
    <w:p w:rsidR="00B13564" w:rsidRPr="00C22BAE" w:rsidRDefault="00B13564" w:rsidP="00FC6774">
      <w:pPr>
        <w:spacing w:before="240" w:line="360" w:lineRule="auto"/>
        <w:jc w:val="both"/>
        <w:rPr>
          <w:rFonts w:ascii="Tahoma" w:hAnsi="Tahoma" w:cs="Tahoma"/>
          <w:b/>
        </w:rPr>
      </w:pPr>
      <w:r w:rsidRPr="00C22BAE">
        <w:rPr>
          <w:rFonts w:ascii="Tahoma" w:hAnsi="Tahoma" w:cs="Tahoma"/>
          <w:b/>
        </w:rPr>
        <w:t xml:space="preserve">Prescripción de la Acción Cambiaria </w:t>
      </w:r>
    </w:p>
    <w:p w:rsidR="00B13564" w:rsidRPr="00C22BAE" w:rsidRDefault="00B13564" w:rsidP="005B1251">
      <w:pPr>
        <w:spacing w:line="360" w:lineRule="auto"/>
        <w:jc w:val="both"/>
        <w:rPr>
          <w:rFonts w:ascii="Tahoma" w:hAnsi="Tahoma" w:cs="Tahoma"/>
        </w:rPr>
      </w:pPr>
      <w:r w:rsidRPr="00C22BAE">
        <w:rPr>
          <w:rFonts w:ascii="Tahoma" w:hAnsi="Tahoma" w:cs="Tahoma"/>
        </w:rPr>
        <w:t xml:space="preserve">Lo relaciona el art. 777 del Cód. Com. </w:t>
      </w:r>
      <w:r w:rsidRPr="00C22BAE">
        <w:rPr>
          <w:rFonts w:ascii="Tahoma" w:hAnsi="Tahoma" w:cs="Tahoma"/>
          <w:color w:val="000000"/>
        </w:rPr>
        <w:t>La acción cambiaria directa prescribe en tres años contados a partir del día del vencimiento de la letra</w:t>
      </w:r>
    </w:p>
    <w:p w:rsidR="00B13564" w:rsidRPr="00FC6774" w:rsidRDefault="00B13564" w:rsidP="005B1251">
      <w:p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color w:val="000000"/>
          <w:lang w:eastAsia="es-ES"/>
        </w:rPr>
        <w:t xml:space="preserve">Con relación a lo que expresa el art. 778 Com. La acción cambiaria de regreso del último tenedor de la letra prescribe en un año contado desde la fecha del protesto, o de la del vencimiento, si la letra llevare la cláusula "sin protesto". La acción del obligado de regreso </w:t>
      </w:r>
      <w:r w:rsidRPr="00FC6774">
        <w:rPr>
          <w:rFonts w:ascii="Tahoma" w:eastAsia="Times New Roman" w:hAnsi="Tahoma" w:cs="Tahoma"/>
          <w:color w:val="000000"/>
          <w:lang w:eastAsia="es-ES"/>
        </w:rPr>
        <w:t>contra los demás obligados anteriores prescribe en un año, contado a partir de la fecha del pago voluntario o forzoso.</w:t>
      </w:r>
    </w:p>
    <w:p w:rsidR="00B13564" w:rsidRPr="00FC6774" w:rsidRDefault="00B13564" w:rsidP="005B1251">
      <w:pPr>
        <w:spacing w:before="240" w:line="360" w:lineRule="auto"/>
        <w:jc w:val="both"/>
        <w:rPr>
          <w:rFonts w:ascii="Tahoma" w:hAnsi="Tahoma" w:cs="Tahoma"/>
        </w:rPr>
      </w:pPr>
      <w:r w:rsidRPr="00FC6774">
        <w:rPr>
          <w:rFonts w:ascii="Tahoma" w:hAnsi="Tahoma" w:cs="Tahoma"/>
        </w:rPr>
        <w:t xml:space="preserve">La expresión en los títulos-valores, designa una serie de documentos mercantiles distintos pero con una característica común: contienen la declaración unilateral de una persona que se obliga a  realizar una prestación determinada a favor de otra  identificada por la tenencia legítima del documento. </w:t>
      </w:r>
    </w:p>
    <w:p w:rsidR="00B13564" w:rsidRPr="00FC6774" w:rsidRDefault="00B13564" w:rsidP="005B1251">
      <w:pPr>
        <w:spacing w:line="360" w:lineRule="auto"/>
        <w:jc w:val="both"/>
        <w:rPr>
          <w:rFonts w:ascii="Tahoma" w:hAnsi="Tahoma" w:cs="Tahoma"/>
        </w:rPr>
      </w:pPr>
      <w:r w:rsidRPr="00FC6774">
        <w:rPr>
          <w:rFonts w:ascii="Tahoma" w:hAnsi="Tahoma" w:cs="Tahoma"/>
        </w:rPr>
        <w:t>Desde el punto de vista comercial los mecanismos previstos para el desarrollo del tráfico patrimonial son lentos y burocráticos. La circulación de los derechos exige la notificación de transferencia al deudor. El derecho común introduce un elemento de inseguridad, ya que al quedar apoyada una operación en la novación subjetiva pierden solidad determinadas garantías accesorias. Por otra parte el ejercicio de los derechos se realiza con procedimientos judiciales complejos, dificultosos y lentos.</w:t>
      </w:r>
    </w:p>
    <w:p w:rsidR="005B1251" w:rsidRPr="00FC6774" w:rsidRDefault="00B13564" w:rsidP="001432E1">
      <w:pPr>
        <w:spacing w:line="360" w:lineRule="auto"/>
        <w:jc w:val="both"/>
        <w:rPr>
          <w:rFonts w:ascii="Tahoma" w:hAnsi="Tahoma" w:cs="Tahoma"/>
        </w:rPr>
      </w:pPr>
      <w:r w:rsidRPr="00FC6774">
        <w:rPr>
          <w:rFonts w:ascii="Tahoma" w:hAnsi="Tahoma" w:cs="Tahoma"/>
        </w:rPr>
        <w:t>Estos inconvenientes son los que dan lugar a la aparición de los títulos-valores. La clave de su operatividad descansa en  la incorporación de los derechos de crédito a un soporte documental que delimita sus características y permite trasmitir el derecho incorporado mediante la simple circulación del documento. De esta forma se produce una relación entre el titulo (cosa corporal) y el derecho que refleja (cosa incorporal). El poseedor del documento está legitimado  para ejercitar el derecho incorporado. Además como el titulo refleja la fisonomía del derecho documental, la actividad probatoria necesaria para su ejercicio se simplifica bastante, reduciéndose a la presentación del título. Los procedimientos declarativos ordinarios se sustituyen por los procedimientos ejecutivos, más rápidos.</w:t>
      </w:r>
    </w:p>
    <w:p w:rsidR="00B13564" w:rsidRPr="00FC6774" w:rsidRDefault="00B13564" w:rsidP="00B93D86">
      <w:pPr>
        <w:pStyle w:val="Prrafodelista"/>
        <w:numPr>
          <w:ilvl w:val="1"/>
          <w:numId w:val="12"/>
        </w:numPr>
        <w:tabs>
          <w:tab w:val="left" w:pos="1845"/>
        </w:tabs>
        <w:spacing w:line="360" w:lineRule="auto"/>
        <w:ind w:hanging="765"/>
        <w:outlineLvl w:val="0"/>
        <w:rPr>
          <w:rFonts w:ascii="Tahoma" w:eastAsia="Times New Roman" w:hAnsi="Tahoma" w:cs="Tahoma"/>
          <w:b/>
          <w:lang w:eastAsia="es-MX"/>
        </w:rPr>
      </w:pPr>
      <w:bookmarkStart w:id="107" w:name="_Toc342818415"/>
      <w:r w:rsidRPr="00FC6774">
        <w:rPr>
          <w:rFonts w:ascii="Tahoma" w:eastAsia="Times New Roman" w:hAnsi="Tahoma" w:cs="Tahoma"/>
          <w:b/>
          <w:lang w:eastAsia="es-MX"/>
        </w:rPr>
        <w:t>DEFINICION DE TÉRMINOS BASICOS</w:t>
      </w:r>
      <w:bookmarkEnd w:id="107"/>
    </w:p>
    <w:p w:rsidR="00B13564" w:rsidRPr="00FC6774" w:rsidRDefault="00B13564" w:rsidP="001432E1">
      <w:pPr>
        <w:pStyle w:val="Prrafodelista"/>
        <w:numPr>
          <w:ilvl w:val="0"/>
          <w:numId w:val="30"/>
        </w:numPr>
        <w:tabs>
          <w:tab w:val="left" w:pos="951"/>
        </w:tabs>
        <w:spacing w:before="240" w:line="360" w:lineRule="auto"/>
        <w:jc w:val="both"/>
        <w:rPr>
          <w:rFonts w:ascii="Tahoma" w:hAnsi="Tahoma" w:cs="Tahoma"/>
        </w:rPr>
      </w:pPr>
      <w:r w:rsidRPr="00FC6774">
        <w:rPr>
          <w:rFonts w:ascii="Tahoma" w:hAnsi="Tahoma" w:cs="Tahoma"/>
        </w:rPr>
        <w:t xml:space="preserve">En el código de comercio se expresa lo siguiente en el Art. 623.- </w:t>
      </w:r>
      <w:r w:rsidRPr="00FC6774">
        <w:rPr>
          <w:rFonts w:ascii="Tahoma" w:hAnsi="Tahoma" w:cs="Tahoma"/>
          <w:b/>
        </w:rPr>
        <w:t>Son títulos valores</w:t>
      </w:r>
      <w:r w:rsidRPr="00FC6774">
        <w:rPr>
          <w:rFonts w:ascii="Tahoma" w:hAnsi="Tahoma" w:cs="Tahoma"/>
        </w:rPr>
        <w:t xml:space="preserve"> los documentos necesarios para hacer valer el derecho literal autónomo que en ellos se consigna.</w:t>
      </w:r>
    </w:p>
    <w:p w:rsidR="00B13564" w:rsidRPr="001432E1" w:rsidRDefault="00B13564" w:rsidP="001432E1">
      <w:pPr>
        <w:pStyle w:val="Prrafodelista"/>
        <w:numPr>
          <w:ilvl w:val="0"/>
          <w:numId w:val="30"/>
        </w:numPr>
        <w:spacing w:before="240" w:line="360" w:lineRule="auto"/>
        <w:jc w:val="both"/>
        <w:rPr>
          <w:rFonts w:ascii="Tahoma" w:hAnsi="Tahoma" w:cs="Tahoma"/>
          <w:b/>
          <w:color w:val="000000" w:themeColor="text1"/>
        </w:rPr>
      </w:pPr>
      <w:r w:rsidRPr="00FC6774">
        <w:rPr>
          <w:rFonts w:ascii="Tahoma" w:hAnsi="Tahoma" w:cs="Tahoma"/>
          <w:b/>
          <w:color w:val="000000"/>
          <w:shd w:val="clear" w:color="auto" w:fill="FFFFFF"/>
        </w:rPr>
        <w:t>Los títulos valores</w:t>
      </w:r>
      <w:r w:rsidRPr="00FC6774">
        <w:rPr>
          <w:rFonts w:ascii="Tahoma" w:hAnsi="Tahoma" w:cs="Tahoma"/>
          <w:color w:val="000000"/>
          <w:shd w:val="clear" w:color="auto" w:fill="FFFFFF"/>
        </w:rPr>
        <w:t xml:space="preserve"> son documentos necesarios para legitimar el ejercicio del derecho literal y autónomo que en ellos se incorpora, pueden ser de contenido</w:t>
      </w:r>
      <w:r w:rsidRPr="00C22BAE">
        <w:rPr>
          <w:rFonts w:ascii="Tahoma" w:hAnsi="Tahoma" w:cs="Tahoma"/>
          <w:color w:val="000000"/>
          <w:shd w:val="clear" w:color="auto" w:fill="FFFFFF"/>
        </w:rPr>
        <w:t xml:space="preserve"> crediticio, corporativo o de participación y de tradición o representativo de mercancías.</w:t>
      </w:r>
    </w:p>
    <w:p w:rsidR="00B13564" w:rsidRPr="001432E1" w:rsidRDefault="00B13564" w:rsidP="001432E1">
      <w:pPr>
        <w:pStyle w:val="Prrafodelista"/>
        <w:numPr>
          <w:ilvl w:val="0"/>
          <w:numId w:val="30"/>
        </w:numPr>
        <w:spacing w:line="360" w:lineRule="auto"/>
        <w:jc w:val="both"/>
        <w:rPr>
          <w:rFonts w:ascii="Tahoma" w:hAnsi="Tahoma" w:cs="Tahoma"/>
          <w:b/>
        </w:rPr>
      </w:pPr>
      <w:r w:rsidRPr="00C22BAE">
        <w:rPr>
          <w:rFonts w:ascii="Tahoma" w:hAnsi="Tahoma" w:cs="Tahoma"/>
          <w:b/>
          <w:shd w:val="clear" w:color="auto" w:fill="FFFFFF"/>
        </w:rPr>
        <w:t>Los títulos de</w:t>
      </w:r>
      <w:r w:rsidRPr="00C22BAE">
        <w:rPr>
          <w:rStyle w:val="apple-converted-space"/>
          <w:rFonts w:ascii="Tahoma" w:hAnsi="Tahoma" w:cs="Tahoma"/>
          <w:b/>
          <w:shd w:val="clear" w:color="auto" w:fill="FFFFFF"/>
        </w:rPr>
        <w:t> </w:t>
      </w:r>
      <w:r w:rsidRPr="00C22BAE">
        <w:rPr>
          <w:rFonts w:ascii="Tahoma" w:hAnsi="Tahoma" w:cs="Tahoma"/>
          <w:b/>
        </w:rPr>
        <w:t>crédito</w:t>
      </w:r>
      <w:r w:rsidRPr="00C22BAE">
        <w:rPr>
          <w:rStyle w:val="apple-converted-space"/>
          <w:rFonts w:ascii="Tahoma" w:hAnsi="Tahoma" w:cs="Tahoma"/>
          <w:shd w:val="clear" w:color="auto" w:fill="FFFFFF"/>
        </w:rPr>
        <w:t> </w:t>
      </w:r>
      <w:r w:rsidRPr="00C22BAE">
        <w:rPr>
          <w:rFonts w:ascii="Tahoma" w:hAnsi="Tahoma" w:cs="Tahoma"/>
          <w:shd w:val="clear" w:color="auto" w:fill="FFFFFF"/>
        </w:rPr>
        <w:t>son una institución que se incorpora tardíamente a</w:t>
      </w:r>
      <w:r w:rsidRPr="00C22BAE">
        <w:rPr>
          <w:rStyle w:val="apple-converted-space"/>
          <w:rFonts w:ascii="Tahoma" w:hAnsi="Tahoma" w:cs="Tahoma"/>
          <w:shd w:val="clear" w:color="auto" w:fill="FFFFFF"/>
        </w:rPr>
        <w:t> </w:t>
      </w:r>
      <w:r w:rsidRPr="00C22BAE">
        <w:rPr>
          <w:rFonts w:ascii="Tahoma" w:hAnsi="Tahoma" w:cs="Tahoma"/>
        </w:rPr>
        <w:t>la ciencia</w:t>
      </w:r>
      <w:r w:rsidRPr="00C22BAE">
        <w:rPr>
          <w:rStyle w:val="apple-converted-space"/>
          <w:rFonts w:ascii="Tahoma" w:hAnsi="Tahoma" w:cs="Tahoma"/>
          <w:shd w:val="clear" w:color="auto" w:fill="FFFFFF"/>
        </w:rPr>
        <w:t> </w:t>
      </w:r>
      <w:r w:rsidRPr="00C22BAE">
        <w:rPr>
          <w:rFonts w:ascii="Tahoma" w:hAnsi="Tahoma" w:cs="Tahoma"/>
          <w:shd w:val="clear" w:color="auto" w:fill="FFFFFF"/>
        </w:rPr>
        <w:t>del Derecho, pues su funcionamiento no es concebible sino en una</w:t>
      </w:r>
      <w:r w:rsidRPr="00C22BAE">
        <w:rPr>
          <w:rStyle w:val="apple-converted-space"/>
          <w:rFonts w:ascii="Tahoma" w:hAnsi="Tahoma" w:cs="Tahoma"/>
          <w:shd w:val="clear" w:color="auto" w:fill="FFFFFF"/>
        </w:rPr>
        <w:t> </w:t>
      </w:r>
      <w:r w:rsidRPr="00C22BAE">
        <w:rPr>
          <w:rFonts w:ascii="Tahoma" w:hAnsi="Tahoma" w:cs="Tahoma"/>
        </w:rPr>
        <w:t>economía</w:t>
      </w:r>
      <w:r w:rsidRPr="00C22BAE">
        <w:rPr>
          <w:rStyle w:val="apple-converted-space"/>
          <w:rFonts w:ascii="Tahoma" w:hAnsi="Tahoma" w:cs="Tahoma"/>
          <w:shd w:val="clear" w:color="auto" w:fill="FFFFFF"/>
        </w:rPr>
        <w:t> </w:t>
      </w:r>
      <w:r w:rsidRPr="00C22BAE">
        <w:rPr>
          <w:rFonts w:ascii="Tahoma" w:hAnsi="Tahoma" w:cs="Tahoma"/>
          <w:shd w:val="clear" w:color="auto" w:fill="FFFFFF"/>
        </w:rPr>
        <w:t>de cierto</w:t>
      </w:r>
      <w:r w:rsidRPr="00C22BAE">
        <w:rPr>
          <w:rStyle w:val="apple-converted-space"/>
          <w:rFonts w:ascii="Tahoma" w:hAnsi="Tahoma" w:cs="Tahoma"/>
          <w:shd w:val="clear" w:color="auto" w:fill="FFFFFF"/>
        </w:rPr>
        <w:t> </w:t>
      </w:r>
      <w:r w:rsidRPr="00C22BAE">
        <w:rPr>
          <w:rFonts w:ascii="Tahoma" w:hAnsi="Tahoma" w:cs="Tahoma"/>
        </w:rPr>
        <w:t>desarrollo</w:t>
      </w:r>
      <w:r w:rsidRPr="00C22BAE">
        <w:rPr>
          <w:rFonts w:ascii="Tahoma" w:hAnsi="Tahoma" w:cs="Tahoma"/>
          <w:shd w:val="clear" w:color="auto" w:fill="FFFFFF"/>
        </w:rPr>
        <w:t>. Estos constituyen el mecanismo jurídico destinado a resolver de manera simple y segura los</w:t>
      </w:r>
      <w:r w:rsidRPr="00C22BAE">
        <w:rPr>
          <w:rStyle w:val="apple-converted-space"/>
          <w:rFonts w:ascii="Tahoma" w:hAnsi="Tahoma" w:cs="Tahoma"/>
          <w:shd w:val="clear" w:color="auto" w:fill="FFFFFF"/>
        </w:rPr>
        <w:t> </w:t>
      </w:r>
      <w:r w:rsidRPr="00C22BAE">
        <w:rPr>
          <w:rFonts w:ascii="Tahoma" w:hAnsi="Tahoma" w:cs="Tahoma"/>
        </w:rPr>
        <w:t xml:space="preserve">problemas </w:t>
      </w:r>
      <w:r w:rsidRPr="00C22BAE">
        <w:rPr>
          <w:rFonts w:ascii="Tahoma" w:hAnsi="Tahoma" w:cs="Tahoma"/>
          <w:shd w:val="clear" w:color="auto" w:fill="FFFFFF"/>
        </w:rPr>
        <w:t xml:space="preserve"> propios de la circulación de los</w:t>
      </w:r>
      <w:r w:rsidRPr="00C22BAE">
        <w:rPr>
          <w:rStyle w:val="apple-converted-space"/>
          <w:rFonts w:ascii="Tahoma" w:hAnsi="Tahoma" w:cs="Tahoma"/>
          <w:shd w:val="clear" w:color="auto" w:fill="FFFFFF"/>
        </w:rPr>
        <w:t> </w:t>
      </w:r>
      <w:r w:rsidRPr="00C22BAE">
        <w:rPr>
          <w:rFonts w:ascii="Tahoma" w:hAnsi="Tahoma" w:cs="Tahoma"/>
        </w:rPr>
        <w:t>derechos</w:t>
      </w:r>
      <w:r w:rsidRPr="00C22BAE">
        <w:rPr>
          <w:rFonts w:ascii="Tahoma" w:hAnsi="Tahoma" w:cs="Tahoma"/>
          <w:shd w:val="clear" w:color="auto" w:fill="FFFFFF"/>
        </w:rPr>
        <w:t>.</w:t>
      </w:r>
    </w:p>
    <w:p w:rsidR="00B13564" w:rsidRPr="00C22BAE" w:rsidRDefault="00B13564" w:rsidP="005B1251">
      <w:pPr>
        <w:pStyle w:val="Prrafodelista"/>
        <w:numPr>
          <w:ilvl w:val="0"/>
          <w:numId w:val="30"/>
        </w:numPr>
        <w:adjustRightInd w:val="0"/>
        <w:spacing w:after="0" w:line="360" w:lineRule="auto"/>
        <w:jc w:val="both"/>
        <w:rPr>
          <w:rFonts w:ascii="Tahoma" w:eastAsia="Times New Roman" w:hAnsi="Tahoma" w:cs="Tahoma"/>
          <w:color w:val="000000"/>
          <w:lang w:eastAsia="es-ES"/>
        </w:rPr>
      </w:pPr>
      <w:r w:rsidRPr="00C22BAE">
        <w:rPr>
          <w:rFonts w:ascii="Tahoma" w:eastAsia="Times New Roman" w:hAnsi="Tahoma" w:cs="Tahoma"/>
          <w:b/>
          <w:color w:val="000000"/>
          <w:lang w:eastAsia="es-ES"/>
        </w:rPr>
        <w:t>El cheque</w:t>
      </w:r>
      <w:r w:rsidRPr="00C22BAE">
        <w:rPr>
          <w:rFonts w:ascii="Tahoma" w:eastAsia="Times New Roman" w:hAnsi="Tahoma" w:cs="Tahoma"/>
          <w:color w:val="000000"/>
          <w:lang w:eastAsia="es-ES"/>
        </w:rPr>
        <w:t>, es un documento que incorpora una orden pura y simple con un banco, en el cual el librador tiene fondos depositados a su orden en cuenta corriente bancaria o autorización para girar en descubierto.</w:t>
      </w:r>
    </w:p>
    <w:p w:rsidR="00B13564" w:rsidRPr="001432E1" w:rsidRDefault="00B13564" w:rsidP="001432E1">
      <w:pPr>
        <w:pStyle w:val="Prrafodelista"/>
        <w:spacing w:line="360" w:lineRule="auto"/>
        <w:jc w:val="both"/>
        <w:rPr>
          <w:rFonts w:ascii="Tahoma" w:hAnsi="Tahoma" w:cs="Tahoma"/>
          <w:color w:val="000000"/>
        </w:rPr>
      </w:pPr>
      <w:r w:rsidRPr="00C22BAE">
        <w:rPr>
          <w:rFonts w:ascii="Tahoma" w:hAnsi="Tahoma" w:cs="Tahoma"/>
          <w:color w:val="000000"/>
        </w:rPr>
        <w:t>Pudiera decirse que el cheque es una orden escrita y girada contra un banco para que éste pague a su presentación el todo o parte de los fondos que el librador tiene disponibles en cuenta corriente con el librado.</w:t>
      </w:r>
    </w:p>
    <w:p w:rsidR="00B13564" w:rsidRPr="001432E1" w:rsidRDefault="00B13564" w:rsidP="001432E1">
      <w:pPr>
        <w:pStyle w:val="Prrafodelista"/>
        <w:numPr>
          <w:ilvl w:val="0"/>
          <w:numId w:val="30"/>
        </w:numPr>
        <w:spacing w:line="360" w:lineRule="auto"/>
        <w:jc w:val="both"/>
        <w:rPr>
          <w:rStyle w:val="apple-style-span"/>
          <w:rFonts w:ascii="Tahoma" w:hAnsi="Tahoma" w:cs="Tahoma"/>
          <w:color w:val="000000" w:themeColor="text1"/>
        </w:rPr>
      </w:pPr>
      <w:r w:rsidRPr="00C22BAE">
        <w:rPr>
          <w:rStyle w:val="apple-style-span"/>
          <w:rFonts w:ascii="Tahoma" w:hAnsi="Tahoma" w:cs="Tahoma"/>
          <w:b/>
          <w:color w:val="000000" w:themeColor="text1"/>
        </w:rPr>
        <w:t>Un</w:t>
      </w:r>
      <w:r w:rsidRPr="00C22BAE">
        <w:rPr>
          <w:rStyle w:val="apple-converted-space"/>
          <w:rFonts w:ascii="Tahoma" w:hAnsi="Tahoma" w:cs="Tahoma"/>
          <w:b/>
          <w:color w:val="000000" w:themeColor="text1"/>
        </w:rPr>
        <w:t> </w:t>
      </w:r>
      <w:r w:rsidRPr="00C22BAE">
        <w:rPr>
          <w:rStyle w:val="apple-style-span"/>
          <w:rFonts w:ascii="Tahoma" w:hAnsi="Tahoma" w:cs="Tahoma"/>
          <w:b/>
          <w:bCs/>
          <w:color w:val="000000" w:themeColor="text1"/>
        </w:rPr>
        <w:t>pagaré</w:t>
      </w:r>
      <w:r w:rsidRPr="00C22BAE">
        <w:rPr>
          <w:rStyle w:val="apple-converted-space"/>
          <w:rFonts w:ascii="Tahoma" w:hAnsi="Tahoma" w:cs="Tahoma"/>
          <w:b/>
          <w:color w:val="000000" w:themeColor="text1"/>
        </w:rPr>
        <w:t> </w:t>
      </w:r>
      <w:r w:rsidRPr="00C22BAE">
        <w:rPr>
          <w:rStyle w:val="apple-style-span"/>
          <w:rFonts w:ascii="Tahoma" w:hAnsi="Tahoma" w:cs="Tahoma"/>
          <w:color w:val="000000" w:themeColor="text1"/>
        </w:rPr>
        <w:t>es un documento que contiene la promesa incondicional de una persona denominada suscriptora, de que pagará a una segunda persona -llamada beneficiaria o tenedora-, una suma determinada de dinero en un determinado plazo de tiempo. Su nombre surge de la frase con que empieza la declaración de obligaciones: "debo y pagaré".</w:t>
      </w:r>
    </w:p>
    <w:p w:rsidR="00B13564" w:rsidRPr="001432E1" w:rsidRDefault="00B13564" w:rsidP="001432E1">
      <w:pPr>
        <w:pStyle w:val="Prrafodelista"/>
        <w:numPr>
          <w:ilvl w:val="0"/>
          <w:numId w:val="30"/>
        </w:numPr>
        <w:spacing w:line="360" w:lineRule="auto"/>
        <w:jc w:val="both"/>
        <w:rPr>
          <w:rFonts w:ascii="Tahoma" w:hAnsi="Tahoma" w:cs="Tahoma"/>
          <w:b/>
          <w:color w:val="000000" w:themeColor="text1"/>
        </w:rPr>
      </w:pPr>
      <w:r w:rsidRPr="00C22BAE">
        <w:rPr>
          <w:rFonts w:ascii="Tahoma" w:hAnsi="Tahoma" w:cs="Tahoma"/>
          <w:b/>
          <w:bCs/>
          <w:iCs/>
          <w:lang w:val="es-ES_tradnl"/>
        </w:rPr>
        <w:t>Letra de cambio</w:t>
      </w:r>
      <w:r w:rsidRPr="00C22BAE">
        <w:rPr>
          <w:rFonts w:ascii="Tahoma" w:hAnsi="Tahoma" w:cs="Tahoma"/>
          <w:bCs/>
          <w:iCs/>
          <w:lang w:val="es-ES_tradnl"/>
        </w:rPr>
        <w:t xml:space="preserve"> es un Título valor que incorpora una orden de pago del librador dirigida al librado para que pague una cantidad de dinero al tomador o futuro tenedor del título y una promesa de pago del propio librador en la que se compromete a satisfacer la cantidad expresada en el título en el supuesto de que el librado no lo haga.</w:t>
      </w:r>
    </w:p>
    <w:p w:rsidR="00B13564" w:rsidRPr="001432E1" w:rsidRDefault="001432E1" w:rsidP="001432E1">
      <w:pPr>
        <w:pStyle w:val="Prrafodelista"/>
        <w:numPr>
          <w:ilvl w:val="0"/>
          <w:numId w:val="30"/>
        </w:numPr>
        <w:spacing w:after="0" w:line="360" w:lineRule="auto"/>
        <w:jc w:val="both"/>
        <w:rPr>
          <w:rFonts w:ascii="Tahoma" w:hAnsi="Tahoma" w:cs="Tahoma"/>
          <w:b/>
        </w:rPr>
      </w:pPr>
      <w:r w:rsidRPr="00C22BAE">
        <w:rPr>
          <w:rFonts w:ascii="Tahoma" w:hAnsi="Tahoma" w:cs="Tahoma"/>
          <w:b/>
        </w:rPr>
        <w:t>Aceptación</w:t>
      </w:r>
      <w:r w:rsidR="00B13564" w:rsidRPr="00C22BAE">
        <w:rPr>
          <w:rFonts w:ascii="Tahoma" w:hAnsi="Tahoma" w:cs="Tahoma"/>
          <w:b/>
        </w:rPr>
        <w:t xml:space="preserve">: </w:t>
      </w:r>
      <w:r w:rsidR="00B13564" w:rsidRPr="00C22BAE">
        <w:rPr>
          <w:rFonts w:ascii="Tahoma" w:hAnsi="Tahoma" w:cs="Tahoma"/>
        </w:rPr>
        <w:t>La única forma de obligar al librado cambiariamente es la declaración de aceptación de la orden de pago que recibe. La aceptación es aquella declaración cambiaria del librado contenida en la letra en virtud de la cual asume la obligación de hacer efectivo el pago. La falta de aceptación no deja indefenso al tenedor, ya que el librador será el responsable de la letra en caso de impago. La aceptación debe escribirse en la letra de cambio.</w:t>
      </w:r>
    </w:p>
    <w:p w:rsidR="00B13564" w:rsidRPr="001432E1" w:rsidRDefault="00B13564" w:rsidP="006E2BA6">
      <w:pPr>
        <w:numPr>
          <w:ilvl w:val="0"/>
          <w:numId w:val="30"/>
        </w:numPr>
        <w:spacing w:after="0" w:line="360" w:lineRule="auto"/>
        <w:jc w:val="both"/>
        <w:rPr>
          <w:rFonts w:ascii="Tahoma" w:hAnsi="Tahoma" w:cs="Tahoma"/>
          <w:b/>
        </w:rPr>
      </w:pPr>
      <w:r w:rsidRPr="00C22BAE">
        <w:rPr>
          <w:rFonts w:ascii="Tahoma" w:hAnsi="Tahoma" w:cs="Tahoma"/>
          <w:b/>
        </w:rPr>
        <w:t>E</w:t>
      </w:r>
      <w:r w:rsidR="001432E1" w:rsidRPr="00C22BAE">
        <w:rPr>
          <w:rFonts w:ascii="Tahoma" w:hAnsi="Tahoma" w:cs="Tahoma"/>
          <w:b/>
        </w:rPr>
        <w:t xml:space="preserve">l endoso: </w:t>
      </w:r>
      <w:r w:rsidRPr="00C22BAE">
        <w:rPr>
          <w:rFonts w:ascii="Tahoma" w:hAnsi="Tahoma" w:cs="Tahoma"/>
        </w:rPr>
        <w:t>Endoso es una declaración contenida en la letra y firmada por el tenedor actual (endosante) por la que este ordena al deudor que realice el pago a favor de otra persona (endosatario). La ley admite el endoso en blanco, que consiste en la firma del endosante y se estampe al dorso del documento. También es endoso en blanco aquel en el que figura al portador.</w:t>
      </w:r>
    </w:p>
    <w:p w:rsidR="00B13564" w:rsidRPr="001432E1" w:rsidRDefault="001432E1" w:rsidP="006E2BA6">
      <w:pPr>
        <w:numPr>
          <w:ilvl w:val="0"/>
          <w:numId w:val="30"/>
        </w:numPr>
        <w:spacing w:after="0" w:line="360" w:lineRule="auto"/>
        <w:jc w:val="both"/>
        <w:rPr>
          <w:rFonts w:ascii="Tahoma" w:hAnsi="Tahoma" w:cs="Tahoma"/>
          <w:b/>
        </w:rPr>
      </w:pPr>
      <w:r w:rsidRPr="00C22BAE">
        <w:rPr>
          <w:rFonts w:ascii="Tahoma" w:hAnsi="Tahoma" w:cs="Tahoma"/>
          <w:b/>
        </w:rPr>
        <w:t>El aval</w:t>
      </w:r>
      <w:r w:rsidR="00B13564" w:rsidRPr="00C22BAE">
        <w:rPr>
          <w:rFonts w:ascii="Tahoma" w:hAnsi="Tahoma" w:cs="Tahoma"/>
          <w:b/>
        </w:rPr>
        <w:t xml:space="preserve">: </w:t>
      </w:r>
      <w:r w:rsidR="00B13564" w:rsidRPr="00C22BAE">
        <w:rPr>
          <w:rFonts w:ascii="Tahoma" w:hAnsi="Tahoma" w:cs="Tahoma"/>
        </w:rPr>
        <w:t>Es una declaración cambiaría por la cual el emitente (avalista) garantiza el pago total o parcial de la letra, obligándose  a responder de igual manera que el otro obligado cambiario (avalado). El aval ha de reflejarse en  la letra (por aval) junto con la firma del avalista. Corresponde al avalista indicar la identidad del obligado cambiario avalado.</w:t>
      </w:r>
    </w:p>
    <w:p w:rsidR="00B13564" w:rsidRPr="00C22BAE" w:rsidRDefault="00B13564" w:rsidP="006E2BA6">
      <w:pPr>
        <w:numPr>
          <w:ilvl w:val="0"/>
          <w:numId w:val="30"/>
        </w:numPr>
        <w:spacing w:after="0" w:line="360" w:lineRule="auto"/>
        <w:jc w:val="both"/>
        <w:rPr>
          <w:rFonts w:ascii="Tahoma" w:hAnsi="Tahoma" w:cs="Tahoma"/>
          <w:b/>
        </w:rPr>
      </w:pPr>
      <w:r w:rsidRPr="00C22BAE">
        <w:rPr>
          <w:rFonts w:ascii="Tahoma" w:hAnsi="Tahoma" w:cs="Tahoma"/>
          <w:b/>
        </w:rPr>
        <w:t xml:space="preserve"> </w:t>
      </w:r>
      <w:r w:rsidR="001432E1" w:rsidRPr="00C22BAE">
        <w:rPr>
          <w:rFonts w:ascii="Tahoma" w:hAnsi="Tahoma" w:cs="Tahoma"/>
          <w:b/>
        </w:rPr>
        <w:t>Acciones cambiarias</w:t>
      </w:r>
      <w:r w:rsidRPr="00C22BAE">
        <w:rPr>
          <w:rFonts w:ascii="Tahoma" w:hAnsi="Tahoma" w:cs="Tahoma"/>
          <w:b/>
        </w:rPr>
        <w:t xml:space="preserve">: </w:t>
      </w:r>
      <w:r w:rsidRPr="00C22BAE">
        <w:rPr>
          <w:rFonts w:ascii="Tahoma" w:hAnsi="Tahoma" w:cs="Tahoma"/>
        </w:rPr>
        <w:t>Si la letra resulta  impagada se pueden ejercitar dos acciones.</w:t>
      </w:r>
    </w:p>
    <w:p w:rsidR="00B13564" w:rsidRPr="00C22BAE" w:rsidRDefault="00B13564" w:rsidP="006E2BA6">
      <w:pPr>
        <w:spacing w:after="0" w:line="360" w:lineRule="auto"/>
        <w:ind w:left="720"/>
        <w:jc w:val="both"/>
        <w:rPr>
          <w:rFonts w:ascii="Tahoma" w:hAnsi="Tahoma" w:cs="Tahoma"/>
        </w:rPr>
      </w:pPr>
      <w:r w:rsidRPr="00C22BAE">
        <w:rPr>
          <w:rFonts w:ascii="Tahoma" w:hAnsi="Tahoma" w:cs="Tahoma"/>
        </w:rPr>
        <w:t>La acción cambiaria directa. Puede ser ejercitada por el tenedor contra los obligados en vía directa (aceptante y avalista).Para ello es suficiente acreditar la falta de pago sin protesto ni otra formalidad, pudiendo reclamar intereses y gastos. Esta acción tiene un plazo de prescripción de 3 años desde la fecha de vencimiento.</w:t>
      </w:r>
    </w:p>
    <w:p w:rsidR="00B13564" w:rsidRPr="00C22BAE" w:rsidRDefault="00B13564" w:rsidP="006E2BA6">
      <w:pPr>
        <w:spacing w:after="0" w:line="360" w:lineRule="auto"/>
        <w:ind w:left="720"/>
        <w:jc w:val="both"/>
        <w:rPr>
          <w:rFonts w:ascii="Tahoma" w:hAnsi="Tahoma" w:cs="Tahoma"/>
        </w:rPr>
      </w:pPr>
      <w:r w:rsidRPr="00C22BAE">
        <w:rPr>
          <w:rFonts w:ascii="Tahoma" w:hAnsi="Tahoma" w:cs="Tahoma"/>
        </w:rPr>
        <w:t xml:space="preserve">La acción cambiaria de regreso. Puede ejercitarla el tenedor contra los obligados. En este caso la falta de aceptación o pago deberá acreditarse mediante protesto notarial o declaración equivalente firmada y fechada por el librado o por la cámara de compensación. </w:t>
      </w:r>
    </w:p>
    <w:p w:rsidR="00B13564" w:rsidRPr="00C22BAE" w:rsidRDefault="00B13564" w:rsidP="006E2BA6">
      <w:pPr>
        <w:spacing w:line="360" w:lineRule="auto"/>
        <w:ind w:left="720"/>
        <w:jc w:val="both"/>
        <w:rPr>
          <w:rFonts w:ascii="Tahoma" w:hAnsi="Tahoma" w:cs="Tahoma"/>
        </w:rPr>
      </w:pPr>
      <w:r w:rsidRPr="00C22BAE">
        <w:rPr>
          <w:rFonts w:ascii="Tahoma" w:hAnsi="Tahoma" w:cs="Tahoma"/>
        </w:rPr>
        <w:t>Ambas acciones pueden ejercitarse conjuntamente.</w:t>
      </w:r>
    </w:p>
    <w:p w:rsidR="006E2BA6" w:rsidRDefault="006E2BA6" w:rsidP="006E2BA6">
      <w:pPr>
        <w:pStyle w:val="Ttulo1"/>
        <w:spacing w:line="360" w:lineRule="auto"/>
        <w:rPr>
          <w:rFonts w:ascii="Tahoma" w:eastAsiaTheme="minorHAnsi" w:hAnsi="Tahoma" w:cs="Tahoma"/>
          <w:b w:val="0"/>
          <w:bCs w:val="0"/>
          <w:color w:val="auto"/>
          <w:sz w:val="22"/>
          <w:szCs w:val="22"/>
          <w:lang w:val="es-ES" w:eastAsia="en-US"/>
        </w:rPr>
      </w:pPr>
      <w:bookmarkStart w:id="108" w:name="_Toc342818416"/>
    </w:p>
    <w:p w:rsidR="006E2BA6" w:rsidRPr="006E2BA6" w:rsidRDefault="006E2BA6" w:rsidP="006E2BA6"/>
    <w:p w:rsidR="00B13564" w:rsidRPr="00B93D86" w:rsidRDefault="00B13564" w:rsidP="006E2BA6">
      <w:pPr>
        <w:pStyle w:val="Ttulo1"/>
        <w:spacing w:line="360" w:lineRule="auto"/>
        <w:jc w:val="center"/>
        <w:rPr>
          <w:rFonts w:ascii="Tahoma" w:hAnsi="Tahoma" w:cs="Tahoma"/>
          <w:color w:val="auto"/>
          <w:sz w:val="22"/>
          <w:szCs w:val="22"/>
        </w:rPr>
      </w:pPr>
      <w:r w:rsidRPr="00B93D86">
        <w:rPr>
          <w:rFonts w:ascii="Tahoma" w:hAnsi="Tahoma" w:cs="Tahoma"/>
          <w:color w:val="auto"/>
          <w:sz w:val="22"/>
          <w:szCs w:val="22"/>
        </w:rPr>
        <w:t>CAPITULO III</w:t>
      </w:r>
      <w:bookmarkEnd w:id="108"/>
    </w:p>
    <w:p w:rsidR="00B13564" w:rsidRPr="006E2BA6" w:rsidRDefault="00B13564" w:rsidP="006E2BA6">
      <w:pPr>
        <w:spacing w:before="240" w:line="360" w:lineRule="auto"/>
        <w:ind w:left="720"/>
        <w:jc w:val="center"/>
        <w:rPr>
          <w:rFonts w:ascii="Tahoma" w:hAnsi="Tahoma" w:cs="Tahoma"/>
          <w:b/>
        </w:rPr>
      </w:pPr>
      <w:r w:rsidRPr="006E2BA6">
        <w:rPr>
          <w:rFonts w:ascii="Tahoma" w:hAnsi="Tahoma" w:cs="Tahoma"/>
          <w:b/>
        </w:rPr>
        <w:t>LAS FORMAS ADECUADAS Y LEGA</w:t>
      </w:r>
      <w:r w:rsidR="001432E1" w:rsidRPr="006E2BA6">
        <w:rPr>
          <w:rFonts w:ascii="Tahoma" w:hAnsi="Tahoma" w:cs="Tahoma"/>
          <w:b/>
        </w:rPr>
        <w:t xml:space="preserve">LES DE LA EMISIÓN DE LOS TITULOS </w:t>
      </w:r>
      <w:r w:rsidRPr="006E2BA6">
        <w:rPr>
          <w:rFonts w:ascii="Tahoma" w:hAnsi="Tahoma" w:cs="Tahoma"/>
          <w:b/>
        </w:rPr>
        <w:t>VALORES  EN LAS EMPRESAS COMERCIALES DE  LA CIUDAD DE SANTA ANA</w:t>
      </w:r>
      <w:r w:rsidR="006E2BA6" w:rsidRPr="006E2BA6">
        <w:rPr>
          <w:rFonts w:ascii="Tahoma" w:hAnsi="Tahoma" w:cs="Tahoma"/>
          <w:b/>
        </w:rPr>
        <w:t>.</w:t>
      </w:r>
    </w:p>
    <w:p w:rsidR="00B13564" w:rsidRPr="006E2BA6" w:rsidRDefault="006E2BA6" w:rsidP="006E2BA6">
      <w:pPr>
        <w:pStyle w:val="Ttulo2"/>
        <w:jc w:val="both"/>
        <w:rPr>
          <w:rFonts w:ascii="Tahoma" w:hAnsi="Tahoma" w:cs="Tahoma"/>
          <w:color w:val="auto"/>
          <w:sz w:val="22"/>
          <w:szCs w:val="22"/>
        </w:rPr>
      </w:pPr>
      <w:bookmarkStart w:id="109" w:name="_Toc341104135"/>
      <w:bookmarkStart w:id="110" w:name="_Toc342814101"/>
      <w:bookmarkStart w:id="111" w:name="_Toc342818417"/>
      <w:r w:rsidRPr="006E2BA6">
        <w:rPr>
          <w:rFonts w:ascii="Tahoma" w:hAnsi="Tahoma" w:cs="Tahoma"/>
          <w:color w:val="auto"/>
          <w:sz w:val="22"/>
          <w:szCs w:val="22"/>
        </w:rPr>
        <w:t xml:space="preserve">3.0 </w:t>
      </w:r>
      <w:r w:rsidR="00B13564" w:rsidRPr="006E2BA6">
        <w:rPr>
          <w:rFonts w:ascii="Tahoma" w:hAnsi="Tahoma" w:cs="Tahoma"/>
          <w:color w:val="auto"/>
          <w:sz w:val="22"/>
          <w:szCs w:val="22"/>
        </w:rPr>
        <w:t>OBJETIVOS DE LA INVESTIGACIÓN DE CAMPO</w:t>
      </w:r>
      <w:bookmarkEnd w:id="109"/>
      <w:bookmarkEnd w:id="110"/>
      <w:bookmarkEnd w:id="111"/>
      <w:r w:rsidRPr="006E2BA6">
        <w:rPr>
          <w:rFonts w:ascii="Tahoma" w:hAnsi="Tahoma" w:cs="Tahoma"/>
          <w:color w:val="auto"/>
          <w:sz w:val="22"/>
          <w:szCs w:val="22"/>
        </w:rPr>
        <w:t>.</w:t>
      </w:r>
    </w:p>
    <w:p w:rsidR="00B13564" w:rsidRPr="006E2BA6" w:rsidRDefault="00B13564" w:rsidP="005B1251">
      <w:pPr>
        <w:autoSpaceDE w:val="0"/>
        <w:autoSpaceDN w:val="0"/>
        <w:adjustRightInd w:val="0"/>
        <w:spacing w:after="0" w:line="360" w:lineRule="auto"/>
        <w:jc w:val="both"/>
        <w:rPr>
          <w:rFonts w:ascii="Tahoma" w:hAnsi="Tahoma" w:cs="Tahoma"/>
          <w:b/>
          <w:color w:val="000000"/>
        </w:rPr>
      </w:pPr>
    </w:p>
    <w:p w:rsidR="00B13564" w:rsidRPr="006E2BA6" w:rsidRDefault="00B13564" w:rsidP="006E2BA6">
      <w:pPr>
        <w:pStyle w:val="Ttulo2"/>
        <w:spacing w:before="0"/>
        <w:rPr>
          <w:rFonts w:ascii="Tahoma" w:hAnsi="Tahoma" w:cs="Tahoma"/>
          <w:color w:val="000000"/>
          <w:sz w:val="22"/>
          <w:szCs w:val="22"/>
        </w:rPr>
      </w:pPr>
      <w:bookmarkStart w:id="112" w:name="_Toc342818418"/>
      <w:r w:rsidRPr="006E2BA6">
        <w:rPr>
          <w:rFonts w:ascii="Tahoma" w:hAnsi="Tahoma" w:cs="Tahoma"/>
          <w:color w:val="000000"/>
          <w:sz w:val="22"/>
          <w:szCs w:val="22"/>
        </w:rPr>
        <w:t xml:space="preserve">3.1.1 </w:t>
      </w:r>
      <w:r w:rsidR="00B93D86" w:rsidRPr="006E2BA6">
        <w:rPr>
          <w:rFonts w:ascii="Tahoma" w:hAnsi="Tahoma" w:cs="Tahoma"/>
          <w:color w:val="000000"/>
          <w:sz w:val="22"/>
          <w:szCs w:val="22"/>
        </w:rPr>
        <w:t>GENERAL</w:t>
      </w:r>
      <w:bookmarkEnd w:id="112"/>
    </w:p>
    <w:p w:rsidR="005B1251" w:rsidRPr="006E2BA6" w:rsidRDefault="00B13564" w:rsidP="005B1251">
      <w:pPr>
        <w:pStyle w:val="Prrafodelista"/>
        <w:numPr>
          <w:ilvl w:val="0"/>
          <w:numId w:val="42"/>
        </w:numPr>
        <w:spacing w:line="360" w:lineRule="auto"/>
        <w:jc w:val="both"/>
        <w:rPr>
          <w:rFonts w:ascii="Tahoma" w:hAnsi="Tahoma" w:cs="Tahoma"/>
        </w:rPr>
      </w:pPr>
      <w:r w:rsidRPr="006E2BA6">
        <w:rPr>
          <w:rFonts w:ascii="Tahoma" w:hAnsi="Tahoma" w:cs="Tahoma"/>
          <w:b/>
        </w:rPr>
        <w:t xml:space="preserve"> </w:t>
      </w:r>
      <w:r w:rsidRPr="006E2BA6">
        <w:rPr>
          <w:rFonts w:ascii="Tahoma" w:hAnsi="Tahoma" w:cs="Tahoma"/>
        </w:rPr>
        <w:t xml:space="preserve">Investigar el conocimiento en la utilización de los títulos valores en los usuarios de la ciudad de Santa Ana, así también las consecuencias jurídicas que conlleva la suscripción de un título </w:t>
      </w:r>
      <w:r w:rsidR="005B1251" w:rsidRPr="006E2BA6">
        <w:rPr>
          <w:rFonts w:ascii="Tahoma" w:hAnsi="Tahoma" w:cs="Tahoma"/>
        </w:rPr>
        <w:t>valor.</w:t>
      </w:r>
    </w:p>
    <w:p w:rsidR="005B1251" w:rsidRPr="006E2BA6" w:rsidRDefault="006E2BA6" w:rsidP="006E2BA6">
      <w:pPr>
        <w:pStyle w:val="Ttulo2"/>
        <w:spacing w:before="0"/>
        <w:rPr>
          <w:rFonts w:ascii="Tahoma" w:hAnsi="Tahoma" w:cs="Tahoma"/>
          <w:color w:val="auto"/>
          <w:sz w:val="22"/>
          <w:szCs w:val="22"/>
        </w:rPr>
      </w:pPr>
      <w:bookmarkStart w:id="113" w:name="_Toc342818419"/>
      <w:r w:rsidRPr="006E2BA6">
        <w:rPr>
          <w:rFonts w:ascii="Tahoma" w:hAnsi="Tahoma" w:cs="Tahoma"/>
          <w:color w:val="auto"/>
          <w:sz w:val="22"/>
          <w:szCs w:val="22"/>
        </w:rPr>
        <w:t xml:space="preserve"> </w:t>
      </w:r>
      <w:r w:rsidR="00B13564" w:rsidRPr="006E2BA6">
        <w:rPr>
          <w:rFonts w:ascii="Tahoma" w:hAnsi="Tahoma" w:cs="Tahoma"/>
          <w:color w:val="auto"/>
          <w:sz w:val="22"/>
          <w:szCs w:val="22"/>
        </w:rPr>
        <w:t>3.1.2 ESPECÍFICOS</w:t>
      </w:r>
      <w:bookmarkEnd w:id="113"/>
    </w:p>
    <w:p w:rsidR="005B1251" w:rsidRPr="006E2BA6" w:rsidRDefault="005B1251" w:rsidP="005B1251">
      <w:pPr>
        <w:pStyle w:val="Prrafodelista"/>
        <w:rPr>
          <w:rFonts w:ascii="Tahoma" w:hAnsi="Tahoma" w:cs="Tahoma"/>
        </w:rPr>
      </w:pPr>
    </w:p>
    <w:p w:rsidR="00B13564" w:rsidRPr="006E2BA6" w:rsidRDefault="00B13564" w:rsidP="006E2BA6">
      <w:pPr>
        <w:pStyle w:val="Prrafodelista"/>
        <w:numPr>
          <w:ilvl w:val="0"/>
          <w:numId w:val="42"/>
        </w:numPr>
        <w:spacing w:after="0" w:line="360" w:lineRule="auto"/>
        <w:jc w:val="both"/>
        <w:rPr>
          <w:rFonts w:ascii="Tahoma" w:hAnsi="Tahoma" w:cs="Tahoma"/>
        </w:rPr>
      </w:pPr>
      <w:r w:rsidRPr="006E2BA6">
        <w:rPr>
          <w:rFonts w:ascii="Tahoma" w:hAnsi="Tahoma" w:cs="Tahoma"/>
        </w:rPr>
        <w:t>Contribuir a la educación de las obligaciones jurídicas derivadas de la contratación de Títulos Valores.</w:t>
      </w:r>
    </w:p>
    <w:p w:rsidR="00B13564" w:rsidRPr="006E2BA6" w:rsidRDefault="00B13564" w:rsidP="005B1251">
      <w:pPr>
        <w:pStyle w:val="Prrafodelista"/>
        <w:autoSpaceDE w:val="0"/>
        <w:autoSpaceDN w:val="0"/>
        <w:adjustRightInd w:val="0"/>
        <w:spacing w:after="0" w:line="360" w:lineRule="auto"/>
        <w:jc w:val="both"/>
        <w:rPr>
          <w:rFonts w:ascii="Tahoma" w:hAnsi="Tahoma" w:cs="Tahoma"/>
        </w:rPr>
      </w:pPr>
    </w:p>
    <w:p w:rsidR="00B13564" w:rsidRPr="006E2BA6" w:rsidRDefault="00B13564" w:rsidP="005B1251">
      <w:pPr>
        <w:pStyle w:val="Prrafodelista"/>
        <w:numPr>
          <w:ilvl w:val="0"/>
          <w:numId w:val="39"/>
        </w:numPr>
        <w:autoSpaceDE w:val="0"/>
        <w:autoSpaceDN w:val="0"/>
        <w:adjustRightInd w:val="0"/>
        <w:spacing w:after="0" w:line="360" w:lineRule="auto"/>
        <w:jc w:val="both"/>
        <w:rPr>
          <w:rFonts w:ascii="Tahoma" w:hAnsi="Tahoma" w:cs="Tahoma"/>
        </w:rPr>
      </w:pPr>
      <w:r w:rsidRPr="006E2BA6">
        <w:rPr>
          <w:rFonts w:ascii="Tahoma" w:hAnsi="Tahoma" w:cs="Tahoma"/>
        </w:rPr>
        <w:t xml:space="preserve">Realizar una investigación de campo y verifica  sobre el nivel de conocimiento que tienen las personas las suscripción de un título valor en una empresa </w:t>
      </w:r>
    </w:p>
    <w:p w:rsidR="00B13564" w:rsidRPr="006E2BA6" w:rsidRDefault="00B93D86" w:rsidP="00B06A4D">
      <w:pPr>
        <w:pStyle w:val="Ttulo2"/>
        <w:rPr>
          <w:rFonts w:ascii="Tahoma" w:eastAsia="Times New Roman" w:hAnsi="Tahoma" w:cs="Tahoma"/>
          <w:color w:val="auto"/>
          <w:sz w:val="22"/>
          <w:szCs w:val="22"/>
          <w:lang w:eastAsia="es-MX"/>
        </w:rPr>
      </w:pPr>
      <w:bookmarkStart w:id="114" w:name="_Toc342818420"/>
      <w:r w:rsidRPr="006E2BA6">
        <w:rPr>
          <w:rFonts w:ascii="Tahoma" w:eastAsia="Times New Roman" w:hAnsi="Tahoma" w:cs="Tahoma"/>
          <w:color w:val="auto"/>
          <w:sz w:val="22"/>
          <w:szCs w:val="22"/>
          <w:lang w:eastAsia="es-MX"/>
        </w:rPr>
        <w:t xml:space="preserve">3.1.3 </w:t>
      </w:r>
      <w:r w:rsidR="00B13564" w:rsidRPr="006E2BA6">
        <w:rPr>
          <w:rFonts w:ascii="Tahoma" w:eastAsia="Times New Roman" w:hAnsi="Tahoma" w:cs="Tahoma"/>
          <w:color w:val="auto"/>
          <w:sz w:val="22"/>
          <w:szCs w:val="22"/>
          <w:lang w:eastAsia="es-MX"/>
        </w:rPr>
        <w:t>TIPO DE ESTUDIO</w:t>
      </w:r>
      <w:bookmarkEnd w:id="114"/>
    </w:p>
    <w:p w:rsidR="00B13564" w:rsidRPr="006E2BA6" w:rsidRDefault="00B13564" w:rsidP="006E2BA6">
      <w:pPr>
        <w:autoSpaceDE w:val="0"/>
        <w:autoSpaceDN w:val="0"/>
        <w:adjustRightInd w:val="0"/>
        <w:spacing w:before="240" w:after="0" w:line="360" w:lineRule="auto"/>
        <w:ind w:firstLine="708"/>
        <w:jc w:val="both"/>
        <w:rPr>
          <w:rFonts w:ascii="Tahoma" w:hAnsi="Tahoma" w:cs="Tahoma"/>
        </w:rPr>
      </w:pPr>
      <w:r w:rsidRPr="006E2BA6">
        <w:rPr>
          <w:rFonts w:ascii="Tahoma" w:hAnsi="Tahoma" w:cs="Tahoma"/>
        </w:rPr>
        <w:t>Con base al estudio realizado se ha utilizado diferentes tipos de investigación:</w:t>
      </w:r>
    </w:p>
    <w:p w:rsidR="00B13564" w:rsidRPr="006E2BA6" w:rsidRDefault="00B93D86" w:rsidP="00B06A4D">
      <w:pPr>
        <w:pStyle w:val="Ttulo2"/>
        <w:rPr>
          <w:rFonts w:ascii="Tahoma" w:hAnsi="Tahoma" w:cs="Tahoma"/>
          <w:color w:val="000000"/>
          <w:sz w:val="22"/>
          <w:szCs w:val="22"/>
        </w:rPr>
      </w:pPr>
      <w:bookmarkStart w:id="115" w:name="_Toc342818421"/>
      <w:r w:rsidRPr="006E2BA6">
        <w:rPr>
          <w:rFonts w:ascii="Tahoma" w:hAnsi="Tahoma" w:cs="Tahoma"/>
          <w:b w:val="0"/>
          <w:color w:val="000000"/>
          <w:sz w:val="22"/>
          <w:szCs w:val="22"/>
        </w:rPr>
        <w:t xml:space="preserve">3.1.4 </w:t>
      </w:r>
      <w:r w:rsidR="00B13564" w:rsidRPr="006E2BA6">
        <w:rPr>
          <w:rFonts w:ascii="Tahoma" w:hAnsi="Tahoma" w:cs="Tahoma"/>
          <w:color w:val="000000"/>
          <w:sz w:val="22"/>
          <w:szCs w:val="22"/>
        </w:rPr>
        <w:t>DOCUMENTAL</w:t>
      </w:r>
      <w:bookmarkEnd w:id="115"/>
    </w:p>
    <w:p w:rsidR="00B13564" w:rsidRPr="006E2BA6" w:rsidRDefault="00B13564" w:rsidP="00B06A4D">
      <w:pPr>
        <w:autoSpaceDE w:val="0"/>
        <w:autoSpaceDN w:val="0"/>
        <w:adjustRightInd w:val="0"/>
        <w:spacing w:before="240" w:after="0" w:line="360" w:lineRule="auto"/>
        <w:ind w:firstLine="708"/>
        <w:jc w:val="both"/>
        <w:rPr>
          <w:rFonts w:ascii="Tahoma" w:hAnsi="Tahoma" w:cs="Tahoma"/>
        </w:rPr>
      </w:pPr>
      <w:r w:rsidRPr="006E2BA6">
        <w:rPr>
          <w:rFonts w:ascii="Tahoma" w:hAnsi="Tahoma" w:cs="Tahoma"/>
        </w:rPr>
        <w:t xml:space="preserve">En este tipo de investigación se consultaron fuentes bibliográficas tales como, textos de títulos valores, origen y evolución históricas de los diferentes títulos valores en estudio como lo son el cheque, el pagare y la letra de cambio, así también se han utilizado definiciones técnicas de lo que cada uno de los títulos valores, además del código de comercio estableciendo las relaciones jurídicas de la investigación en estudio. </w:t>
      </w:r>
    </w:p>
    <w:p w:rsidR="00B13564" w:rsidRDefault="00B13564" w:rsidP="005B1251">
      <w:pPr>
        <w:autoSpaceDE w:val="0"/>
        <w:autoSpaceDN w:val="0"/>
        <w:adjustRightInd w:val="0"/>
        <w:spacing w:after="0" w:line="360" w:lineRule="auto"/>
        <w:jc w:val="both"/>
        <w:rPr>
          <w:rFonts w:ascii="Tahoma" w:hAnsi="Tahoma" w:cs="Tahoma"/>
          <w:color w:val="000000"/>
        </w:rPr>
      </w:pPr>
    </w:p>
    <w:p w:rsidR="006E2BA6" w:rsidRDefault="006E2BA6" w:rsidP="005B1251">
      <w:pPr>
        <w:autoSpaceDE w:val="0"/>
        <w:autoSpaceDN w:val="0"/>
        <w:adjustRightInd w:val="0"/>
        <w:spacing w:after="0" w:line="360" w:lineRule="auto"/>
        <w:jc w:val="both"/>
        <w:rPr>
          <w:rFonts w:ascii="Tahoma" w:hAnsi="Tahoma" w:cs="Tahoma"/>
          <w:color w:val="000000"/>
        </w:rPr>
      </w:pPr>
    </w:p>
    <w:p w:rsidR="006E2BA6" w:rsidRPr="006E2BA6" w:rsidRDefault="006E2BA6" w:rsidP="005B1251">
      <w:pPr>
        <w:autoSpaceDE w:val="0"/>
        <w:autoSpaceDN w:val="0"/>
        <w:adjustRightInd w:val="0"/>
        <w:spacing w:after="0" w:line="360" w:lineRule="auto"/>
        <w:jc w:val="both"/>
        <w:rPr>
          <w:rFonts w:ascii="Tahoma" w:hAnsi="Tahoma" w:cs="Tahoma"/>
          <w:color w:val="000000"/>
        </w:rPr>
      </w:pPr>
    </w:p>
    <w:p w:rsidR="00B13564" w:rsidRPr="00C22BAE" w:rsidRDefault="00B13564" w:rsidP="006E2BA6">
      <w:pPr>
        <w:pStyle w:val="Prrafodelista"/>
        <w:numPr>
          <w:ilvl w:val="2"/>
          <w:numId w:val="16"/>
        </w:numPr>
        <w:autoSpaceDE w:val="0"/>
        <w:autoSpaceDN w:val="0"/>
        <w:adjustRightInd w:val="0"/>
        <w:spacing w:after="0" w:line="360" w:lineRule="auto"/>
        <w:jc w:val="both"/>
        <w:outlineLvl w:val="1"/>
        <w:rPr>
          <w:rFonts w:ascii="Tahoma" w:hAnsi="Tahoma" w:cs="Tahoma"/>
          <w:b/>
          <w:color w:val="000000"/>
        </w:rPr>
      </w:pPr>
      <w:bookmarkStart w:id="116" w:name="_Toc342818422"/>
      <w:r w:rsidRPr="00C22BAE">
        <w:rPr>
          <w:rFonts w:ascii="Tahoma" w:hAnsi="Tahoma" w:cs="Tahoma"/>
          <w:b/>
          <w:color w:val="000000"/>
        </w:rPr>
        <w:t>DE CAMPO</w:t>
      </w:r>
      <w:bookmarkEnd w:id="116"/>
    </w:p>
    <w:p w:rsidR="00B13564" w:rsidRPr="00C22BAE" w:rsidRDefault="00B13564" w:rsidP="006E2BA6">
      <w:pPr>
        <w:autoSpaceDE w:val="0"/>
        <w:autoSpaceDN w:val="0"/>
        <w:adjustRightInd w:val="0"/>
        <w:spacing w:after="0" w:line="360" w:lineRule="auto"/>
        <w:ind w:firstLine="708"/>
        <w:jc w:val="both"/>
        <w:rPr>
          <w:rFonts w:ascii="Tahoma" w:hAnsi="Tahoma" w:cs="Tahoma"/>
        </w:rPr>
      </w:pPr>
      <w:r w:rsidRPr="00C22BAE">
        <w:rPr>
          <w:rFonts w:ascii="Tahoma" w:hAnsi="Tahoma" w:cs="Tahoma"/>
        </w:rPr>
        <w:t>Con la investigación de campo se obtuvo información mediante una encuesta diseñada para ser contestada por los usuarios acerca del conocimiento y obligaciones que tiene la suscripción de los diferentes títulos.</w:t>
      </w:r>
    </w:p>
    <w:p w:rsidR="00B13564" w:rsidRPr="00C22BAE" w:rsidRDefault="00B13564" w:rsidP="006E2BA6">
      <w:pPr>
        <w:autoSpaceDE w:val="0"/>
        <w:autoSpaceDN w:val="0"/>
        <w:adjustRightInd w:val="0"/>
        <w:spacing w:after="0" w:line="360" w:lineRule="auto"/>
        <w:ind w:firstLine="708"/>
        <w:jc w:val="both"/>
        <w:rPr>
          <w:rFonts w:ascii="Tahoma" w:hAnsi="Tahoma" w:cs="Tahoma"/>
        </w:rPr>
      </w:pPr>
    </w:p>
    <w:p w:rsidR="00B13564" w:rsidRPr="00C22BAE" w:rsidRDefault="00B13564" w:rsidP="006E2BA6">
      <w:pPr>
        <w:pStyle w:val="Prrafodelista"/>
        <w:numPr>
          <w:ilvl w:val="1"/>
          <w:numId w:val="16"/>
        </w:numPr>
        <w:autoSpaceDE w:val="0"/>
        <w:autoSpaceDN w:val="0"/>
        <w:adjustRightInd w:val="0"/>
        <w:spacing w:after="0" w:line="360" w:lineRule="auto"/>
        <w:jc w:val="both"/>
        <w:outlineLvl w:val="0"/>
        <w:rPr>
          <w:rFonts w:ascii="Tahoma" w:hAnsi="Tahoma" w:cs="Tahoma"/>
          <w:b/>
          <w:color w:val="000000"/>
        </w:rPr>
      </w:pPr>
      <w:bookmarkStart w:id="117" w:name="_Toc342818423"/>
      <w:r w:rsidRPr="00C22BAE">
        <w:rPr>
          <w:rFonts w:ascii="Tahoma" w:hAnsi="Tahoma" w:cs="Tahoma"/>
          <w:b/>
          <w:color w:val="000000"/>
        </w:rPr>
        <w:t>POBLACION Y MUESTRA</w:t>
      </w:r>
      <w:bookmarkEnd w:id="117"/>
    </w:p>
    <w:p w:rsidR="00B13564" w:rsidRPr="00C22BAE" w:rsidRDefault="00B13564" w:rsidP="006E2BA6">
      <w:pPr>
        <w:pStyle w:val="Prrafodelista"/>
        <w:numPr>
          <w:ilvl w:val="2"/>
          <w:numId w:val="16"/>
        </w:numPr>
        <w:autoSpaceDE w:val="0"/>
        <w:autoSpaceDN w:val="0"/>
        <w:adjustRightInd w:val="0"/>
        <w:spacing w:after="0" w:line="360" w:lineRule="auto"/>
        <w:jc w:val="both"/>
        <w:rPr>
          <w:rFonts w:ascii="Tahoma" w:hAnsi="Tahoma" w:cs="Tahoma"/>
          <w:b/>
          <w:color w:val="000000"/>
        </w:rPr>
      </w:pPr>
      <w:r w:rsidRPr="00C22BAE">
        <w:rPr>
          <w:rFonts w:ascii="Tahoma" w:hAnsi="Tahoma" w:cs="Tahoma"/>
          <w:b/>
          <w:color w:val="000000"/>
        </w:rPr>
        <w:t>Población</w:t>
      </w:r>
    </w:p>
    <w:p w:rsidR="00B13564" w:rsidRPr="005B1251" w:rsidRDefault="00B13564" w:rsidP="006E2BA6">
      <w:pPr>
        <w:autoSpaceDE w:val="0"/>
        <w:autoSpaceDN w:val="0"/>
        <w:adjustRightInd w:val="0"/>
        <w:spacing w:after="0" w:line="360" w:lineRule="auto"/>
        <w:ind w:firstLine="708"/>
        <w:jc w:val="both"/>
        <w:rPr>
          <w:rFonts w:ascii="Tahoma" w:hAnsi="Tahoma" w:cs="Tahoma"/>
        </w:rPr>
      </w:pPr>
      <w:r w:rsidRPr="00C22BAE">
        <w:rPr>
          <w:rFonts w:ascii="Tahoma" w:hAnsi="Tahoma" w:cs="Tahoma"/>
        </w:rPr>
        <w:t xml:space="preserve">La población de esta investigación la componen todos los usuarios que residen en el departamento de Santa Ana que es el lugar donde la investigación se realiza. </w:t>
      </w:r>
      <w:r w:rsidRPr="00C22BAE">
        <w:rPr>
          <w:rFonts w:ascii="Tahoma" w:hAnsi="Tahoma" w:cs="Tahoma"/>
        </w:rPr>
        <w:tab/>
      </w:r>
      <w:r w:rsidRPr="00C22BAE">
        <w:rPr>
          <w:rFonts w:ascii="Tahoma" w:hAnsi="Tahoma" w:cs="Tahoma"/>
        </w:rPr>
        <w:tab/>
      </w:r>
      <w:r w:rsidRPr="00C22BAE">
        <w:rPr>
          <w:rFonts w:ascii="Tahoma" w:hAnsi="Tahoma" w:cs="Tahoma"/>
          <w:color w:val="000000"/>
        </w:rPr>
        <w:tab/>
      </w:r>
      <w:r w:rsidRPr="00C22BAE">
        <w:rPr>
          <w:rFonts w:ascii="Tahoma" w:hAnsi="Tahoma" w:cs="Tahoma"/>
          <w:color w:val="000000"/>
        </w:rPr>
        <w:tab/>
      </w:r>
    </w:p>
    <w:p w:rsidR="00B13564" w:rsidRPr="00C22BAE" w:rsidRDefault="00B13564" w:rsidP="006E2BA6">
      <w:pPr>
        <w:pStyle w:val="Prrafodelista"/>
        <w:numPr>
          <w:ilvl w:val="2"/>
          <w:numId w:val="16"/>
        </w:numPr>
        <w:autoSpaceDE w:val="0"/>
        <w:autoSpaceDN w:val="0"/>
        <w:adjustRightInd w:val="0"/>
        <w:spacing w:after="0" w:line="360" w:lineRule="auto"/>
        <w:jc w:val="both"/>
        <w:rPr>
          <w:rFonts w:ascii="Tahoma" w:hAnsi="Tahoma" w:cs="Tahoma"/>
          <w:b/>
          <w:color w:val="000000"/>
        </w:rPr>
      </w:pPr>
      <w:r w:rsidRPr="00C22BAE">
        <w:rPr>
          <w:rFonts w:ascii="Tahoma" w:hAnsi="Tahoma" w:cs="Tahoma"/>
          <w:b/>
          <w:color w:val="000000"/>
        </w:rPr>
        <w:t>Muestra</w:t>
      </w:r>
    </w:p>
    <w:p w:rsidR="00B13564" w:rsidRPr="00C22BAE" w:rsidRDefault="00B13564" w:rsidP="006E2BA6">
      <w:pPr>
        <w:autoSpaceDE w:val="0"/>
        <w:autoSpaceDN w:val="0"/>
        <w:adjustRightInd w:val="0"/>
        <w:spacing w:after="0" w:line="360" w:lineRule="auto"/>
        <w:ind w:firstLine="708"/>
        <w:jc w:val="both"/>
        <w:rPr>
          <w:rFonts w:ascii="Tahoma" w:hAnsi="Tahoma" w:cs="Tahoma"/>
        </w:rPr>
      </w:pPr>
      <w:r w:rsidRPr="00C22BAE">
        <w:rPr>
          <w:rFonts w:ascii="Tahoma" w:hAnsi="Tahoma" w:cs="Tahoma"/>
        </w:rPr>
        <w:t xml:space="preserve">La muestra para esta investigación está compuesta por cincuenta (50) personas los cuales son hombres o/y mujeres que  realizan créditos en casas comerciales de la zona céntrica de la ciudad de Santa Ana, así como también de las personas que realizan transacciones en los diferentes sistemas bancarios de dicha zona, en la cual se llevó a cabo dicha encuesta. </w:t>
      </w:r>
    </w:p>
    <w:p w:rsidR="005B1251" w:rsidRPr="00C22BAE" w:rsidRDefault="005B1251" w:rsidP="006E2BA6">
      <w:pPr>
        <w:autoSpaceDE w:val="0"/>
        <w:autoSpaceDN w:val="0"/>
        <w:adjustRightInd w:val="0"/>
        <w:spacing w:after="0" w:line="360" w:lineRule="auto"/>
        <w:jc w:val="both"/>
        <w:rPr>
          <w:rFonts w:ascii="Tahoma" w:hAnsi="Tahoma" w:cs="Tahoma"/>
        </w:rPr>
      </w:pPr>
    </w:p>
    <w:p w:rsidR="00B13564" w:rsidRPr="00C22BAE" w:rsidRDefault="001432E1" w:rsidP="006E2BA6">
      <w:pPr>
        <w:pStyle w:val="Prrafodelista"/>
        <w:numPr>
          <w:ilvl w:val="2"/>
          <w:numId w:val="16"/>
        </w:numPr>
        <w:autoSpaceDE w:val="0"/>
        <w:autoSpaceDN w:val="0"/>
        <w:adjustRightInd w:val="0"/>
        <w:spacing w:after="0" w:line="360" w:lineRule="auto"/>
        <w:jc w:val="both"/>
        <w:outlineLvl w:val="0"/>
        <w:rPr>
          <w:rFonts w:ascii="Tahoma" w:hAnsi="Tahoma" w:cs="Tahoma"/>
          <w:b/>
          <w:color w:val="000000"/>
        </w:rPr>
      </w:pPr>
      <w:bookmarkStart w:id="118" w:name="_Toc342818424"/>
      <w:r>
        <w:rPr>
          <w:rFonts w:ascii="Tahoma" w:hAnsi="Tahoma" w:cs="Tahoma"/>
          <w:b/>
          <w:color w:val="000000"/>
        </w:rPr>
        <w:t>TÉ</w:t>
      </w:r>
      <w:r w:rsidR="00B13564" w:rsidRPr="00C22BAE">
        <w:rPr>
          <w:rFonts w:ascii="Tahoma" w:hAnsi="Tahoma" w:cs="Tahoma"/>
          <w:b/>
          <w:color w:val="000000"/>
        </w:rPr>
        <w:t>CNICAS E INSTRUMENTOS</w:t>
      </w:r>
      <w:bookmarkEnd w:id="118"/>
    </w:p>
    <w:p w:rsidR="00B13564" w:rsidRPr="00C22BAE" w:rsidRDefault="001432E1" w:rsidP="006E2BA6">
      <w:pPr>
        <w:autoSpaceDE w:val="0"/>
        <w:autoSpaceDN w:val="0"/>
        <w:adjustRightInd w:val="0"/>
        <w:spacing w:after="0" w:line="360" w:lineRule="auto"/>
        <w:jc w:val="both"/>
        <w:rPr>
          <w:rFonts w:ascii="Tahoma" w:hAnsi="Tahoma" w:cs="Tahoma"/>
          <w:b/>
          <w:color w:val="000000"/>
        </w:rPr>
      </w:pPr>
      <w:r>
        <w:rPr>
          <w:rFonts w:ascii="Tahoma" w:hAnsi="Tahoma" w:cs="Tahoma"/>
          <w:b/>
          <w:color w:val="000000"/>
        </w:rPr>
        <w:t>TÉ</w:t>
      </w:r>
      <w:r w:rsidR="00B13564" w:rsidRPr="00C22BAE">
        <w:rPr>
          <w:rFonts w:ascii="Tahoma" w:hAnsi="Tahoma" w:cs="Tahoma"/>
          <w:b/>
          <w:color w:val="000000"/>
        </w:rPr>
        <w:t>CNICAS</w:t>
      </w:r>
    </w:p>
    <w:p w:rsidR="00B13564" w:rsidRPr="00C22BAE" w:rsidRDefault="00B13564" w:rsidP="006E2BA6">
      <w:pPr>
        <w:autoSpaceDE w:val="0"/>
        <w:autoSpaceDN w:val="0"/>
        <w:adjustRightInd w:val="0"/>
        <w:spacing w:after="0" w:line="360" w:lineRule="auto"/>
        <w:ind w:firstLine="708"/>
        <w:jc w:val="both"/>
        <w:rPr>
          <w:rFonts w:ascii="Tahoma" w:hAnsi="Tahoma" w:cs="Tahoma"/>
        </w:rPr>
      </w:pPr>
      <w:r w:rsidRPr="00C22BAE">
        <w:rPr>
          <w:rFonts w:ascii="Tahoma" w:hAnsi="Tahoma" w:cs="Tahoma"/>
        </w:rPr>
        <w:t>Entre las técnicas empleadas en este estudio, se mencionan las siguientes:</w:t>
      </w:r>
    </w:p>
    <w:p w:rsidR="00B13564" w:rsidRPr="00C22BAE" w:rsidRDefault="00B13564" w:rsidP="006E2BA6">
      <w:pPr>
        <w:autoSpaceDE w:val="0"/>
        <w:autoSpaceDN w:val="0"/>
        <w:adjustRightInd w:val="0"/>
        <w:spacing w:after="0" w:line="360" w:lineRule="auto"/>
        <w:ind w:firstLine="708"/>
        <w:jc w:val="both"/>
        <w:rPr>
          <w:rFonts w:ascii="Tahoma" w:hAnsi="Tahoma" w:cs="Tahoma"/>
        </w:rPr>
      </w:pPr>
      <w:r w:rsidRPr="00C22BAE">
        <w:rPr>
          <w:rFonts w:ascii="Tahoma" w:hAnsi="Tahoma" w:cs="Tahoma"/>
        </w:rPr>
        <w:t>La encuesta</w:t>
      </w:r>
    </w:p>
    <w:p w:rsidR="00B13564" w:rsidRPr="00C22BAE" w:rsidRDefault="00B13564" w:rsidP="006E2BA6">
      <w:pPr>
        <w:autoSpaceDE w:val="0"/>
        <w:autoSpaceDN w:val="0"/>
        <w:adjustRightInd w:val="0"/>
        <w:spacing w:after="0" w:line="360" w:lineRule="auto"/>
        <w:ind w:firstLine="708"/>
        <w:jc w:val="both"/>
        <w:rPr>
          <w:rFonts w:ascii="Tahoma" w:hAnsi="Tahoma" w:cs="Tahoma"/>
        </w:rPr>
      </w:pPr>
      <w:r w:rsidRPr="00C22BAE">
        <w:rPr>
          <w:rFonts w:ascii="Tahoma" w:hAnsi="Tahoma" w:cs="Tahoma"/>
        </w:rPr>
        <w:t>Recolección y análisis de información estadística</w:t>
      </w:r>
    </w:p>
    <w:p w:rsidR="00B13564" w:rsidRPr="00C22BAE" w:rsidRDefault="00B13564" w:rsidP="006E2BA6">
      <w:pPr>
        <w:autoSpaceDE w:val="0"/>
        <w:autoSpaceDN w:val="0"/>
        <w:adjustRightInd w:val="0"/>
        <w:spacing w:after="0" w:line="360" w:lineRule="auto"/>
        <w:ind w:firstLine="708"/>
        <w:jc w:val="both"/>
        <w:rPr>
          <w:rFonts w:ascii="Tahoma" w:hAnsi="Tahoma" w:cs="Tahoma"/>
          <w:color w:val="000000"/>
        </w:rPr>
      </w:pPr>
      <w:r w:rsidRPr="00C22BAE">
        <w:rPr>
          <w:rFonts w:ascii="Tahoma" w:hAnsi="Tahoma" w:cs="Tahoma"/>
        </w:rPr>
        <w:t>Internet</w:t>
      </w:r>
      <w:r w:rsidR="003B1167" w:rsidRPr="00C22BAE">
        <w:rPr>
          <w:rFonts w:ascii="Tahoma" w:hAnsi="Tahoma" w:cs="Tahoma"/>
        </w:rPr>
        <w:t>.</w:t>
      </w:r>
    </w:p>
    <w:p w:rsidR="00B13564" w:rsidRPr="00C22BAE" w:rsidRDefault="00B13564" w:rsidP="006E2BA6">
      <w:pPr>
        <w:pStyle w:val="Prrafodelista"/>
        <w:spacing w:before="240" w:after="0" w:line="360" w:lineRule="auto"/>
        <w:ind w:left="0"/>
        <w:jc w:val="both"/>
        <w:rPr>
          <w:rFonts w:ascii="Tahoma" w:eastAsia="Times New Roman" w:hAnsi="Tahoma" w:cs="Tahoma"/>
          <w:b/>
          <w:lang w:eastAsia="es-MX"/>
        </w:rPr>
      </w:pPr>
      <w:r w:rsidRPr="00C22BAE">
        <w:rPr>
          <w:rFonts w:ascii="Tahoma" w:eastAsia="Times New Roman" w:hAnsi="Tahoma" w:cs="Tahoma"/>
          <w:b/>
          <w:lang w:eastAsia="es-MX"/>
        </w:rPr>
        <w:t xml:space="preserve">INSTRUMENTO </w:t>
      </w:r>
    </w:p>
    <w:p w:rsidR="00B13564" w:rsidRPr="00C22BAE" w:rsidRDefault="00B13564" w:rsidP="006E2BA6">
      <w:pPr>
        <w:autoSpaceDE w:val="0"/>
        <w:autoSpaceDN w:val="0"/>
        <w:adjustRightInd w:val="0"/>
        <w:spacing w:after="0" w:line="360" w:lineRule="auto"/>
        <w:ind w:firstLine="708"/>
        <w:jc w:val="both"/>
        <w:rPr>
          <w:rFonts w:ascii="Tahoma" w:hAnsi="Tahoma" w:cs="Tahoma"/>
        </w:rPr>
      </w:pPr>
      <w:r w:rsidRPr="00C22BAE">
        <w:rPr>
          <w:rFonts w:ascii="Tahoma" w:hAnsi="Tahoma" w:cs="Tahoma"/>
        </w:rPr>
        <w:t>Para desarrollar esta investigación se utilizó principalmente:</w:t>
      </w:r>
    </w:p>
    <w:p w:rsidR="00B13564" w:rsidRPr="00C22BAE" w:rsidRDefault="00B13564" w:rsidP="006E2BA6">
      <w:pPr>
        <w:autoSpaceDE w:val="0"/>
        <w:autoSpaceDN w:val="0"/>
        <w:adjustRightInd w:val="0"/>
        <w:spacing w:after="0" w:line="360" w:lineRule="auto"/>
        <w:jc w:val="both"/>
        <w:rPr>
          <w:rFonts w:ascii="Tahoma" w:hAnsi="Tahoma" w:cs="Tahoma"/>
        </w:rPr>
      </w:pPr>
      <w:r w:rsidRPr="00C22BAE">
        <w:rPr>
          <w:rFonts w:ascii="Tahoma" w:hAnsi="Tahoma" w:cs="Tahoma"/>
        </w:rPr>
        <w:t>EL CUESTIONARIO:</w:t>
      </w:r>
      <w:r w:rsidR="001432E1" w:rsidRPr="00C22BAE">
        <w:rPr>
          <w:rFonts w:ascii="Tahoma" w:hAnsi="Tahoma" w:cs="Tahoma"/>
        </w:rPr>
        <w:t xml:space="preserve"> llamado </w:t>
      </w:r>
      <w:r w:rsidRPr="00C22BAE">
        <w:rPr>
          <w:rFonts w:ascii="Tahoma" w:hAnsi="Tahoma" w:cs="Tahoma"/>
        </w:rPr>
        <w:t>también encuesta en la cual se realizó en la zona céntrica determinada para utilizar dicho instrumento, en los cuales esta reconocido por todas</w:t>
      </w:r>
      <w:r w:rsidRPr="00C22BAE">
        <w:rPr>
          <w:rFonts w:ascii="Tahoma" w:eastAsia="Times New Roman" w:hAnsi="Tahoma" w:cs="Tahoma"/>
          <w:b/>
          <w:lang w:eastAsia="es-MX"/>
        </w:rPr>
        <w:t xml:space="preserve"> </w:t>
      </w:r>
      <w:r w:rsidRPr="00C22BAE">
        <w:rPr>
          <w:rFonts w:ascii="Tahoma" w:hAnsi="Tahoma" w:cs="Tahoma"/>
        </w:rPr>
        <w:t>las personas de la ciudad de Santa Ana en donde se realizan actividades</w:t>
      </w:r>
      <w:r w:rsidRPr="00C22BAE">
        <w:rPr>
          <w:rFonts w:ascii="Tahoma" w:eastAsia="Times New Roman" w:hAnsi="Tahoma" w:cs="Tahoma"/>
          <w:b/>
          <w:lang w:eastAsia="es-MX"/>
        </w:rPr>
        <w:t xml:space="preserve"> </w:t>
      </w:r>
      <w:r w:rsidRPr="00C22BAE">
        <w:rPr>
          <w:rFonts w:ascii="Tahoma" w:hAnsi="Tahoma" w:cs="Tahoma"/>
        </w:rPr>
        <w:t>comerciales y en la que tien</w:t>
      </w:r>
      <w:r w:rsidRPr="00C22BAE">
        <w:rPr>
          <w:rFonts w:ascii="Tahoma" w:eastAsia="Times New Roman" w:hAnsi="Tahoma" w:cs="Tahoma"/>
          <w:b/>
          <w:lang w:eastAsia="es-MX"/>
        </w:rPr>
        <w:t xml:space="preserve">e </w:t>
      </w:r>
      <w:r w:rsidRPr="00C22BAE">
        <w:rPr>
          <w:rFonts w:ascii="Tahoma" w:hAnsi="Tahoma" w:cs="Tahoma"/>
        </w:rPr>
        <w:t xml:space="preserve">como principal </w:t>
      </w:r>
      <w:r w:rsidR="001432E1">
        <w:rPr>
          <w:rFonts w:ascii="Tahoma" w:hAnsi="Tahoma" w:cs="Tahoma"/>
        </w:rPr>
        <w:t>circulación los títulos valores</w:t>
      </w:r>
      <w:r w:rsidRPr="00C22BAE">
        <w:rPr>
          <w:rFonts w:ascii="Tahoma" w:hAnsi="Tahoma" w:cs="Tahoma"/>
        </w:rPr>
        <w:t>, para lo que fue de estricto utilización el cuestionario, ya que cada persona respondió con recelo cada interrogante que estaba planteado en dicho instrumento.</w:t>
      </w:r>
    </w:p>
    <w:p w:rsidR="00B13564" w:rsidRPr="006E2BA6" w:rsidRDefault="00B13564" w:rsidP="006E2BA6">
      <w:pPr>
        <w:spacing w:before="240" w:after="0" w:line="360" w:lineRule="auto"/>
        <w:jc w:val="both"/>
        <w:outlineLvl w:val="0"/>
        <w:rPr>
          <w:rFonts w:ascii="Tahoma" w:eastAsia="Times New Roman" w:hAnsi="Tahoma" w:cs="Tahoma"/>
          <w:b/>
          <w:lang w:eastAsia="es-MX"/>
        </w:rPr>
      </w:pPr>
      <w:bookmarkStart w:id="119" w:name="_Toc342818425"/>
      <w:r w:rsidRPr="006E2BA6">
        <w:rPr>
          <w:rFonts w:ascii="Tahoma" w:eastAsia="Times New Roman" w:hAnsi="Tahoma" w:cs="Tahoma"/>
          <w:b/>
          <w:lang w:eastAsia="es-MX"/>
        </w:rPr>
        <w:t>3.5 TRABAJO EN EL TERRENO</w:t>
      </w:r>
      <w:bookmarkEnd w:id="119"/>
    </w:p>
    <w:p w:rsidR="00B13564" w:rsidRPr="00C22BAE" w:rsidRDefault="006E2BA6" w:rsidP="005B1251">
      <w:pPr>
        <w:autoSpaceDE w:val="0"/>
        <w:autoSpaceDN w:val="0"/>
        <w:adjustRightInd w:val="0"/>
        <w:spacing w:after="0" w:line="360" w:lineRule="auto"/>
        <w:jc w:val="both"/>
        <w:rPr>
          <w:rFonts w:ascii="Tahoma" w:hAnsi="Tahoma" w:cs="Tahoma"/>
        </w:rPr>
      </w:pPr>
      <w:r>
        <w:rPr>
          <w:rFonts w:ascii="Tahoma" w:hAnsi="Tahoma" w:cs="Tahoma"/>
        </w:rPr>
        <w:t xml:space="preserve">         </w:t>
      </w:r>
      <w:r w:rsidR="00B13564" w:rsidRPr="00C22BAE">
        <w:rPr>
          <w:rFonts w:ascii="Tahoma" w:hAnsi="Tahoma" w:cs="Tahoma"/>
        </w:rPr>
        <w:t>Recolección de la Información</w:t>
      </w:r>
      <w:r w:rsidR="003B1167" w:rsidRPr="00C22BAE">
        <w:rPr>
          <w:rFonts w:ascii="Tahoma" w:hAnsi="Tahoma" w:cs="Tahoma"/>
        </w:rPr>
        <w:t>.</w:t>
      </w:r>
    </w:p>
    <w:p w:rsidR="00B13564" w:rsidRPr="00C22BAE" w:rsidRDefault="00B13564" w:rsidP="006E2BA6">
      <w:pPr>
        <w:autoSpaceDE w:val="0"/>
        <w:autoSpaceDN w:val="0"/>
        <w:adjustRightInd w:val="0"/>
        <w:spacing w:after="0" w:line="360" w:lineRule="auto"/>
        <w:jc w:val="both"/>
        <w:rPr>
          <w:rFonts w:ascii="Tahoma" w:hAnsi="Tahoma" w:cs="Tahoma"/>
        </w:rPr>
      </w:pPr>
      <w:r w:rsidRPr="00C22BAE">
        <w:rPr>
          <w:rFonts w:ascii="Tahoma" w:hAnsi="Tahoma" w:cs="Tahoma"/>
        </w:rPr>
        <w:t>Los datos se obtuvieron mediante la aplicación de cincuenta encuestas dirigidas a los usuarios que visitaron los centros comerciales comercios ubicados en zona céntrica de la ciudad de Santa Ana,  con una edad que oscila entre los 25 y  40 años de edad.</w:t>
      </w:r>
    </w:p>
    <w:p w:rsidR="00B13564" w:rsidRPr="00C22BAE" w:rsidRDefault="00B13564" w:rsidP="005B1251">
      <w:pPr>
        <w:autoSpaceDE w:val="0"/>
        <w:autoSpaceDN w:val="0"/>
        <w:adjustRightInd w:val="0"/>
        <w:spacing w:after="0" w:line="360" w:lineRule="auto"/>
        <w:jc w:val="both"/>
        <w:rPr>
          <w:rFonts w:ascii="Tahoma" w:hAnsi="Tahoma" w:cs="Tahoma"/>
        </w:rPr>
      </w:pPr>
      <w:r w:rsidRPr="00C22BAE">
        <w:rPr>
          <w:rFonts w:ascii="Tahoma" w:hAnsi="Tahoma" w:cs="Tahoma"/>
        </w:rPr>
        <w:t>El instrumento de recolección de datos, es decir el cuestionario se elaboró con preguntas  cerradas para facilitar la participación de los transeúntes que visitaron los centros comerciales, dichas respuestas se tabularon y se elaboraron gráficos estadísticos que muestran las tendencias de las respuestas de los entrevistados.</w:t>
      </w:r>
    </w:p>
    <w:p w:rsidR="00B13564" w:rsidRPr="00C22BAE" w:rsidRDefault="00B13564" w:rsidP="001432E1">
      <w:pPr>
        <w:spacing w:line="360" w:lineRule="auto"/>
        <w:jc w:val="both"/>
        <w:rPr>
          <w:rFonts w:ascii="Tahoma" w:hAnsi="Tahoma" w:cs="Tahoma"/>
        </w:rPr>
      </w:pPr>
    </w:p>
    <w:p w:rsidR="00B06A4D" w:rsidRDefault="00B06A4D" w:rsidP="00B06A4D">
      <w:pPr>
        <w:pStyle w:val="Ttulo1"/>
        <w:jc w:val="center"/>
        <w:rPr>
          <w:rFonts w:ascii="Tahoma" w:hAnsi="Tahoma" w:cs="Tahoma"/>
          <w:color w:val="auto"/>
          <w:sz w:val="24"/>
        </w:rPr>
      </w:pPr>
    </w:p>
    <w:p w:rsidR="00B06A4D" w:rsidRDefault="00B06A4D" w:rsidP="00B06A4D">
      <w:pPr>
        <w:pStyle w:val="Ttulo1"/>
        <w:jc w:val="center"/>
        <w:rPr>
          <w:rFonts w:ascii="Tahoma" w:hAnsi="Tahoma" w:cs="Tahoma"/>
          <w:color w:val="auto"/>
          <w:sz w:val="24"/>
        </w:rPr>
      </w:pPr>
    </w:p>
    <w:p w:rsidR="00B06A4D" w:rsidRDefault="00B06A4D" w:rsidP="00B06A4D">
      <w:pPr>
        <w:pStyle w:val="Ttulo1"/>
        <w:jc w:val="center"/>
        <w:rPr>
          <w:rFonts w:ascii="Tahoma" w:hAnsi="Tahoma" w:cs="Tahoma"/>
          <w:color w:val="auto"/>
          <w:sz w:val="24"/>
        </w:rPr>
      </w:pPr>
    </w:p>
    <w:p w:rsidR="00B06A4D" w:rsidRDefault="00B06A4D" w:rsidP="00B06A4D">
      <w:pPr>
        <w:rPr>
          <w:lang w:val="es-SV" w:eastAsia="es-SV"/>
        </w:rPr>
      </w:pPr>
    </w:p>
    <w:p w:rsidR="00B06A4D" w:rsidRDefault="00B06A4D" w:rsidP="00B06A4D">
      <w:pPr>
        <w:rPr>
          <w:lang w:val="es-SV" w:eastAsia="es-SV"/>
        </w:rPr>
      </w:pPr>
    </w:p>
    <w:p w:rsidR="00B06A4D" w:rsidRDefault="00B06A4D" w:rsidP="00B06A4D">
      <w:pPr>
        <w:rPr>
          <w:lang w:val="es-SV" w:eastAsia="es-SV"/>
        </w:rPr>
      </w:pPr>
    </w:p>
    <w:p w:rsidR="006E2BA6" w:rsidRDefault="006E2BA6" w:rsidP="00B06A4D">
      <w:pPr>
        <w:rPr>
          <w:lang w:val="es-SV" w:eastAsia="es-SV"/>
        </w:rPr>
      </w:pPr>
    </w:p>
    <w:p w:rsidR="006E2BA6" w:rsidRDefault="006E2BA6" w:rsidP="00B06A4D">
      <w:pPr>
        <w:rPr>
          <w:lang w:val="es-SV" w:eastAsia="es-SV"/>
        </w:rPr>
      </w:pPr>
    </w:p>
    <w:p w:rsidR="006E2BA6" w:rsidRDefault="006E2BA6" w:rsidP="00B06A4D">
      <w:pPr>
        <w:rPr>
          <w:lang w:val="es-SV" w:eastAsia="es-SV"/>
        </w:rPr>
      </w:pPr>
    </w:p>
    <w:p w:rsidR="006E2BA6" w:rsidRDefault="006E2BA6" w:rsidP="00B06A4D">
      <w:pPr>
        <w:rPr>
          <w:lang w:val="es-SV" w:eastAsia="es-SV"/>
        </w:rPr>
      </w:pPr>
    </w:p>
    <w:p w:rsidR="006E2BA6" w:rsidRPr="00B06A4D" w:rsidRDefault="006E2BA6" w:rsidP="00B06A4D">
      <w:pPr>
        <w:rPr>
          <w:lang w:val="es-SV" w:eastAsia="es-SV"/>
        </w:rPr>
      </w:pPr>
    </w:p>
    <w:p w:rsidR="00923C5F" w:rsidRPr="006E2BA6" w:rsidRDefault="00923C5F" w:rsidP="00B06A4D">
      <w:pPr>
        <w:pStyle w:val="Ttulo1"/>
        <w:jc w:val="center"/>
        <w:rPr>
          <w:rFonts w:ascii="Tahoma" w:hAnsi="Tahoma" w:cs="Tahoma"/>
          <w:color w:val="auto"/>
          <w:sz w:val="22"/>
          <w:szCs w:val="22"/>
        </w:rPr>
      </w:pPr>
      <w:bookmarkStart w:id="120" w:name="_Toc342818426"/>
      <w:r w:rsidRPr="006E2BA6">
        <w:rPr>
          <w:rFonts w:ascii="Tahoma" w:hAnsi="Tahoma" w:cs="Tahoma"/>
          <w:color w:val="auto"/>
          <w:sz w:val="22"/>
          <w:szCs w:val="22"/>
        </w:rPr>
        <w:t>TABULA</w:t>
      </w:r>
      <w:bookmarkStart w:id="121" w:name="_GoBack"/>
      <w:bookmarkEnd w:id="121"/>
      <w:r w:rsidRPr="006E2BA6">
        <w:rPr>
          <w:rFonts w:ascii="Tahoma" w:hAnsi="Tahoma" w:cs="Tahoma"/>
          <w:color w:val="auto"/>
          <w:sz w:val="22"/>
          <w:szCs w:val="22"/>
        </w:rPr>
        <w:t>CION DE DATOS E INTERPRETACION DE HALLAZGOS ENCONTRADOS</w:t>
      </w:r>
      <w:bookmarkEnd w:id="120"/>
    </w:p>
    <w:p w:rsidR="000A11C2" w:rsidRPr="006E2BA6" w:rsidRDefault="000A11C2" w:rsidP="000A11C2">
      <w:pPr>
        <w:rPr>
          <w:rFonts w:ascii="Tahoma" w:hAnsi="Tahoma" w:cs="Tahoma"/>
        </w:rPr>
      </w:pPr>
      <w:r w:rsidRPr="006E2BA6">
        <w:rPr>
          <w:rFonts w:ascii="Tahoma" w:hAnsi="Tahoma" w:cs="Tahoma"/>
        </w:rPr>
        <w:t>1-¿Conoce acerca de los títulos valores?</w:t>
      </w:r>
    </w:p>
    <w:tbl>
      <w:tblPr>
        <w:tblW w:w="0" w:type="auto"/>
        <w:tblLook w:val="04A0"/>
      </w:tblPr>
      <w:tblGrid>
        <w:gridCol w:w="2895"/>
        <w:gridCol w:w="2895"/>
        <w:gridCol w:w="2896"/>
      </w:tblGrid>
      <w:tr w:rsidR="000A11C2" w:rsidRPr="006E2BA6" w:rsidTr="000A11C2">
        <w:trPr>
          <w:trHeight w:val="393"/>
        </w:trPr>
        <w:tc>
          <w:tcPr>
            <w:tcW w:w="2895" w:type="dxa"/>
          </w:tcPr>
          <w:p w:rsidR="000A11C2" w:rsidRPr="006E2BA6" w:rsidRDefault="000A11C2" w:rsidP="000A11C2">
            <w:pPr>
              <w:jc w:val="center"/>
              <w:rPr>
                <w:rFonts w:ascii="Tahoma" w:hAnsi="Tahoma" w:cs="Tahoma"/>
                <w:b/>
              </w:rPr>
            </w:pPr>
            <w:r w:rsidRPr="006E2BA6">
              <w:rPr>
                <w:rFonts w:ascii="Tahoma" w:hAnsi="Tahoma" w:cs="Tahoma"/>
                <w:b/>
              </w:rPr>
              <w:t>RESPUESTA</w:t>
            </w:r>
          </w:p>
        </w:tc>
        <w:tc>
          <w:tcPr>
            <w:tcW w:w="2895" w:type="dxa"/>
          </w:tcPr>
          <w:p w:rsidR="000A11C2" w:rsidRPr="006E2BA6" w:rsidRDefault="000A11C2" w:rsidP="000A11C2">
            <w:pPr>
              <w:jc w:val="center"/>
              <w:rPr>
                <w:rFonts w:ascii="Tahoma" w:hAnsi="Tahoma" w:cs="Tahoma"/>
                <w:b/>
              </w:rPr>
            </w:pPr>
            <w:r w:rsidRPr="006E2BA6">
              <w:rPr>
                <w:rFonts w:ascii="Tahoma" w:hAnsi="Tahoma" w:cs="Tahoma"/>
                <w:b/>
              </w:rPr>
              <w:t>FRECUENCIA</w:t>
            </w:r>
          </w:p>
        </w:tc>
        <w:tc>
          <w:tcPr>
            <w:tcW w:w="2896" w:type="dxa"/>
          </w:tcPr>
          <w:p w:rsidR="000A11C2" w:rsidRPr="006E2BA6" w:rsidRDefault="000A11C2" w:rsidP="000A11C2">
            <w:pPr>
              <w:jc w:val="center"/>
              <w:rPr>
                <w:rFonts w:ascii="Tahoma" w:hAnsi="Tahoma" w:cs="Tahoma"/>
                <w:b/>
              </w:rPr>
            </w:pPr>
            <w:r w:rsidRPr="006E2BA6">
              <w:rPr>
                <w:rFonts w:ascii="Tahoma" w:hAnsi="Tahoma" w:cs="Tahoma"/>
                <w:b/>
              </w:rPr>
              <w:t>PORCENTAJE</w:t>
            </w:r>
          </w:p>
        </w:tc>
      </w:tr>
      <w:tr w:rsidR="000A11C2" w:rsidRPr="006E2BA6" w:rsidTr="000A11C2">
        <w:trPr>
          <w:trHeight w:val="416"/>
        </w:trPr>
        <w:tc>
          <w:tcPr>
            <w:tcW w:w="2895" w:type="dxa"/>
          </w:tcPr>
          <w:p w:rsidR="000A11C2" w:rsidRPr="006E2BA6" w:rsidRDefault="000A11C2" w:rsidP="000A11C2">
            <w:pPr>
              <w:jc w:val="center"/>
              <w:rPr>
                <w:rFonts w:ascii="Tahoma" w:hAnsi="Tahoma" w:cs="Tahoma"/>
                <w:b/>
              </w:rPr>
            </w:pPr>
            <w:r w:rsidRPr="006E2BA6">
              <w:rPr>
                <w:rFonts w:ascii="Tahoma" w:hAnsi="Tahoma" w:cs="Tahoma"/>
                <w:b/>
              </w:rPr>
              <w:t>SI</w:t>
            </w:r>
          </w:p>
        </w:tc>
        <w:tc>
          <w:tcPr>
            <w:tcW w:w="2895" w:type="dxa"/>
          </w:tcPr>
          <w:p w:rsidR="000A11C2" w:rsidRPr="006E2BA6" w:rsidRDefault="000A11C2" w:rsidP="000A11C2">
            <w:pPr>
              <w:jc w:val="center"/>
              <w:rPr>
                <w:rFonts w:ascii="Tahoma" w:hAnsi="Tahoma" w:cs="Tahoma"/>
                <w:b/>
              </w:rPr>
            </w:pPr>
            <w:r w:rsidRPr="006E2BA6">
              <w:rPr>
                <w:rFonts w:ascii="Tahoma" w:hAnsi="Tahoma" w:cs="Tahoma"/>
                <w:b/>
              </w:rPr>
              <w:t>28</w:t>
            </w:r>
          </w:p>
        </w:tc>
        <w:tc>
          <w:tcPr>
            <w:tcW w:w="2896" w:type="dxa"/>
          </w:tcPr>
          <w:p w:rsidR="000A11C2" w:rsidRPr="006E2BA6" w:rsidRDefault="000A11C2" w:rsidP="000A11C2">
            <w:pPr>
              <w:jc w:val="center"/>
              <w:rPr>
                <w:rFonts w:ascii="Tahoma" w:hAnsi="Tahoma" w:cs="Tahoma"/>
                <w:b/>
              </w:rPr>
            </w:pPr>
            <w:r w:rsidRPr="006E2BA6">
              <w:rPr>
                <w:rFonts w:ascii="Tahoma" w:hAnsi="Tahoma" w:cs="Tahoma"/>
                <w:b/>
              </w:rPr>
              <w:t>56%</w:t>
            </w:r>
          </w:p>
        </w:tc>
      </w:tr>
      <w:tr w:rsidR="000A11C2" w:rsidRPr="006E2BA6" w:rsidTr="000A11C2">
        <w:trPr>
          <w:trHeight w:val="393"/>
        </w:trPr>
        <w:tc>
          <w:tcPr>
            <w:tcW w:w="2895" w:type="dxa"/>
          </w:tcPr>
          <w:p w:rsidR="000A11C2" w:rsidRPr="006E2BA6" w:rsidRDefault="000A11C2" w:rsidP="000A11C2">
            <w:pPr>
              <w:jc w:val="center"/>
              <w:rPr>
                <w:rFonts w:ascii="Tahoma" w:hAnsi="Tahoma" w:cs="Tahoma"/>
                <w:b/>
              </w:rPr>
            </w:pPr>
            <w:r w:rsidRPr="006E2BA6">
              <w:rPr>
                <w:rFonts w:ascii="Tahoma" w:hAnsi="Tahoma" w:cs="Tahoma"/>
                <w:b/>
              </w:rPr>
              <w:t>NO</w:t>
            </w:r>
          </w:p>
        </w:tc>
        <w:tc>
          <w:tcPr>
            <w:tcW w:w="2895" w:type="dxa"/>
          </w:tcPr>
          <w:p w:rsidR="000A11C2" w:rsidRPr="006E2BA6" w:rsidRDefault="000A11C2" w:rsidP="000A11C2">
            <w:pPr>
              <w:jc w:val="center"/>
              <w:rPr>
                <w:rFonts w:ascii="Tahoma" w:hAnsi="Tahoma" w:cs="Tahoma"/>
                <w:b/>
              </w:rPr>
            </w:pPr>
            <w:r w:rsidRPr="006E2BA6">
              <w:rPr>
                <w:rFonts w:ascii="Tahoma" w:hAnsi="Tahoma" w:cs="Tahoma"/>
                <w:b/>
              </w:rPr>
              <w:t>12</w:t>
            </w:r>
          </w:p>
        </w:tc>
        <w:tc>
          <w:tcPr>
            <w:tcW w:w="2896" w:type="dxa"/>
          </w:tcPr>
          <w:p w:rsidR="000A11C2" w:rsidRPr="006E2BA6" w:rsidRDefault="000A11C2" w:rsidP="000A11C2">
            <w:pPr>
              <w:jc w:val="center"/>
              <w:rPr>
                <w:rFonts w:ascii="Tahoma" w:hAnsi="Tahoma" w:cs="Tahoma"/>
                <w:b/>
              </w:rPr>
            </w:pPr>
            <w:r w:rsidRPr="006E2BA6">
              <w:rPr>
                <w:rFonts w:ascii="Tahoma" w:hAnsi="Tahoma" w:cs="Tahoma"/>
                <w:b/>
              </w:rPr>
              <w:t>44%</w:t>
            </w:r>
          </w:p>
        </w:tc>
      </w:tr>
      <w:tr w:rsidR="000A11C2" w:rsidRPr="006E2BA6" w:rsidTr="000A11C2">
        <w:trPr>
          <w:trHeight w:val="435"/>
        </w:trPr>
        <w:tc>
          <w:tcPr>
            <w:tcW w:w="2895" w:type="dxa"/>
          </w:tcPr>
          <w:p w:rsidR="000A11C2" w:rsidRPr="006E2BA6" w:rsidRDefault="000A11C2" w:rsidP="000A11C2">
            <w:pPr>
              <w:jc w:val="center"/>
              <w:rPr>
                <w:rFonts w:ascii="Tahoma" w:hAnsi="Tahoma" w:cs="Tahoma"/>
                <w:b/>
              </w:rPr>
            </w:pPr>
            <w:r w:rsidRPr="006E2BA6">
              <w:rPr>
                <w:rFonts w:ascii="Tahoma" w:hAnsi="Tahoma" w:cs="Tahoma"/>
                <w:b/>
              </w:rPr>
              <w:t>TOTAL</w:t>
            </w:r>
          </w:p>
        </w:tc>
        <w:tc>
          <w:tcPr>
            <w:tcW w:w="2895" w:type="dxa"/>
          </w:tcPr>
          <w:p w:rsidR="000A11C2" w:rsidRPr="006E2BA6" w:rsidRDefault="000A11C2" w:rsidP="000A11C2">
            <w:pPr>
              <w:jc w:val="center"/>
              <w:rPr>
                <w:rFonts w:ascii="Tahoma" w:hAnsi="Tahoma" w:cs="Tahoma"/>
                <w:b/>
              </w:rPr>
            </w:pPr>
            <w:r w:rsidRPr="006E2BA6">
              <w:rPr>
                <w:rFonts w:ascii="Tahoma" w:hAnsi="Tahoma" w:cs="Tahoma"/>
                <w:b/>
              </w:rPr>
              <w:t>50</w:t>
            </w:r>
          </w:p>
        </w:tc>
        <w:tc>
          <w:tcPr>
            <w:tcW w:w="2896" w:type="dxa"/>
          </w:tcPr>
          <w:p w:rsidR="000A11C2" w:rsidRPr="006E2BA6" w:rsidRDefault="000A11C2" w:rsidP="000A11C2">
            <w:pPr>
              <w:jc w:val="center"/>
              <w:rPr>
                <w:rFonts w:ascii="Tahoma" w:hAnsi="Tahoma" w:cs="Tahoma"/>
                <w:b/>
              </w:rPr>
            </w:pPr>
            <w:r w:rsidRPr="006E2BA6">
              <w:rPr>
                <w:rFonts w:ascii="Tahoma" w:hAnsi="Tahoma" w:cs="Tahoma"/>
                <w:b/>
              </w:rPr>
              <w:t>100%</w:t>
            </w:r>
          </w:p>
        </w:tc>
      </w:tr>
    </w:tbl>
    <w:p w:rsidR="000A11C2" w:rsidRPr="006E2BA6" w:rsidRDefault="000A11C2">
      <w:pPr>
        <w:rPr>
          <w:rFonts w:ascii="Tahoma" w:hAnsi="Tahoma" w:cs="Tahoma"/>
        </w:rPr>
      </w:pPr>
    </w:p>
    <w:p w:rsidR="000A11C2" w:rsidRPr="00C22BAE" w:rsidRDefault="000A11C2">
      <w:pPr>
        <w:rPr>
          <w:rFonts w:ascii="Tahoma" w:hAnsi="Tahoma" w:cs="Tahoma"/>
        </w:rPr>
      </w:pPr>
      <w:r w:rsidRPr="00C22BAE">
        <w:rPr>
          <w:rFonts w:ascii="Tahoma" w:hAnsi="Tahoma" w:cs="Tahoma"/>
          <w:noProof/>
          <w:lang w:eastAsia="es-ES"/>
        </w:rPr>
        <w:drawing>
          <wp:inline distT="0" distB="0" distL="0" distR="0">
            <wp:extent cx="5661211" cy="3671048"/>
            <wp:effectExtent l="0" t="0" r="15875" b="247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A11C2" w:rsidRPr="00C22BAE" w:rsidRDefault="000A11C2" w:rsidP="000A11C2">
      <w:pPr>
        <w:rPr>
          <w:rFonts w:ascii="Tahoma" w:hAnsi="Tahoma" w:cs="Tahoma"/>
        </w:rPr>
      </w:pPr>
    </w:p>
    <w:p w:rsidR="00B13564" w:rsidRPr="006E2BA6" w:rsidRDefault="00B13564" w:rsidP="006E2BA6">
      <w:pPr>
        <w:rPr>
          <w:rFonts w:ascii="Tahoma" w:hAnsi="Tahoma" w:cs="Tahoma"/>
          <w:b/>
        </w:rPr>
      </w:pPr>
      <w:r w:rsidRPr="006E2BA6">
        <w:rPr>
          <w:rFonts w:ascii="Tahoma" w:hAnsi="Tahoma" w:cs="Tahoma"/>
          <w:b/>
        </w:rPr>
        <w:t>ANÁLISIS:</w:t>
      </w:r>
    </w:p>
    <w:p w:rsidR="00B13564" w:rsidRPr="00C22BAE" w:rsidRDefault="003B1167" w:rsidP="006E2BA6">
      <w:pPr>
        <w:spacing w:line="360" w:lineRule="auto"/>
        <w:jc w:val="both"/>
        <w:rPr>
          <w:rFonts w:ascii="Tahoma" w:hAnsi="Tahoma" w:cs="Tahoma"/>
        </w:rPr>
      </w:pPr>
      <w:r w:rsidRPr="00C22BAE">
        <w:rPr>
          <w:rFonts w:ascii="Tahoma" w:hAnsi="Tahoma" w:cs="Tahoma"/>
        </w:rPr>
        <w:t xml:space="preserve">Esta gráfica demuestra que el porcentaje de las personas que conocen los títulos valores  es mayor a  la población que no los </w:t>
      </w:r>
      <w:r w:rsidR="00540772" w:rsidRPr="00C22BAE">
        <w:rPr>
          <w:rFonts w:ascii="Tahoma" w:hAnsi="Tahoma" w:cs="Tahoma"/>
        </w:rPr>
        <w:t>conoce, por lo tanto deben exigir sobre todo a los establecimientos comerciales que los utilizan a que de le  expliquen  que consiste un titulo valor.</w:t>
      </w:r>
    </w:p>
    <w:p w:rsidR="00B13564" w:rsidRPr="00C22BAE" w:rsidRDefault="000A11C2" w:rsidP="006E2BA6">
      <w:pPr>
        <w:spacing w:before="240"/>
        <w:rPr>
          <w:rFonts w:ascii="Tahoma" w:hAnsi="Tahoma" w:cs="Tahoma"/>
        </w:rPr>
      </w:pPr>
      <w:r w:rsidRPr="00C22BAE">
        <w:rPr>
          <w:rFonts w:ascii="Tahoma" w:hAnsi="Tahoma" w:cs="Tahoma"/>
        </w:rPr>
        <w:t>2-¿Cree usted que tiene repercusiones penales el incumplimiento de un Titulo Valor suscrito?</w:t>
      </w:r>
    </w:p>
    <w:tbl>
      <w:tblPr>
        <w:tblW w:w="0" w:type="auto"/>
        <w:tblLook w:val="04A0"/>
      </w:tblPr>
      <w:tblGrid>
        <w:gridCol w:w="2895"/>
        <w:gridCol w:w="2895"/>
        <w:gridCol w:w="2896"/>
      </w:tblGrid>
      <w:tr w:rsidR="000A11C2" w:rsidRPr="00C22BAE" w:rsidTr="00B13564">
        <w:trPr>
          <w:trHeight w:val="393"/>
        </w:trPr>
        <w:tc>
          <w:tcPr>
            <w:tcW w:w="2895" w:type="dxa"/>
          </w:tcPr>
          <w:p w:rsidR="000A11C2" w:rsidRPr="00C22BAE" w:rsidRDefault="000A11C2" w:rsidP="006E2BA6">
            <w:pPr>
              <w:jc w:val="center"/>
              <w:rPr>
                <w:rFonts w:ascii="Tahoma" w:hAnsi="Tahoma" w:cs="Tahoma"/>
                <w:b/>
              </w:rPr>
            </w:pPr>
            <w:r w:rsidRPr="00C22BAE">
              <w:rPr>
                <w:rFonts w:ascii="Tahoma" w:hAnsi="Tahoma" w:cs="Tahoma"/>
                <w:b/>
              </w:rPr>
              <w:t>RESPUESTA</w:t>
            </w:r>
          </w:p>
        </w:tc>
        <w:tc>
          <w:tcPr>
            <w:tcW w:w="2895" w:type="dxa"/>
          </w:tcPr>
          <w:p w:rsidR="000A11C2" w:rsidRPr="00C22BAE" w:rsidRDefault="000A11C2" w:rsidP="006E2BA6">
            <w:pPr>
              <w:jc w:val="center"/>
              <w:rPr>
                <w:rFonts w:ascii="Tahoma" w:hAnsi="Tahoma" w:cs="Tahoma"/>
                <w:b/>
              </w:rPr>
            </w:pPr>
            <w:r w:rsidRPr="00C22BAE">
              <w:rPr>
                <w:rFonts w:ascii="Tahoma" w:hAnsi="Tahoma" w:cs="Tahoma"/>
                <w:b/>
              </w:rPr>
              <w:t>FRECUENCIA</w:t>
            </w:r>
          </w:p>
        </w:tc>
        <w:tc>
          <w:tcPr>
            <w:tcW w:w="2896" w:type="dxa"/>
          </w:tcPr>
          <w:p w:rsidR="000A11C2" w:rsidRPr="00C22BAE" w:rsidRDefault="000A11C2" w:rsidP="006E2BA6">
            <w:pPr>
              <w:jc w:val="center"/>
              <w:rPr>
                <w:rFonts w:ascii="Tahoma" w:hAnsi="Tahoma" w:cs="Tahoma"/>
                <w:b/>
              </w:rPr>
            </w:pPr>
            <w:r w:rsidRPr="00C22BAE">
              <w:rPr>
                <w:rFonts w:ascii="Tahoma" w:hAnsi="Tahoma" w:cs="Tahoma"/>
                <w:b/>
              </w:rPr>
              <w:t>PORCENTAJE</w:t>
            </w:r>
          </w:p>
        </w:tc>
      </w:tr>
      <w:tr w:rsidR="000A11C2" w:rsidRPr="00C22BAE" w:rsidTr="00B13564">
        <w:trPr>
          <w:trHeight w:val="416"/>
        </w:trPr>
        <w:tc>
          <w:tcPr>
            <w:tcW w:w="2895" w:type="dxa"/>
          </w:tcPr>
          <w:p w:rsidR="000A11C2" w:rsidRPr="00C22BAE" w:rsidRDefault="000A11C2" w:rsidP="006E2BA6">
            <w:pPr>
              <w:jc w:val="center"/>
              <w:rPr>
                <w:rFonts w:ascii="Tahoma" w:hAnsi="Tahoma" w:cs="Tahoma"/>
                <w:b/>
              </w:rPr>
            </w:pPr>
            <w:r w:rsidRPr="00C22BAE">
              <w:rPr>
                <w:rFonts w:ascii="Tahoma" w:hAnsi="Tahoma" w:cs="Tahoma"/>
                <w:b/>
              </w:rPr>
              <w:t>SI</w:t>
            </w:r>
          </w:p>
        </w:tc>
        <w:tc>
          <w:tcPr>
            <w:tcW w:w="2895" w:type="dxa"/>
          </w:tcPr>
          <w:p w:rsidR="000A11C2" w:rsidRPr="00C22BAE" w:rsidRDefault="000A11C2" w:rsidP="006E2BA6">
            <w:pPr>
              <w:jc w:val="center"/>
              <w:rPr>
                <w:rFonts w:ascii="Tahoma" w:hAnsi="Tahoma" w:cs="Tahoma"/>
                <w:b/>
              </w:rPr>
            </w:pPr>
            <w:r w:rsidRPr="00C22BAE">
              <w:rPr>
                <w:rFonts w:ascii="Tahoma" w:hAnsi="Tahoma" w:cs="Tahoma"/>
                <w:b/>
              </w:rPr>
              <w:t>15</w:t>
            </w:r>
          </w:p>
        </w:tc>
        <w:tc>
          <w:tcPr>
            <w:tcW w:w="2896" w:type="dxa"/>
          </w:tcPr>
          <w:p w:rsidR="000A11C2" w:rsidRPr="00C22BAE" w:rsidRDefault="000A11C2" w:rsidP="006E2BA6">
            <w:pPr>
              <w:jc w:val="center"/>
              <w:rPr>
                <w:rFonts w:ascii="Tahoma" w:hAnsi="Tahoma" w:cs="Tahoma"/>
                <w:b/>
              </w:rPr>
            </w:pPr>
            <w:r w:rsidRPr="00C22BAE">
              <w:rPr>
                <w:rFonts w:ascii="Tahoma" w:hAnsi="Tahoma" w:cs="Tahoma"/>
                <w:b/>
              </w:rPr>
              <w:t>30%</w:t>
            </w:r>
          </w:p>
        </w:tc>
      </w:tr>
      <w:tr w:rsidR="000A11C2" w:rsidRPr="00C22BAE" w:rsidTr="00B13564">
        <w:trPr>
          <w:trHeight w:val="393"/>
        </w:trPr>
        <w:tc>
          <w:tcPr>
            <w:tcW w:w="2895" w:type="dxa"/>
          </w:tcPr>
          <w:p w:rsidR="000A11C2" w:rsidRPr="00C22BAE" w:rsidRDefault="000A11C2" w:rsidP="006E2BA6">
            <w:pPr>
              <w:jc w:val="center"/>
              <w:rPr>
                <w:rFonts w:ascii="Tahoma" w:hAnsi="Tahoma" w:cs="Tahoma"/>
                <w:b/>
              </w:rPr>
            </w:pPr>
            <w:r w:rsidRPr="00C22BAE">
              <w:rPr>
                <w:rFonts w:ascii="Tahoma" w:hAnsi="Tahoma" w:cs="Tahoma"/>
                <w:b/>
              </w:rPr>
              <w:t>NO</w:t>
            </w:r>
          </w:p>
        </w:tc>
        <w:tc>
          <w:tcPr>
            <w:tcW w:w="2895" w:type="dxa"/>
          </w:tcPr>
          <w:p w:rsidR="000A11C2" w:rsidRPr="00C22BAE" w:rsidRDefault="000A11C2" w:rsidP="006E2BA6">
            <w:pPr>
              <w:jc w:val="center"/>
              <w:rPr>
                <w:rFonts w:ascii="Tahoma" w:hAnsi="Tahoma" w:cs="Tahoma"/>
                <w:b/>
              </w:rPr>
            </w:pPr>
            <w:r w:rsidRPr="00C22BAE">
              <w:rPr>
                <w:rFonts w:ascii="Tahoma" w:hAnsi="Tahoma" w:cs="Tahoma"/>
                <w:b/>
              </w:rPr>
              <w:t>35</w:t>
            </w:r>
          </w:p>
        </w:tc>
        <w:tc>
          <w:tcPr>
            <w:tcW w:w="2896" w:type="dxa"/>
          </w:tcPr>
          <w:p w:rsidR="000A11C2" w:rsidRPr="00C22BAE" w:rsidRDefault="000A11C2" w:rsidP="006E2BA6">
            <w:pPr>
              <w:jc w:val="center"/>
              <w:rPr>
                <w:rFonts w:ascii="Tahoma" w:hAnsi="Tahoma" w:cs="Tahoma"/>
                <w:b/>
              </w:rPr>
            </w:pPr>
            <w:r w:rsidRPr="00C22BAE">
              <w:rPr>
                <w:rFonts w:ascii="Tahoma" w:hAnsi="Tahoma" w:cs="Tahoma"/>
                <w:b/>
              </w:rPr>
              <w:t>70%</w:t>
            </w:r>
          </w:p>
        </w:tc>
      </w:tr>
      <w:tr w:rsidR="000A11C2" w:rsidRPr="00C22BAE" w:rsidTr="00B13564">
        <w:trPr>
          <w:trHeight w:val="435"/>
        </w:trPr>
        <w:tc>
          <w:tcPr>
            <w:tcW w:w="2895" w:type="dxa"/>
          </w:tcPr>
          <w:p w:rsidR="000A11C2" w:rsidRPr="00C22BAE" w:rsidRDefault="000A11C2" w:rsidP="006E2BA6">
            <w:pPr>
              <w:jc w:val="center"/>
              <w:rPr>
                <w:rFonts w:ascii="Tahoma" w:hAnsi="Tahoma" w:cs="Tahoma"/>
                <w:b/>
              </w:rPr>
            </w:pPr>
            <w:r w:rsidRPr="00C22BAE">
              <w:rPr>
                <w:rFonts w:ascii="Tahoma" w:hAnsi="Tahoma" w:cs="Tahoma"/>
                <w:b/>
              </w:rPr>
              <w:t>TOTAL</w:t>
            </w:r>
          </w:p>
        </w:tc>
        <w:tc>
          <w:tcPr>
            <w:tcW w:w="2895" w:type="dxa"/>
          </w:tcPr>
          <w:p w:rsidR="000A11C2" w:rsidRPr="00C22BAE" w:rsidRDefault="000A11C2" w:rsidP="006E2BA6">
            <w:pPr>
              <w:jc w:val="center"/>
              <w:rPr>
                <w:rFonts w:ascii="Tahoma" w:hAnsi="Tahoma" w:cs="Tahoma"/>
                <w:b/>
              </w:rPr>
            </w:pPr>
            <w:r w:rsidRPr="00C22BAE">
              <w:rPr>
                <w:rFonts w:ascii="Tahoma" w:hAnsi="Tahoma" w:cs="Tahoma"/>
                <w:b/>
              </w:rPr>
              <w:t>50</w:t>
            </w:r>
          </w:p>
        </w:tc>
        <w:tc>
          <w:tcPr>
            <w:tcW w:w="2896" w:type="dxa"/>
          </w:tcPr>
          <w:p w:rsidR="000A11C2" w:rsidRPr="00C22BAE" w:rsidRDefault="000A11C2" w:rsidP="006E2BA6">
            <w:pPr>
              <w:jc w:val="center"/>
              <w:rPr>
                <w:rFonts w:ascii="Tahoma" w:hAnsi="Tahoma" w:cs="Tahoma"/>
                <w:b/>
              </w:rPr>
            </w:pPr>
            <w:r w:rsidRPr="00C22BAE">
              <w:rPr>
                <w:rFonts w:ascii="Tahoma" w:hAnsi="Tahoma" w:cs="Tahoma"/>
                <w:b/>
              </w:rPr>
              <w:t>100%</w:t>
            </w:r>
          </w:p>
        </w:tc>
      </w:tr>
    </w:tbl>
    <w:p w:rsidR="00B13564" w:rsidRPr="00C22BAE" w:rsidRDefault="00B13564" w:rsidP="006E2BA6">
      <w:pPr>
        <w:rPr>
          <w:rFonts w:ascii="Tahoma" w:hAnsi="Tahoma" w:cs="Tahoma"/>
          <w:b/>
        </w:rPr>
      </w:pPr>
    </w:p>
    <w:p w:rsidR="000A11C2" w:rsidRPr="00C22BAE" w:rsidRDefault="000A11C2" w:rsidP="000A11C2">
      <w:pPr>
        <w:rPr>
          <w:rFonts w:ascii="Tahoma" w:hAnsi="Tahoma" w:cs="Tahoma"/>
          <w:b/>
        </w:rPr>
      </w:pPr>
    </w:p>
    <w:p w:rsidR="000A11C2" w:rsidRPr="00C22BAE" w:rsidRDefault="000A11C2" w:rsidP="000A11C2">
      <w:pPr>
        <w:rPr>
          <w:rFonts w:ascii="Tahoma" w:hAnsi="Tahoma" w:cs="Tahoma"/>
          <w:b/>
        </w:rPr>
      </w:pPr>
    </w:p>
    <w:p w:rsidR="001667F0" w:rsidRPr="00C22BAE" w:rsidRDefault="000A11C2" w:rsidP="000A11C2">
      <w:pPr>
        <w:rPr>
          <w:rFonts w:ascii="Tahoma" w:hAnsi="Tahoma" w:cs="Tahoma"/>
          <w:b/>
        </w:rPr>
      </w:pPr>
      <w:r w:rsidRPr="00C22BAE">
        <w:rPr>
          <w:rFonts w:ascii="Tahoma" w:hAnsi="Tahoma" w:cs="Tahoma"/>
          <w:b/>
          <w:noProof/>
          <w:lang w:eastAsia="es-ES"/>
        </w:rPr>
        <w:drawing>
          <wp:inline distT="0" distB="0" distL="0" distR="0">
            <wp:extent cx="5513294" cy="3603812"/>
            <wp:effectExtent l="0" t="0" r="11430" b="158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40772" w:rsidRPr="006E2BA6" w:rsidRDefault="00B13564" w:rsidP="006E2BA6">
      <w:pPr>
        <w:rPr>
          <w:rFonts w:ascii="Tahoma" w:hAnsi="Tahoma" w:cs="Tahoma"/>
          <w:b/>
        </w:rPr>
      </w:pPr>
      <w:r w:rsidRPr="006E2BA6">
        <w:rPr>
          <w:rFonts w:ascii="Tahoma" w:hAnsi="Tahoma" w:cs="Tahoma"/>
          <w:b/>
        </w:rPr>
        <w:t>ANÁLISIS:</w:t>
      </w:r>
    </w:p>
    <w:p w:rsidR="00540772" w:rsidRPr="00C22BAE" w:rsidRDefault="00540772" w:rsidP="006E2BA6">
      <w:pPr>
        <w:spacing w:line="360" w:lineRule="auto"/>
        <w:jc w:val="both"/>
        <w:rPr>
          <w:rFonts w:ascii="Tahoma" w:hAnsi="Tahoma" w:cs="Tahoma"/>
        </w:rPr>
      </w:pPr>
      <w:r w:rsidRPr="00C22BAE">
        <w:rPr>
          <w:rFonts w:ascii="Tahoma" w:hAnsi="Tahoma" w:cs="Tahoma"/>
        </w:rPr>
        <w:t xml:space="preserve"> El 70% de la población dice desconocer las repercusiones de los tirulos valores lo cual es una cifra alarmante sobre todo por que esto es lo que mas se usa en la actualidad, y solo el 30% conoce a lo que se somete a la hora de utilizar un titulo valor.</w:t>
      </w:r>
    </w:p>
    <w:p w:rsidR="001667F0" w:rsidRPr="00C22BAE" w:rsidRDefault="001667F0" w:rsidP="006E2BA6">
      <w:pPr>
        <w:jc w:val="both"/>
        <w:rPr>
          <w:rFonts w:ascii="Tahoma" w:hAnsi="Tahoma" w:cs="Tahoma"/>
        </w:rPr>
      </w:pPr>
      <w:r w:rsidRPr="00C22BAE">
        <w:rPr>
          <w:rFonts w:ascii="Tahoma" w:hAnsi="Tahoma" w:cs="Tahoma"/>
        </w:rPr>
        <w:t xml:space="preserve">3-¿Cree que se puede firmar </w:t>
      </w:r>
      <w:r w:rsidR="00B13564" w:rsidRPr="00C22BAE">
        <w:rPr>
          <w:rFonts w:ascii="Tahoma" w:hAnsi="Tahoma" w:cs="Tahoma"/>
        </w:rPr>
        <w:t>Títulos</w:t>
      </w:r>
      <w:r w:rsidRPr="00C22BAE">
        <w:rPr>
          <w:rFonts w:ascii="Tahoma" w:hAnsi="Tahoma" w:cs="Tahoma"/>
        </w:rPr>
        <w:t xml:space="preserve"> Valores en blanco?</w:t>
      </w:r>
    </w:p>
    <w:tbl>
      <w:tblPr>
        <w:tblW w:w="0" w:type="auto"/>
        <w:tblLook w:val="04A0"/>
      </w:tblPr>
      <w:tblGrid>
        <w:gridCol w:w="2895"/>
        <w:gridCol w:w="2895"/>
        <w:gridCol w:w="2896"/>
      </w:tblGrid>
      <w:tr w:rsidR="001667F0" w:rsidRPr="00C22BAE" w:rsidTr="00B13564">
        <w:trPr>
          <w:trHeight w:val="393"/>
        </w:trPr>
        <w:tc>
          <w:tcPr>
            <w:tcW w:w="2895" w:type="dxa"/>
          </w:tcPr>
          <w:p w:rsidR="001667F0" w:rsidRPr="00C22BAE" w:rsidRDefault="001667F0" w:rsidP="006E2BA6">
            <w:pPr>
              <w:jc w:val="center"/>
              <w:rPr>
                <w:rFonts w:ascii="Tahoma" w:hAnsi="Tahoma" w:cs="Tahoma"/>
                <w:b/>
              </w:rPr>
            </w:pPr>
            <w:r w:rsidRPr="00C22BAE">
              <w:rPr>
                <w:rFonts w:ascii="Tahoma" w:hAnsi="Tahoma" w:cs="Tahoma"/>
                <w:b/>
              </w:rPr>
              <w:t>RESPUESTA</w:t>
            </w:r>
          </w:p>
        </w:tc>
        <w:tc>
          <w:tcPr>
            <w:tcW w:w="2895" w:type="dxa"/>
          </w:tcPr>
          <w:p w:rsidR="001667F0" w:rsidRPr="00C22BAE" w:rsidRDefault="001667F0" w:rsidP="006E2BA6">
            <w:pPr>
              <w:jc w:val="center"/>
              <w:rPr>
                <w:rFonts w:ascii="Tahoma" w:hAnsi="Tahoma" w:cs="Tahoma"/>
                <w:b/>
              </w:rPr>
            </w:pPr>
            <w:r w:rsidRPr="00C22BAE">
              <w:rPr>
                <w:rFonts w:ascii="Tahoma" w:hAnsi="Tahoma" w:cs="Tahoma"/>
                <w:b/>
              </w:rPr>
              <w:t>FRECUENCIA</w:t>
            </w:r>
          </w:p>
        </w:tc>
        <w:tc>
          <w:tcPr>
            <w:tcW w:w="2896" w:type="dxa"/>
          </w:tcPr>
          <w:p w:rsidR="001667F0" w:rsidRPr="00C22BAE" w:rsidRDefault="001667F0" w:rsidP="006E2BA6">
            <w:pPr>
              <w:jc w:val="center"/>
              <w:rPr>
                <w:rFonts w:ascii="Tahoma" w:hAnsi="Tahoma" w:cs="Tahoma"/>
                <w:b/>
              </w:rPr>
            </w:pPr>
            <w:r w:rsidRPr="00C22BAE">
              <w:rPr>
                <w:rFonts w:ascii="Tahoma" w:hAnsi="Tahoma" w:cs="Tahoma"/>
                <w:b/>
              </w:rPr>
              <w:t>PORCENTAJE</w:t>
            </w:r>
          </w:p>
        </w:tc>
      </w:tr>
      <w:tr w:rsidR="001667F0" w:rsidRPr="00C22BAE" w:rsidTr="00B13564">
        <w:trPr>
          <w:trHeight w:val="416"/>
        </w:trPr>
        <w:tc>
          <w:tcPr>
            <w:tcW w:w="2895" w:type="dxa"/>
          </w:tcPr>
          <w:p w:rsidR="001667F0" w:rsidRPr="00C22BAE" w:rsidRDefault="001667F0" w:rsidP="006E2BA6">
            <w:pPr>
              <w:jc w:val="center"/>
              <w:rPr>
                <w:rFonts w:ascii="Tahoma" w:hAnsi="Tahoma" w:cs="Tahoma"/>
                <w:b/>
              </w:rPr>
            </w:pPr>
            <w:r w:rsidRPr="00C22BAE">
              <w:rPr>
                <w:rFonts w:ascii="Tahoma" w:hAnsi="Tahoma" w:cs="Tahoma"/>
                <w:b/>
              </w:rPr>
              <w:t>SI</w:t>
            </w:r>
          </w:p>
        </w:tc>
        <w:tc>
          <w:tcPr>
            <w:tcW w:w="2895" w:type="dxa"/>
          </w:tcPr>
          <w:p w:rsidR="001667F0" w:rsidRPr="00C22BAE" w:rsidRDefault="001667F0" w:rsidP="006E2BA6">
            <w:pPr>
              <w:jc w:val="center"/>
              <w:rPr>
                <w:rFonts w:ascii="Tahoma" w:hAnsi="Tahoma" w:cs="Tahoma"/>
                <w:b/>
              </w:rPr>
            </w:pPr>
            <w:r w:rsidRPr="00C22BAE">
              <w:rPr>
                <w:rFonts w:ascii="Tahoma" w:hAnsi="Tahoma" w:cs="Tahoma"/>
                <w:b/>
              </w:rPr>
              <w:t>20</w:t>
            </w:r>
          </w:p>
        </w:tc>
        <w:tc>
          <w:tcPr>
            <w:tcW w:w="2896" w:type="dxa"/>
          </w:tcPr>
          <w:p w:rsidR="001667F0" w:rsidRPr="00C22BAE" w:rsidRDefault="001667F0" w:rsidP="006E2BA6">
            <w:pPr>
              <w:jc w:val="center"/>
              <w:rPr>
                <w:rFonts w:ascii="Tahoma" w:hAnsi="Tahoma" w:cs="Tahoma"/>
                <w:b/>
              </w:rPr>
            </w:pPr>
            <w:r w:rsidRPr="00C22BAE">
              <w:rPr>
                <w:rFonts w:ascii="Tahoma" w:hAnsi="Tahoma" w:cs="Tahoma"/>
                <w:b/>
              </w:rPr>
              <w:t>40%</w:t>
            </w:r>
          </w:p>
        </w:tc>
      </w:tr>
      <w:tr w:rsidR="001667F0" w:rsidRPr="00C22BAE" w:rsidTr="00B13564">
        <w:trPr>
          <w:trHeight w:val="393"/>
        </w:trPr>
        <w:tc>
          <w:tcPr>
            <w:tcW w:w="2895" w:type="dxa"/>
          </w:tcPr>
          <w:p w:rsidR="001667F0" w:rsidRPr="00C22BAE" w:rsidRDefault="001667F0" w:rsidP="006E2BA6">
            <w:pPr>
              <w:jc w:val="center"/>
              <w:rPr>
                <w:rFonts w:ascii="Tahoma" w:hAnsi="Tahoma" w:cs="Tahoma"/>
                <w:b/>
              </w:rPr>
            </w:pPr>
            <w:r w:rsidRPr="00C22BAE">
              <w:rPr>
                <w:rFonts w:ascii="Tahoma" w:hAnsi="Tahoma" w:cs="Tahoma"/>
                <w:b/>
              </w:rPr>
              <w:t>NO</w:t>
            </w:r>
          </w:p>
        </w:tc>
        <w:tc>
          <w:tcPr>
            <w:tcW w:w="2895" w:type="dxa"/>
          </w:tcPr>
          <w:p w:rsidR="001667F0" w:rsidRPr="00C22BAE" w:rsidRDefault="001667F0" w:rsidP="006E2BA6">
            <w:pPr>
              <w:jc w:val="center"/>
              <w:rPr>
                <w:rFonts w:ascii="Tahoma" w:hAnsi="Tahoma" w:cs="Tahoma"/>
                <w:b/>
              </w:rPr>
            </w:pPr>
            <w:r w:rsidRPr="00C22BAE">
              <w:rPr>
                <w:rFonts w:ascii="Tahoma" w:hAnsi="Tahoma" w:cs="Tahoma"/>
                <w:b/>
              </w:rPr>
              <w:t>30</w:t>
            </w:r>
          </w:p>
        </w:tc>
        <w:tc>
          <w:tcPr>
            <w:tcW w:w="2896" w:type="dxa"/>
          </w:tcPr>
          <w:p w:rsidR="001667F0" w:rsidRPr="00C22BAE" w:rsidRDefault="001667F0" w:rsidP="006E2BA6">
            <w:pPr>
              <w:jc w:val="center"/>
              <w:rPr>
                <w:rFonts w:ascii="Tahoma" w:hAnsi="Tahoma" w:cs="Tahoma"/>
                <w:b/>
              </w:rPr>
            </w:pPr>
            <w:r w:rsidRPr="00C22BAE">
              <w:rPr>
                <w:rFonts w:ascii="Tahoma" w:hAnsi="Tahoma" w:cs="Tahoma"/>
                <w:b/>
              </w:rPr>
              <w:t>60%</w:t>
            </w:r>
          </w:p>
        </w:tc>
      </w:tr>
      <w:tr w:rsidR="001667F0" w:rsidRPr="00C22BAE" w:rsidTr="00B13564">
        <w:trPr>
          <w:trHeight w:val="435"/>
        </w:trPr>
        <w:tc>
          <w:tcPr>
            <w:tcW w:w="2895" w:type="dxa"/>
          </w:tcPr>
          <w:p w:rsidR="001667F0" w:rsidRPr="00C22BAE" w:rsidRDefault="001667F0" w:rsidP="006E2BA6">
            <w:pPr>
              <w:jc w:val="center"/>
              <w:rPr>
                <w:rFonts w:ascii="Tahoma" w:hAnsi="Tahoma" w:cs="Tahoma"/>
                <w:b/>
              </w:rPr>
            </w:pPr>
            <w:r w:rsidRPr="00C22BAE">
              <w:rPr>
                <w:rFonts w:ascii="Tahoma" w:hAnsi="Tahoma" w:cs="Tahoma"/>
                <w:b/>
              </w:rPr>
              <w:t>TOTAL</w:t>
            </w:r>
          </w:p>
        </w:tc>
        <w:tc>
          <w:tcPr>
            <w:tcW w:w="2895" w:type="dxa"/>
          </w:tcPr>
          <w:p w:rsidR="001667F0" w:rsidRPr="00C22BAE" w:rsidRDefault="001667F0" w:rsidP="006E2BA6">
            <w:pPr>
              <w:jc w:val="center"/>
              <w:rPr>
                <w:rFonts w:ascii="Tahoma" w:hAnsi="Tahoma" w:cs="Tahoma"/>
                <w:b/>
              </w:rPr>
            </w:pPr>
            <w:r w:rsidRPr="00C22BAE">
              <w:rPr>
                <w:rFonts w:ascii="Tahoma" w:hAnsi="Tahoma" w:cs="Tahoma"/>
                <w:b/>
              </w:rPr>
              <w:t>50</w:t>
            </w:r>
          </w:p>
        </w:tc>
        <w:tc>
          <w:tcPr>
            <w:tcW w:w="2896" w:type="dxa"/>
          </w:tcPr>
          <w:p w:rsidR="001667F0" w:rsidRPr="00C22BAE" w:rsidRDefault="001667F0" w:rsidP="006E2BA6">
            <w:pPr>
              <w:jc w:val="center"/>
              <w:rPr>
                <w:rFonts w:ascii="Tahoma" w:hAnsi="Tahoma" w:cs="Tahoma"/>
                <w:b/>
              </w:rPr>
            </w:pPr>
            <w:r w:rsidRPr="00C22BAE">
              <w:rPr>
                <w:rFonts w:ascii="Tahoma" w:hAnsi="Tahoma" w:cs="Tahoma"/>
                <w:b/>
              </w:rPr>
              <w:t>100%</w:t>
            </w:r>
          </w:p>
        </w:tc>
      </w:tr>
    </w:tbl>
    <w:p w:rsidR="001667F0" w:rsidRPr="00C22BAE" w:rsidRDefault="001667F0" w:rsidP="006E2BA6">
      <w:pPr>
        <w:tabs>
          <w:tab w:val="left" w:pos="1486"/>
        </w:tabs>
        <w:rPr>
          <w:rFonts w:ascii="Tahoma" w:hAnsi="Tahoma" w:cs="Tahoma"/>
        </w:rPr>
      </w:pPr>
    </w:p>
    <w:p w:rsidR="001667F0" w:rsidRPr="00C22BAE" w:rsidRDefault="001667F0" w:rsidP="001667F0">
      <w:pPr>
        <w:tabs>
          <w:tab w:val="left" w:pos="1486"/>
        </w:tabs>
        <w:rPr>
          <w:rFonts w:ascii="Tahoma" w:hAnsi="Tahoma" w:cs="Tahoma"/>
        </w:rPr>
      </w:pPr>
    </w:p>
    <w:p w:rsidR="001667F0" w:rsidRPr="00C22BAE" w:rsidRDefault="001667F0" w:rsidP="001667F0">
      <w:pPr>
        <w:tabs>
          <w:tab w:val="left" w:pos="1486"/>
        </w:tabs>
        <w:rPr>
          <w:rFonts w:ascii="Tahoma" w:hAnsi="Tahoma" w:cs="Tahoma"/>
        </w:rPr>
      </w:pPr>
    </w:p>
    <w:p w:rsidR="001667F0" w:rsidRPr="00C22BAE" w:rsidRDefault="001667F0" w:rsidP="001667F0">
      <w:pPr>
        <w:tabs>
          <w:tab w:val="left" w:pos="1486"/>
        </w:tabs>
        <w:rPr>
          <w:rFonts w:ascii="Tahoma" w:hAnsi="Tahoma" w:cs="Tahoma"/>
        </w:rPr>
      </w:pPr>
      <w:r w:rsidRPr="00C22BAE">
        <w:rPr>
          <w:rFonts w:ascii="Tahoma" w:hAnsi="Tahoma" w:cs="Tahoma"/>
          <w:noProof/>
          <w:lang w:eastAsia="es-ES"/>
        </w:rPr>
        <w:drawing>
          <wp:inline distT="0" distB="0" distL="0" distR="0">
            <wp:extent cx="5419165" cy="2407023"/>
            <wp:effectExtent l="0" t="0" r="10160" b="1270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67F0" w:rsidRPr="00C22BAE" w:rsidRDefault="001667F0" w:rsidP="001667F0">
      <w:pPr>
        <w:rPr>
          <w:rFonts w:ascii="Tahoma" w:hAnsi="Tahoma" w:cs="Tahoma"/>
        </w:rPr>
      </w:pPr>
    </w:p>
    <w:p w:rsidR="00B13564" w:rsidRPr="006E2BA6" w:rsidRDefault="00B13564" w:rsidP="006E2BA6">
      <w:pPr>
        <w:rPr>
          <w:rFonts w:ascii="Tahoma" w:hAnsi="Tahoma" w:cs="Tahoma"/>
          <w:b/>
        </w:rPr>
      </w:pPr>
      <w:r w:rsidRPr="006E2BA6">
        <w:rPr>
          <w:rFonts w:ascii="Tahoma" w:hAnsi="Tahoma" w:cs="Tahoma"/>
          <w:b/>
        </w:rPr>
        <w:t>ANÁLISIS:</w:t>
      </w:r>
    </w:p>
    <w:p w:rsidR="005B1251" w:rsidRDefault="00540772" w:rsidP="006E2BA6">
      <w:pPr>
        <w:spacing w:line="360" w:lineRule="auto"/>
        <w:jc w:val="both"/>
        <w:rPr>
          <w:rFonts w:ascii="Tahoma" w:hAnsi="Tahoma" w:cs="Tahoma"/>
        </w:rPr>
      </w:pPr>
      <w:r w:rsidRPr="00C22BAE">
        <w:rPr>
          <w:rFonts w:ascii="Tahoma" w:hAnsi="Tahoma" w:cs="Tahoma"/>
        </w:rPr>
        <w:t xml:space="preserve">Un buen porcentaje de la población </w:t>
      </w:r>
      <w:r w:rsidR="00C3556E" w:rsidRPr="00C22BAE">
        <w:rPr>
          <w:rFonts w:ascii="Tahoma" w:hAnsi="Tahoma" w:cs="Tahoma"/>
        </w:rPr>
        <w:t xml:space="preserve">alegó </w:t>
      </w:r>
      <w:r w:rsidRPr="00C22BAE">
        <w:rPr>
          <w:rFonts w:ascii="Tahoma" w:hAnsi="Tahoma" w:cs="Tahoma"/>
        </w:rPr>
        <w:t xml:space="preserve"> que no se puede firmar un titulo valor en </w:t>
      </w:r>
      <w:r w:rsidR="00C3556E" w:rsidRPr="00C22BAE">
        <w:rPr>
          <w:rFonts w:ascii="Tahoma" w:hAnsi="Tahoma" w:cs="Tahoma"/>
        </w:rPr>
        <w:t>blanco, ya que esto le puede traer ciertas afectaciones a futuro, pero un 40% dijo que si ya que desconocen a lo que se están sometiendo cundo firman un titulo valor en blanco.</w:t>
      </w:r>
    </w:p>
    <w:p w:rsidR="006E2BA6" w:rsidRDefault="006E2BA6" w:rsidP="006E2BA6">
      <w:pPr>
        <w:spacing w:line="360" w:lineRule="auto"/>
        <w:rPr>
          <w:rFonts w:ascii="Tahoma" w:hAnsi="Tahoma" w:cs="Tahoma"/>
        </w:rPr>
      </w:pPr>
    </w:p>
    <w:p w:rsidR="006E2BA6" w:rsidRDefault="006E2BA6" w:rsidP="001667F0">
      <w:pPr>
        <w:rPr>
          <w:rFonts w:ascii="Tahoma" w:hAnsi="Tahoma" w:cs="Tahoma"/>
        </w:rPr>
      </w:pPr>
    </w:p>
    <w:p w:rsidR="006E2BA6" w:rsidRDefault="006E2BA6" w:rsidP="001667F0">
      <w:pPr>
        <w:rPr>
          <w:rFonts w:ascii="Tahoma" w:hAnsi="Tahoma" w:cs="Tahoma"/>
        </w:rPr>
      </w:pPr>
    </w:p>
    <w:p w:rsidR="001667F0" w:rsidRPr="00C22BAE" w:rsidRDefault="001667F0" w:rsidP="001667F0">
      <w:pPr>
        <w:rPr>
          <w:rFonts w:ascii="Tahoma" w:hAnsi="Tahoma" w:cs="Tahoma"/>
        </w:rPr>
      </w:pPr>
      <w:r w:rsidRPr="00C22BAE">
        <w:rPr>
          <w:rFonts w:ascii="Tahoma" w:hAnsi="Tahoma" w:cs="Tahoma"/>
        </w:rPr>
        <w:t>4-¿Alguna vez ha firmado un Titulo Valor en blanco?</w:t>
      </w:r>
    </w:p>
    <w:tbl>
      <w:tblPr>
        <w:tblW w:w="0" w:type="auto"/>
        <w:tblLook w:val="04A0"/>
      </w:tblPr>
      <w:tblGrid>
        <w:gridCol w:w="2895"/>
        <w:gridCol w:w="2895"/>
        <w:gridCol w:w="2896"/>
      </w:tblGrid>
      <w:tr w:rsidR="001667F0" w:rsidRPr="00C22BAE" w:rsidTr="00B13564">
        <w:trPr>
          <w:trHeight w:val="393"/>
        </w:trPr>
        <w:tc>
          <w:tcPr>
            <w:tcW w:w="2895" w:type="dxa"/>
          </w:tcPr>
          <w:p w:rsidR="001667F0" w:rsidRPr="00C22BAE" w:rsidRDefault="001667F0" w:rsidP="00B13564">
            <w:pPr>
              <w:jc w:val="center"/>
              <w:rPr>
                <w:rFonts w:ascii="Tahoma" w:hAnsi="Tahoma" w:cs="Tahoma"/>
                <w:b/>
              </w:rPr>
            </w:pPr>
            <w:r w:rsidRPr="00C22BAE">
              <w:rPr>
                <w:rFonts w:ascii="Tahoma" w:hAnsi="Tahoma" w:cs="Tahoma"/>
                <w:b/>
              </w:rPr>
              <w:t>RESPUESTA</w:t>
            </w:r>
          </w:p>
        </w:tc>
        <w:tc>
          <w:tcPr>
            <w:tcW w:w="2895" w:type="dxa"/>
          </w:tcPr>
          <w:p w:rsidR="001667F0" w:rsidRPr="00C22BAE" w:rsidRDefault="001667F0" w:rsidP="00B13564">
            <w:pPr>
              <w:jc w:val="center"/>
              <w:rPr>
                <w:rFonts w:ascii="Tahoma" w:hAnsi="Tahoma" w:cs="Tahoma"/>
                <w:b/>
              </w:rPr>
            </w:pPr>
            <w:r w:rsidRPr="00C22BAE">
              <w:rPr>
                <w:rFonts w:ascii="Tahoma" w:hAnsi="Tahoma" w:cs="Tahoma"/>
                <w:b/>
              </w:rPr>
              <w:t>FRECUENCIA</w:t>
            </w:r>
          </w:p>
        </w:tc>
        <w:tc>
          <w:tcPr>
            <w:tcW w:w="2896" w:type="dxa"/>
          </w:tcPr>
          <w:p w:rsidR="001667F0" w:rsidRPr="00C22BAE" w:rsidRDefault="001667F0" w:rsidP="00B13564">
            <w:pPr>
              <w:jc w:val="center"/>
              <w:rPr>
                <w:rFonts w:ascii="Tahoma" w:hAnsi="Tahoma" w:cs="Tahoma"/>
                <w:b/>
              </w:rPr>
            </w:pPr>
            <w:r w:rsidRPr="00C22BAE">
              <w:rPr>
                <w:rFonts w:ascii="Tahoma" w:hAnsi="Tahoma" w:cs="Tahoma"/>
                <w:b/>
              </w:rPr>
              <w:t>PORCENTAJE</w:t>
            </w:r>
          </w:p>
        </w:tc>
      </w:tr>
      <w:tr w:rsidR="001667F0" w:rsidRPr="00C22BAE" w:rsidTr="00B13564">
        <w:trPr>
          <w:trHeight w:val="416"/>
        </w:trPr>
        <w:tc>
          <w:tcPr>
            <w:tcW w:w="2895" w:type="dxa"/>
          </w:tcPr>
          <w:p w:rsidR="001667F0" w:rsidRPr="00C22BAE" w:rsidRDefault="001667F0" w:rsidP="00B13564">
            <w:pPr>
              <w:jc w:val="center"/>
              <w:rPr>
                <w:rFonts w:ascii="Tahoma" w:hAnsi="Tahoma" w:cs="Tahoma"/>
                <w:b/>
              </w:rPr>
            </w:pPr>
            <w:r w:rsidRPr="00C22BAE">
              <w:rPr>
                <w:rFonts w:ascii="Tahoma" w:hAnsi="Tahoma" w:cs="Tahoma"/>
                <w:b/>
              </w:rPr>
              <w:t>SI</w:t>
            </w:r>
          </w:p>
        </w:tc>
        <w:tc>
          <w:tcPr>
            <w:tcW w:w="2895" w:type="dxa"/>
          </w:tcPr>
          <w:p w:rsidR="001667F0" w:rsidRPr="00C22BAE" w:rsidRDefault="00021890" w:rsidP="00B13564">
            <w:pPr>
              <w:jc w:val="center"/>
              <w:rPr>
                <w:rFonts w:ascii="Tahoma" w:hAnsi="Tahoma" w:cs="Tahoma"/>
                <w:b/>
              </w:rPr>
            </w:pPr>
            <w:r w:rsidRPr="00C22BAE">
              <w:rPr>
                <w:rFonts w:ascii="Tahoma" w:hAnsi="Tahoma" w:cs="Tahoma"/>
                <w:b/>
              </w:rPr>
              <w:t>25</w:t>
            </w:r>
          </w:p>
        </w:tc>
        <w:tc>
          <w:tcPr>
            <w:tcW w:w="2896" w:type="dxa"/>
          </w:tcPr>
          <w:p w:rsidR="001667F0" w:rsidRPr="00C22BAE" w:rsidRDefault="00021890" w:rsidP="00B13564">
            <w:pPr>
              <w:jc w:val="center"/>
              <w:rPr>
                <w:rFonts w:ascii="Tahoma" w:hAnsi="Tahoma" w:cs="Tahoma"/>
                <w:b/>
              </w:rPr>
            </w:pPr>
            <w:r w:rsidRPr="00C22BAE">
              <w:rPr>
                <w:rFonts w:ascii="Tahoma" w:hAnsi="Tahoma" w:cs="Tahoma"/>
                <w:b/>
              </w:rPr>
              <w:t>50</w:t>
            </w:r>
            <w:r w:rsidR="001667F0" w:rsidRPr="00C22BAE">
              <w:rPr>
                <w:rFonts w:ascii="Tahoma" w:hAnsi="Tahoma" w:cs="Tahoma"/>
                <w:b/>
              </w:rPr>
              <w:t>%</w:t>
            </w:r>
          </w:p>
        </w:tc>
      </w:tr>
      <w:tr w:rsidR="001667F0" w:rsidRPr="00C22BAE" w:rsidTr="00B13564">
        <w:trPr>
          <w:trHeight w:val="393"/>
        </w:trPr>
        <w:tc>
          <w:tcPr>
            <w:tcW w:w="2895" w:type="dxa"/>
          </w:tcPr>
          <w:p w:rsidR="001667F0" w:rsidRPr="00C22BAE" w:rsidRDefault="001667F0" w:rsidP="00B13564">
            <w:pPr>
              <w:jc w:val="center"/>
              <w:rPr>
                <w:rFonts w:ascii="Tahoma" w:hAnsi="Tahoma" w:cs="Tahoma"/>
                <w:b/>
              </w:rPr>
            </w:pPr>
            <w:r w:rsidRPr="00C22BAE">
              <w:rPr>
                <w:rFonts w:ascii="Tahoma" w:hAnsi="Tahoma" w:cs="Tahoma"/>
                <w:b/>
              </w:rPr>
              <w:t>NO</w:t>
            </w:r>
          </w:p>
        </w:tc>
        <w:tc>
          <w:tcPr>
            <w:tcW w:w="2895" w:type="dxa"/>
          </w:tcPr>
          <w:p w:rsidR="001667F0" w:rsidRPr="00C22BAE" w:rsidRDefault="00021890" w:rsidP="00B13564">
            <w:pPr>
              <w:jc w:val="center"/>
              <w:rPr>
                <w:rFonts w:ascii="Tahoma" w:hAnsi="Tahoma" w:cs="Tahoma"/>
                <w:b/>
              </w:rPr>
            </w:pPr>
            <w:r w:rsidRPr="00C22BAE">
              <w:rPr>
                <w:rFonts w:ascii="Tahoma" w:hAnsi="Tahoma" w:cs="Tahoma"/>
                <w:b/>
              </w:rPr>
              <w:t>25</w:t>
            </w:r>
          </w:p>
        </w:tc>
        <w:tc>
          <w:tcPr>
            <w:tcW w:w="2896" w:type="dxa"/>
          </w:tcPr>
          <w:p w:rsidR="001667F0" w:rsidRPr="00C22BAE" w:rsidRDefault="00C3556E" w:rsidP="00B13564">
            <w:pPr>
              <w:jc w:val="center"/>
              <w:rPr>
                <w:rFonts w:ascii="Tahoma" w:hAnsi="Tahoma" w:cs="Tahoma"/>
                <w:b/>
              </w:rPr>
            </w:pPr>
            <w:r w:rsidRPr="00C22BAE">
              <w:rPr>
                <w:rFonts w:ascii="Tahoma" w:hAnsi="Tahoma" w:cs="Tahoma"/>
                <w:b/>
              </w:rPr>
              <w:t>5</w:t>
            </w:r>
            <w:r w:rsidR="001667F0" w:rsidRPr="00C22BAE">
              <w:rPr>
                <w:rFonts w:ascii="Tahoma" w:hAnsi="Tahoma" w:cs="Tahoma"/>
                <w:b/>
              </w:rPr>
              <w:t>0%</w:t>
            </w:r>
          </w:p>
        </w:tc>
      </w:tr>
      <w:tr w:rsidR="001667F0" w:rsidRPr="00C22BAE" w:rsidTr="00B13564">
        <w:trPr>
          <w:trHeight w:val="435"/>
        </w:trPr>
        <w:tc>
          <w:tcPr>
            <w:tcW w:w="2895" w:type="dxa"/>
          </w:tcPr>
          <w:p w:rsidR="001667F0" w:rsidRPr="00C22BAE" w:rsidRDefault="001667F0" w:rsidP="00B13564">
            <w:pPr>
              <w:jc w:val="center"/>
              <w:rPr>
                <w:rFonts w:ascii="Tahoma" w:hAnsi="Tahoma" w:cs="Tahoma"/>
                <w:b/>
              </w:rPr>
            </w:pPr>
            <w:r w:rsidRPr="00C22BAE">
              <w:rPr>
                <w:rFonts w:ascii="Tahoma" w:hAnsi="Tahoma" w:cs="Tahoma"/>
                <w:b/>
              </w:rPr>
              <w:t>TOTAL</w:t>
            </w:r>
          </w:p>
        </w:tc>
        <w:tc>
          <w:tcPr>
            <w:tcW w:w="2895" w:type="dxa"/>
          </w:tcPr>
          <w:p w:rsidR="001667F0" w:rsidRPr="00C22BAE" w:rsidRDefault="001667F0" w:rsidP="00B13564">
            <w:pPr>
              <w:jc w:val="center"/>
              <w:rPr>
                <w:rFonts w:ascii="Tahoma" w:hAnsi="Tahoma" w:cs="Tahoma"/>
                <w:b/>
              </w:rPr>
            </w:pPr>
            <w:r w:rsidRPr="00C22BAE">
              <w:rPr>
                <w:rFonts w:ascii="Tahoma" w:hAnsi="Tahoma" w:cs="Tahoma"/>
                <w:b/>
              </w:rPr>
              <w:t>50</w:t>
            </w:r>
          </w:p>
        </w:tc>
        <w:tc>
          <w:tcPr>
            <w:tcW w:w="2896" w:type="dxa"/>
          </w:tcPr>
          <w:p w:rsidR="001667F0" w:rsidRPr="00C22BAE" w:rsidRDefault="001667F0" w:rsidP="00B13564">
            <w:pPr>
              <w:jc w:val="center"/>
              <w:rPr>
                <w:rFonts w:ascii="Tahoma" w:hAnsi="Tahoma" w:cs="Tahoma"/>
                <w:b/>
              </w:rPr>
            </w:pPr>
            <w:r w:rsidRPr="00C22BAE">
              <w:rPr>
                <w:rFonts w:ascii="Tahoma" w:hAnsi="Tahoma" w:cs="Tahoma"/>
                <w:b/>
              </w:rPr>
              <w:t>100%</w:t>
            </w:r>
          </w:p>
        </w:tc>
      </w:tr>
    </w:tbl>
    <w:p w:rsidR="001667F0" w:rsidRPr="00C22BAE" w:rsidRDefault="001667F0" w:rsidP="001667F0">
      <w:pPr>
        <w:rPr>
          <w:rFonts w:ascii="Tahoma" w:hAnsi="Tahoma" w:cs="Tahoma"/>
        </w:rPr>
      </w:pPr>
    </w:p>
    <w:p w:rsidR="001667F0" w:rsidRPr="00C22BAE" w:rsidRDefault="001667F0" w:rsidP="001667F0">
      <w:pPr>
        <w:rPr>
          <w:rFonts w:ascii="Tahoma" w:hAnsi="Tahoma" w:cs="Tahoma"/>
        </w:rPr>
      </w:pPr>
    </w:p>
    <w:p w:rsidR="00B13564" w:rsidRPr="006E2BA6" w:rsidRDefault="001667F0" w:rsidP="00B13564">
      <w:pPr>
        <w:rPr>
          <w:rFonts w:ascii="Tahoma" w:hAnsi="Tahoma" w:cs="Tahoma"/>
        </w:rPr>
      </w:pPr>
      <w:r w:rsidRPr="00C22BAE">
        <w:rPr>
          <w:rFonts w:ascii="Tahoma" w:hAnsi="Tahoma" w:cs="Tahoma"/>
          <w:noProof/>
          <w:lang w:eastAsia="es-ES"/>
        </w:rPr>
        <w:drawing>
          <wp:anchor distT="0" distB="0" distL="114300" distR="114300" simplePos="0" relativeHeight="251655168" behindDoc="0" locked="0" layoutInCell="1" allowOverlap="1">
            <wp:simplePos x="0" y="0"/>
            <wp:positionH relativeFrom="column">
              <wp:posOffset>38100</wp:posOffset>
            </wp:positionH>
            <wp:positionV relativeFrom="paragraph">
              <wp:posOffset>-5080</wp:posOffset>
            </wp:positionV>
            <wp:extent cx="5393055" cy="3806825"/>
            <wp:effectExtent l="38100" t="0" r="0" b="317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13564" w:rsidRPr="006E2BA6">
        <w:rPr>
          <w:rFonts w:ascii="Tahoma" w:hAnsi="Tahoma" w:cs="Tahoma"/>
          <w:b/>
        </w:rPr>
        <w:t>ANÁLISIS:</w:t>
      </w:r>
    </w:p>
    <w:p w:rsidR="006E2BA6" w:rsidRDefault="00C3556E" w:rsidP="006E2BA6">
      <w:pPr>
        <w:spacing w:line="360" w:lineRule="auto"/>
        <w:jc w:val="both"/>
        <w:rPr>
          <w:rFonts w:ascii="Tahoma" w:hAnsi="Tahoma" w:cs="Tahoma"/>
        </w:rPr>
      </w:pPr>
      <w:r w:rsidRPr="00C22BAE">
        <w:rPr>
          <w:rFonts w:ascii="Tahoma" w:hAnsi="Tahoma" w:cs="Tahoma"/>
        </w:rPr>
        <w:t>La mitad de la población a firmado un titulo valor en blando sobre todo en los establecimientos comerciales que es donde con mas frecuencia los utilizan en forma de garantía de pago, y el otro 50% dijo nunca haber firmado un titulo valor en blanco.</w:t>
      </w:r>
    </w:p>
    <w:p w:rsidR="001667F0" w:rsidRPr="00C22BAE" w:rsidRDefault="00021890" w:rsidP="006E2BA6">
      <w:pPr>
        <w:spacing w:line="360" w:lineRule="auto"/>
        <w:jc w:val="both"/>
        <w:rPr>
          <w:rFonts w:ascii="Tahoma" w:hAnsi="Tahoma" w:cs="Tahoma"/>
        </w:rPr>
      </w:pPr>
      <w:r w:rsidRPr="00C22BAE">
        <w:rPr>
          <w:rFonts w:ascii="Tahoma" w:hAnsi="Tahoma" w:cs="Tahoma"/>
        </w:rPr>
        <w:t>5-¿Cree usted que el Titulo Valor es una forma de garantizar la  obligación de pago?</w:t>
      </w:r>
    </w:p>
    <w:tbl>
      <w:tblPr>
        <w:tblW w:w="0" w:type="auto"/>
        <w:tblLook w:val="04A0"/>
      </w:tblPr>
      <w:tblGrid>
        <w:gridCol w:w="2895"/>
        <w:gridCol w:w="2895"/>
        <w:gridCol w:w="2896"/>
      </w:tblGrid>
      <w:tr w:rsidR="00021890" w:rsidRPr="00C22BAE" w:rsidTr="00B13564">
        <w:trPr>
          <w:trHeight w:val="393"/>
        </w:trPr>
        <w:tc>
          <w:tcPr>
            <w:tcW w:w="2895" w:type="dxa"/>
          </w:tcPr>
          <w:p w:rsidR="00021890" w:rsidRPr="00C22BAE" w:rsidRDefault="00021890" w:rsidP="00B13564">
            <w:pPr>
              <w:jc w:val="center"/>
              <w:rPr>
                <w:rFonts w:ascii="Tahoma" w:hAnsi="Tahoma" w:cs="Tahoma"/>
                <w:b/>
              </w:rPr>
            </w:pPr>
            <w:r w:rsidRPr="00C22BAE">
              <w:rPr>
                <w:rFonts w:ascii="Tahoma" w:hAnsi="Tahoma" w:cs="Tahoma"/>
                <w:b/>
              </w:rPr>
              <w:t>RESPUESTA</w:t>
            </w:r>
          </w:p>
        </w:tc>
        <w:tc>
          <w:tcPr>
            <w:tcW w:w="2895" w:type="dxa"/>
          </w:tcPr>
          <w:p w:rsidR="00021890" w:rsidRPr="00C22BAE" w:rsidRDefault="00021890" w:rsidP="00B13564">
            <w:pPr>
              <w:jc w:val="center"/>
              <w:rPr>
                <w:rFonts w:ascii="Tahoma" w:hAnsi="Tahoma" w:cs="Tahoma"/>
                <w:b/>
              </w:rPr>
            </w:pPr>
            <w:r w:rsidRPr="00C22BAE">
              <w:rPr>
                <w:rFonts w:ascii="Tahoma" w:hAnsi="Tahoma" w:cs="Tahoma"/>
                <w:b/>
              </w:rPr>
              <w:t>FRECUENCIA</w:t>
            </w:r>
          </w:p>
        </w:tc>
        <w:tc>
          <w:tcPr>
            <w:tcW w:w="2896" w:type="dxa"/>
          </w:tcPr>
          <w:p w:rsidR="00021890" w:rsidRPr="00C22BAE" w:rsidRDefault="00021890" w:rsidP="00B13564">
            <w:pPr>
              <w:jc w:val="center"/>
              <w:rPr>
                <w:rFonts w:ascii="Tahoma" w:hAnsi="Tahoma" w:cs="Tahoma"/>
                <w:b/>
              </w:rPr>
            </w:pPr>
            <w:r w:rsidRPr="00C22BAE">
              <w:rPr>
                <w:rFonts w:ascii="Tahoma" w:hAnsi="Tahoma" w:cs="Tahoma"/>
                <w:b/>
              </w:rPr>
              <w:t>PORCENTAJE</w:t>
            </w:r>
          </w:p>
        </w:tc>
      </w:tr>
      <w:tr w:rsidR="00021890" w:rsidRPr="00C22BAE" w:rsidTr="00B13564">
        <w:trPr>
          <w:trHeight w:val="416"/>
        </w:trPr>
        <w:tc>
          <w:tcPr>
            <w:tcW w:w="2895" w:type="dxa"/>
          </w:tcPr>
          <w:p w:rsidR="00021890" w:rsidRPr="00C22BAE" w:rsidRDefault="00021890" w:rsidP="00B13564">
            <w:pPr>
              <w:jc w:val="center"/>
              <w:rPr>
                <w:rFonts w:ascii="Tahoma" w:hAnsi="Tahoma" w:cs="Tahoma"/>
                <w:b/>
              </w:rPr>
            </w:pPr>
            <w:r w:rsidRPr="00C22BAE">
              <w:rPr>
                <w:rFonts w:ascii="Tahoma" w:hAnsi="Tahoma" w:cs="Tahoma"/>
                <w:b/>
              </w:rPr>
              <w:t>SI</w:t>
            </w:r>
          </w:p>
        </w:tc>
        <w:tc>
          <w:tcPr>
            <w:tcW w:w="2895" w:type="dxa"/>
          </w:tcPr>
          <w:p w:rsidR="00021890" w:rsidRPr="00C22BAE" w:rsidRDefault="00DD4BBC" w:rsidP="00B13564">
            <w:pPr>
              <w:jc w:val="center"/>
              <w:rPr>
                <w:rFonts w:ascii="Tahoma" w:hAnsi="Tahoma" w:cs="Tahoma"/>
                <w:b/>
              </w:rPr>
            </w:pPr>
            <w:r w:rsidRPr="00C22BAE">
              <w:rPr>
                <w:rFonts w:ascii="Tahoma" w:hAnsi="Tahoma" w:cs="Tahoma"/>
                <w:b/>
              </w:rPr>
              <w:t>40</w:t>
            </w:r>
          </w:p>
        </w:tc>
        <w:tc>
          <w:tcPr>
            <w:tcW w:w="2896" w:type="dxa"/>
          </w:tcPr>
          <w:p w:rsidR="00021890" w:rsidRPr="00C22BAE" w:rsidRDefault="00DD4BBC" w:rsidP="00B13564">
            <w:pPr>
              <w:jc w:val="center"/>
              <w:rPr>
                <w:rFonts w:ascii="Tahoma" w:hAnsi="Tahoma" w:cs="Tahoma"/>
                <w:b/>
              </w:rPr>
            </w:pPr>
            <w:r w:rsidRPr="00C22BAE">
              <w:rPr>
                <w:rFonts w:ascii="Tahoma" w:hAnsi="Tahoma" w:cs="Tahoma"/>
                <w:b/>
              </w:rPr>
              <w:t>80</w:t>
            </w:r>
            <w:r w:rsidR="00021890" w:rsidRPr="00C22BAE">
              <w:rPr>
                <w:rFonts w:ascii="Tahoma" w:hAnsi="Tahoma" w:cs="Tahoma"/>
                <w:b/>
              </w:rPr>
              <w:t>%</w:t>
            </w:r>
          </w:p>
        </w:tc>
      </w:tr>
      <w:tr w:rsidR="00021890" w:rsidRPr="00C22BAE" w:rsidTr="00B13564">
        <w:trPr>
          <w:trHeight w:val="393"/>
        </w:trPr>
        <w:tc>
          <w:tcPr>
            <w:tcW w:w="2895" w:type="dxa"/>
          </w:tcPr>
          <w:p w:rsidR="00021890" w:rsidRPr="00C22BAE" w:rsidRDefault="00021890" w:rsidP="00B13564">
            <w:pPr>
              <w:jc w:val="center"/>
              <w:rPr>
                <w:rFonts w:ascii="Tahoma" w:hAnsi="Tahoma" w:cs="Tahoma"/>
                <w:b/>
              </w:rPr>
            </w:pPr>
            <w:r w:rsidRPr="00C22BAE">
              <w:rPr>
                <w:rFonts w:ascii="Tahoma" w:hAnsi="Tahoma" w:cs="Tahoma"/>
                <w:b/>
              </w:rPr>
              <w:t>NO</w:t>
            </w:r>
          </w:p>
        </w:tc>
        <w:tc>
          <w:tcPr>
            <w:tcW w:w="2895" w:type="dxa"/>
          </w:tcPr>
          <w:p w:rsidR="00021890" w:rsidRPr="00C22BAE" w:rsidRDefault="00DD4BBC" w:rsidP="00B13564">
            <w:pPr>
              <w:jc w:val="center"/>
              <w:rPr>
                <w:rFonts w:ascii="Tahoma" w:hAnsi="Tahoma" w:cs="Tahoma"/>
                <w:b/>
              </w:rPr>
            </w:pPr>
            <w:r w:rsidRPr="00C22BAE">
              <w:rPr>
                <w:rFonts w:ascii="Tahoma" w:hAnsi="Tahoma" w:cs="Tahoma"/>
                <w:b/>
              </w:rPr>
              <w:t>10</w:t>
            </w:r>
          </w:p>
        </w:tc>
        <w:tc>
          <w:tcPr>
            <w:tcW w:w="2896" w:type="dxa"/>
          </w:tcPr>
          <w:p w:rsidR="00021890" w:rsidRPr="00C22BAE" w:rsidRDefault="00DD4BBC" w:rsidP="00B13564">
            <w:pPr>
              <w:jc w:val="center"/>
              <w:rPr>
                <w:rFonts w:ascii="Tahoma" w:hAnsi="Tahoma" w:cs="Tahoma"/>
                <w:b/>
              </w:rPr>
            </w:pPr>
            <w:r w:rsidRPr="00C22BAE">
              <w:rPr>
                <w:rFonts w:ascii="Tahoma" w:hAnsi="Tahoma" w:cs="Tahoma"/>
                <w:b/>
              </w:rPr>
              <w:t>20</w:t>
            </w:r>
            <w:r w:rsidR="00021890" w:rsidRPr="00C22BAE">
              <w:rPr>
                <w:rFonts w:ascii="Tahoma" w:hAnsi="Tahoma" w:cs="Tahoma"/>
                <w:b/>
              </w:rPr>
              <w:t>%</w:t>
            </w:r>
          </w:p>
        </w:tc>
      </w:tr>
      <w:tr w:rsidR="00021890" w:rsidRPr="00C22BAE" w:rsidTr="00B13564">
        <w:trPr>
          <w:trHeight w:val="435"/>
        </w:trPr>
        <w:tc>
          <w:tcPr>
            <w:tcW w:w="2895" w:type="dxa"/>
          </w:tcPr>
          <w:p w:rsidR="00021890" w:rsidRPr="00C22BAE" w:rsidRDefault="00021890" w:rsidP="00B13564">
            <w:pPr>
              <w:jc w:val="center"/>
              <w:rPr>
                <w:rFonts w:ascii="Tahoma" w:hAnsi="Tahoma" w:cs="Tahoma"/>
                <w:b/>
              </w:rPr>
            </w:pPr>
            <w:r w:rsidRPr="00C22BAE">
              <w:rPr>
                <w:rFonts w:ascii="Tahoma" w:hAnsi="Tahoma" w:cs="Tahoma"/>
                <w:b/>
              </w:rPr>
              <w:t>TOTAL</w:t>
            </w:r>
          </w:p>
        </w:tc>
        <w:tc>
          <w:tcPr>
            <w:tcW w:w="2895" w:type="dxa"/>
          </w:tcPr>
          <w:p w:rsidR="00021890" w:rsidRPr="00C22BAE" w:rsidRDefault="00021890" w:rsidP="00B13564">
            <w:pPr>
              <w:jc w:val="center"/>
              <w:rPr>
                <w:rFonts w:ascii="Tahoma" w:hAnsi="Tahoma" w:cs="Tahoma"/>
                <w:b/>
              </w:rPr>
            </w:pPr>
            <w:r w:rsidRPr="00C22BAE">
              <w:rPr>
                <w:rFonts w:ascii="Tahoma" w:hAnsi="Tahoma" w:cs="Tahoma"/>
                <w:b/>
              </w:rPr>
              <w:t>50</w:t>
            </w:r>
          </w:p>
        </w:tc>
        <w:tc>
          <w:tcPr>
            <w:tcW w:w="2896" w:type="dxa"/>
          </w:tcPr>
          <w:p w:rsidR="00021890" w:rsidRPr="00C22BAE" w:rsidRDefault="00021890" w:rsidP="00B13564">
            <w:pPr>
              <w:jc w:val="center"/>
              <w:rPr>
                <w:rFonts w:ascii="Tahoma" w:hAnsi="Tahoma" w:cs="Tahoma"/>
                <w:b/>
              </w:rPr>
            </w:pPr>
            <w:r w:rsidRPr="00C22BAE">
              <w:rPr>
                <w:rFonts w:ascii="Tahoma" w:hAnsi="Tahoma" w:cs="Tahoma"/>
                <w:b/>
              </w:rPr>
              <w:t>100%</w:t>
            </w:r>
          </w:p>
        </w:tc>
      </w:tr>
    </w:tbl>
    <w:p w:rsidR="001667F0" w:rsidRPr="00C22BAE" w:rsidRDefault="001667F0" w:rsidP="001667F0">
      <w:pPr>
        <w:rPr>
          <w:rFonts w:ascii="Tahoma" w:hAnsi="Tahoma" w:cs="Tahoma"/>
        </w:rPr>
      </w:pPr>
    </w:p>
    <w:p w:rsidR="00DD4BBC" w:rsidRPr="00C22BAE" w:rsidRDefault="00DD4BBC" w:rsidP="001667F0">
      <w:pPr>
        <w:rPr>
          <w:rFonts w:ascii="Tahoma" w:hAnsi="Tahoma" w:cs="Tahoma"/>
        </w:rPr>
      </w:pPr>
    </w:p>
    <w:p w:rsidR="00B13564" w:rsidRPr="00C22BAE" w:rsidRDefault="00DD4BBC" w:rsidP="00B13564">
      <w:pPr>
        <w:rPr>
          <w:rFonts w:ascii="Tahoma" w:hAnsi="Tahoma" w:cs="Tahoma"/>
        </w:rPr>
      </w:pPr>
      <w:r w:rsidRPr="00C22BAE">
        <w:rPr>
          <w:rFonts w:ascii="Tahoma" w:hAnsi="Tahoma" w:cs="Tahoma"/>
          <w:noProof/>
          <w:lang w:eastAsia="es-ES"/>
        </w:rPr>
        <w:drawing>
          <wp:inline distT="0" distB="0" distL="0" distR="0">
            <wp:extent cx="5486400" cy="3200400"/>
            <wp:effectExtent l="3810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3564" w:rsidRPr="00C22BAE" w:rsidRDefault="00B13564" w:rsidP="00B13564">
      <w:pPr>
        <w:rPr>
          <w:rFonts w:ascii="Tahoma" w:hAnsi="Tahoma" w:cs="Tahoma"/>
        </w:rPr>
      </w:pPr>
    </w:p>
    <w:p w:rsidR="00B13564" w:rsidRPr="006E2BA6" w:rsidRDefault="00B13564" w:rsidP="00B13564">
      <w:pPr>
        <w:rPr>
          <w:rFonts w:ascii="Tahoma" w:hAnsi="Tahoma" w:cs="Tahoma"/>
          <w:b/>
        </w:rPr>
      </w:pPr>
      <w:r w:rsidRPr="006E2BA6">
        <w:rPr>
          <w:rFonts w:ascii="Tahoma" w:hAnsi="Tahoma" w:cs="Tahoma"/>
          <w:b/>
        </w:rPr>
        <w:t>ANÁLISIS:</w:t>
      </w:r>
    </w:p>
    <w:p w:rsidR="00DD4BBC" w:rsidRPr="00C22BAE" w:rsidRDefault="00C3556E" w:rsidP="005B1251">
      <w:pPr>
        <w:spacing w:line="360" w:lineRule="auto"/>
        <w:jc w:val="both"/>
        <w:rPr>
          <w:rFonts w:ascii="Tahoma" w:hAnsi="Tahoma" w:cs="Tahoma"/>
        </w:rPr>
      </w:pPr>
      <w:r w:rsidRPr="00C22BAE">
        <w:rPr>
          <w:rFonts w:ascii="Tahoma" w:hAnsi="Tahoma" w:cs="Tahoma"/>
        </w:rPr>
        <w:t xml:space="preserve">La mayoría de la población cree que los títulos valores son utilizados como un medio de garantía de pago, </w:t>
      </w:r>
      <w:r w:rsidR="00386D9B" w:rsidRPr="00C22BAE">
        <w:rPr>
          <w:rFonts w:ascii="Tahoma" w:hAnsi="Tahoma" w:cs="Tahoma"/>
        </w:rPr>
        <w:t xml:space="preserve">ya que estas garantías se sustentan en la necesidad del acreedor de respaldar su </w:t>
      </w:r>
      <w:hyperlink r:id="rId15" w:history="1">
        <w:r w:rsidR="00386D9B" w:rsidRPr="00C22BAE">
          <w:rPr>
            <w:rStyle w:val="Hipervnculo"/>
            <w:rFonts w:ascii="Tahoma" w:hAnsi="Tahoma" w:cs="Tahoma"/>
            <w:color w:val="auto"/>
            <w:u w:val="none"/>
          </w:rPr>
          <w:t>crédito</w:t>
        </w:r>
      </w:hyperlink>
      <w:r w:rsidR="00386D9B" w:rsidRPr="00C22BAE">
        <w:rPr>
          <w:rFonts w:ascii="Tahoma" w:hAnsi="Tahoma" w:cs="Tahoma"/>
        </w:rPr>
        <w:t xml:space="preserve"> en caso que el deudor incumpla con la obligación contenida en el título </w:t>
      </w:r>
      <w:hyperlink r:id="rId16" w:history="1">
        <w:r w:rsidR="00386D9B" w:rsidRPr="00C22BAE">
          <w:rPr>
            <w:rStyle w:val="Hipervnculo"/>
            <w:rFonts w:ascii="Tahoma" w:hAnsi="Tahoma" w:cs="Tahoma"/>
            <w:color w:val="auto"/>
            <w:u w:val="none"/>
          </w:rPr>
          <w:t>valor</w:t>
        </w:r>
      </w:hyperlink>
      <w:r w:rsidR="00386D9B" w:rsidRPr="00C22BAE">
        <w:rPr>
          <w:rFonts w:ascii="Tahoma" w:hAnsi="Tahoma" w:cs="Tahoma"/>
        </w:rPr>
        <w:t>; entonces, garantizar supone asegurar el cumplimiento de una obligación; por lo que</w:t>
      </w:r>
      <w:r w:rsidRPr="00C22BAE">
        <w:rPr>
          <w:rFonts w:ascii="Tahoma" w:hAnsi="Tahoma" w:cs="Tahoma"/>
        </w:rPr>
        <w:t xml:space="preserve"> el otro</w:t>
      </w:r>
      <w:r w:rsidR="00386D9B" w:rsidRPr="00C22BAE">
        <w:rPr>
          <w:rFonts w:ascii="Tahoma" w:hAnsi="Tahoma" w:cs="Tahoma"/>
        </w:rPr>
        <w:t xml:space="preserve"> </w:t>
      </w:r>
      <w:r w:rsidRPr="00C22BAE">
        <w:rPr>
          <w:rFonts w:ascii="Tahoma" w:hAnsi="Tahoma" w:cs="Tahoma"/>
        </w:rPr>
        <w:t>20%</w:t>
      </w:r>
      <w:r w:rsidR="00386D9B" w:rsidRPr="00C22BAE">
        <w:rPr>
          <w:rFonts w:ascii="Tahoma" w:hAnsi="Tahoma" w:cs="Tahoma"/>
        </w:rPr>
        <w:t xml:space="preserve"> dijo que no es una garantía de pago.</w:t>
      </w:r>
    </w:p>
    <w:p w:rsidR="00C23D7E" w:rsidRPr="00C22BAE" w:rsidRDefault="00C23D7E" w:rsidP="00DD4BBC">
      <w:pPr>
        <w:rPr>
          <w:rFonts w:ascii="Tahoma" w:hAnsi="Tahoma" w:cs="Tahoma"/>
        </w:rPr>
      </w:pPr>
      <w:r w:rsidRPr="00C22BAE">
        <w:rPr>
          <w:rFonts w:ascii="Tahoma" w:hAnsi="Tahoma" w:cs="Tahoma"/>
        </w:rPr>
        <w:t>6-¿Alguna vez ha adquirido un artículo en una Casa Comercial y ha suscrito un Titulo Valor?</w:t>
      </w:r>
    </w:p>
    <w:tbl>
      <w:tblPr>
        <w:tblW w:w="0" w:type="auto"/>
        <w:tblLook w:val="04A0"/>
      </w:tblPr>
      <w:tblGrid>
        <w:gridCol w:w="2895"/>
        <w:gridCol w:w="2895"/>
        <w:gridCol w:w="2896"/>
      </w:tblGrid>
      <w:tr w:rsidR="00C23D7E" w:rsidRPr="00C22BAE" w:rsidTr="00B13564">
        <w:trPr>
          <w:trHeight w:val="393"/>
        </w:trPr>
        <w:tc>
          <w:tcPr>
            <w:tcW w:w="2895" w:type="dxa"/>
          </w:tcPr>
          <w:p w:rsidR="00C23D7E" w:rsidRPr="00C22BAE" w:rsidRDefault="00C23D7E" w:rsidP="00B13564">
            <w:pPr>
              <w:jc w:val="center"/>
              <w:rPr>
                <w:rFonts w:ascii="Tahoma" w:hAnsi="Tahoma" w:cs="Tahoma"/>
                <w:b/>
              </w:rPr>
            </w:pPr>
            <w:r w:rsidRPr="00C22BAE">
              <w:rPr>
                <w:rFonts w:ascii="Tahoma" w:hAnsi="Tahoma" w:cs="Tahoma"/>
                <w:b/>
              </w:rPr>
              <w:t>RESPUESTA</w:t>
            </w:r>
          </w:p>
        </w:tc>
        <w:tc>
          <w:tcPr>
            <w:tcW w:w="2895" w:type="dxa"/>
          </w:tcPr>
          <w:p w:rsidR="00C23D7E" w:rsidRPr="00C22BAE" w:rsidRDefault="00C23D7E" w:rsidP="00B13564">
            <w:pPr>
              <w:jc w:val="center"/>
              <w:rPr>
                <w:rFonts w:ascii="Tahoma" w:hAnsi="Tahoma" w:cs="Tahoma"/>
                <w:b/>
              </w:rPr>
            </w:pPr>
            <w:r w:rsidRPr="00C22BAE">
              <w:rPr>
                <w:rFonts w:ascii="Tahoma" w:hAnsi="Tahoma" w:cs="Tahoma"/>
                <w:b/>
              </w:rPr>
              <w:t>FRECUENCIA</w:t>
            </w:r>
          </w:p>
        </w:tc>
        <w:tc>
          <w:tcPr>
            <w:tcW w:w="2896" w:type="dxa"/>
          </w:tcPr>
          <w:p w:rsidR="00C23D7E" w:rsidRPr="00C22BAE" w:rsidRDefault="00C23D7E" w:rsidP="00B13564">
            <w:pPr>
              <w:jc w:val="center"/>
              <w:rPr>
                <w:rFonts w:ascii="Tahoma" w:hAnsi="Tahoma" w:cs="Tahoma"/>
                <w:b/>
              </w:rPr>
            </w:pPr>
            <w:r w:rsidRPr="00C22BAE">
              <w:rPr>
                <w:rFonts w:ascii="Tahoma" w:hAnsi="Tahoma" w:cs="Tahoma"/>
                <w:b/>
              </w:rPr>
              <w:t>PORCENTAJE</w:t>
            </w:r>
          </w:p>
        </w:tc>
      </w:tr>
      <w:tr w:rsidR="00C23D7E" w:rsidRPr="00C22BAE" w:rsidTr="00B13564">
        <w:trPr>
          <w:trHeight w:val="416"/>
        </w:trPr>
        <w:tc>
          <w:tcPr>
            <w:tcW w:w="2895" w:type="dxa"/>
          </w:tcPr>
          <w:p w:rsidR="00C23D7E" w:rsidRPr="00C22BAE" w:rsidRDefault="00C23D7E" w:rsidP="00B13564">
            <w:pPr>
              <w:jc w:val="center"/>
              <w:rPr>
                <w:rFonts w:ascii="Tahoma" w:hAnsi="Tahoma" w:cs="Tahoma"/>
                <w:b/>
              </w:rPr>
            </w:pPr>
            <w:r w:rsidRPr="00C22BAE">
              <w:rPr>
                <w:rFonts w:ascii="Tahoma" w:hAnsi="Tahoma" w:cs="Tahoma"/>
                <w:b/>
              </w:rPr>
              <w:t>SI</w:t>
            </w:r>
          </w:p>
        </w:tc>
        <w:tc>
          <w:tcPr>
            <w:tcW w:w="2895" w:type="dxa"/>
          </w:tcPr>
          <w:p w:rsidR="00C23D7E" w:rsidRPr="00C22BAE" w:rsidRDefault="00C23D7E" w:rsidP="00B13564">
            <w:pPr>
              <w:jc w:val="center"/>
              <w:rPr>
                <w:rFonts w:ascii="Tahoma" w:hAnsi="Tahoma" w:cs="Tahoma"/>
                <w:b/>
              </w:rPr>
            </w:pPr>
            <w:r w:rsidRPr="00C22BAE">
              <w:rPr>
                <w:rFonts w:ascii="Tahoma" w:hAnsi="Tahoma" w:cs="Tahoma"/>
                <w:b/>
              </w:rPr>
              <w:t>48</w:t>
            </w:r>
          </w:p>
        </w:tc>
        <w:tc>
          <w:tcPr>
            <w:tcW w:w="2896" w:type="dxa"/>
          </w:tcPr>
          <w:p w:rsidR="00C23D7E" w:rsidRPr="00C22BAE" w:rsidRDefault="00C23D7E" w:rsidP="00B13564">
            <w:pPr>
              <w:jc w:val="center"/>
              <w:rPr>
                <w:rFonts w:ascii="Tahoma" w:hAnsi="Tahoma" w:cs="Tahoma"/>
                <w:b/>
              </w:rPr>
            </w:pPr>
            <w:r w:rsidRPr="00C22BAE">
              <w:rPr>
                <w:rFonts w:ascii="Tahoma" w:hAnsi="Tahoma" w:cs="Tahoma"/>
                <w:b/>
              </w:rPr>
              <w:t>96%</w:t>
            </w:r>
          </w:p>
        </w:tc>
      </w:tr>
      <w:tr w:rsidR="00C23D7E" w:rsidRPr="00C22BAE" w:rsidTr="00B13564">
        <w:trPr>
          <w:trHeight w:val="393"/>
        </w:trPr>
        <w:tc>
          <w:tcPr>
            <w:tcW w:w="2895" w:type="dxa"/>
          </w:tcPr>
          <w:p w:rsidR="00C23D7E" w:rsidRPr="00C22BAE" w:rsidRDefault="00C23D7E" w:rsidP="00B13564">
            <w:pPr>
              <w:jc w:val="center"/>
              <w:rPr>
                <w:rFonts w:ascii="Tahoma" w:hAnsi="Tahoma" w:cs="Tahoma"/>
                <w:b/>
              </w:rPr>
            </w:pPr>
            <w:r w:rsidRPr="00C22BAE">
              <w:rPr>
                <w:rFonts w:ascii="Tahoma" w:hAnsi="Tahoma" w:cs="Tahoma"/>
                <w:b/>
              </w:rPr>
              <w:t>NO</w:t>
            </w:r>
          </w:p>
        </w:tc>
        <w:tc>
          <w:tcPr>
            <w:tcW w:w="2895" w:type="dxa"/>
          </w:tcPr>
          <w:p w:rsidR="00C23D7E" w:rsidRPr="00C22BAE" w:rsidRDefault="00C23D7E" w:rsidP="00B13564">
            <w:pPr>
              <w:jc w:val="center"/>
              <w:rPr>
                <w:rFonts w:ascii="Tahoma" w:hAnsi="Tahoma" w:cs="Tahoma"/>
                <w:b/>
              </w:rPr>
            </w:pPr>
            <w:r w:rsidRPr="00C22BAE">
              <w:rPr>
                <w:rFonts w:ascii="Tahoma" w:hAnsi="Tahoma" w:cs="Tahoma"/>
                <w:b/>
              </w:rPr>
              <w:t>2</w:t>
            </w:r>
          </w:p>
        </w:tc>
        <w:tc>
          <w:tcPr>
            <w:tcW w:w="2896" w:type="dxa"/>
          </w:tcPr>
          <w:p w:rsidR="00C23D7E" w:rsidRPr="00C22BAE" w:rsidRDefault="00C23D7E" w:rsidP="00B13564">
            <w:pPr>
              <w:jc w:val="center"/>
              <w:rPr>
                <w:rFonts w:ascii="Tahoma" w:hAnsi="Tahoma" w:cs="Tahoma"/>
                <w:b/>
              </w:rPr>
            </w:pPr>
            <w:r w:rsidRPr="00C22BAE">
              <w:rPr>
                <w:rFonts w:ascii="Tahoma" w:hAnsi="Tahoma" w:cs="Tahoma"/>
                <w:b/>
              </w:rPr>
              <w:t>2%</w:t>
            </w:r>
          </w:p>
        </w:tc>
      </w:tr>
      <w:tr w:rsidR="00C23D7E" w:rsidRPr="00C22BAE" w:rsidTr="00B13564">
        <w:trPr>
          <w:trHeight w:val="435"/>
        </w:trPr>
        <w:tc>
          <w:tcPr>
            <w:tcW w:w="2895" w:type="dxa"/>
          </w:tcPr>
          <w:p w:rsidR="00C23D7E" w:rsidRPr="00C22BAE" w:rsidRDefault="00C23D7E" w:rsidP="00B13564">
            <w:pPr>
              <w:jc w:val="center"/>
              <w:rPr>
                <w:rFonts w:ascii="Tahoma" w:hAnsi="Tahoma" w:cs="Tahoma"/>
                <w:b/>
              </w:rPr>
            </w:pPr>
            <w:r w:rsidRPr="00C22BAE">
              <w:rPr>
                <w:rFonts w:ascii="Tahoma" w:hAnsi="Tahoma" w:cs="Tahoma"/>
                <w:b/>
              </w:rPr>
              <w:t>TOTAL</w:t>
            </w:r>
          </w:p>
        </w:tc>
        <w:tc>
          <w:tcPr>
            <w:tcW w:w="2895" w:type="dxa"/>
          </w:tcPr>
          <w:p w:rsidR="00C23D7E" w:rsidRPr="00C22BAE" w:rsidRDefault="00C23D7E" w:rsidP="00B13564">
            <w:pPr>
              <w:jc w:val="center"/>
              <w:rPr>
                <w:rFonts w:ascii="Tahoma" w:hAnsi="Tahoma" w:cs="Tahoma"/>
                <w:b/>
              </w:rPr>
            </w:pPr>
            <w:r w:rsidRPr="00C22BAE">
              <w:rPr>
                <w:rFonts w:ascii="Tahoma" w:hAnsi="Tahoma" w:cs="Tahoma"/>
                <w:b/>
              </w:rPr>
              <w:t>50</w:t>
            </w:r>
          </w:p>
        </w:tc>
        <w:tc>
          <w:tcPr>
            <w:tcW w:w="2896" w:type="dxa"/>
          </w:tcPr>
          <w:p w:rsidR="00C23D7E" w:rsidRPr="00C22BAE" w:rsidRDefault="00C23D7E" w:rsidP="00B13564">
            <w:pPr>
              <w:jc w:val="center"/>
              <w:rPr>
                <w:rFonts w:ascii="Tahoma" w:hAnsi="Tahoma" w:cs="Tahoma"/>
                <w:b/>
              </w:rPr>
            </w:pPr>
            <w:r w:rsidRPr="00C22BAE">
              <w:rPr>
                <w:rFonts w:ascii="Tahoma" w:hAnsi="Tahoma" w:cs="Tahoma"/>
                <w:b/>
              </w:rPr>
              <w:t>100%</w:t>
            </w:r>
          </w:p>
        </w:tc>
      </w:tr>
    </w:tbl>
    <w:p w:rsidR="00C23D7E" w:rsidRPr="00C22BAE" w:rsidRDefault="00C23D7E" w:rsidP="00DD4BBC">
      <w:pPr>
        <w:rPr>
          <w:rFonts w:ascii="Tahoma" w:hAnsi="Tahoma" w:cs="Tahoma"/>
        </w:rPr>
      </w:pPr>
    </w:p>
    <w:p w:rsidR="00C23D7E" w:rsidRPr="00C22BAE" w:rsidRDefault="00C23D7E" w:rsidP="00DD4BBC">
      <w:pPr>
        <w:rPr>
          <w:rFonts w:ascii="Tahoma" w:hAnsi="Tahoma" w:cs="Tahoma"/>
        </w:rPr>
      </w:pPr>
    </w:p>
    <w:p w:rsidR="00A62C4F" w:rsidRPr="00C22BAE" w:rsidRDefault="00C23D7E" w:rsidP="00DD4BBC">
      <w:pPr>
        <w:rPr>
          <w:rFonts w:ascii="Tahoma" w:hAnsi="Tahoma" w:cs="Tahoma"/>
        </w:rPr>
      </w:pPr>
      <w:r w:rsidRPr="00C22BAE">
        <w:rPr>
          <w:rFonts w:ascii="Tahoma" w:hAnsi="Tahoma" w:cs="Tahoma"/>
          <w:noProof/>
          <w:lang w:eastAsia="es-ES"/>
        </w:rPr>
        <w:drawing>
          <wp:inline distT="0" distB="0" distL="0" distR="0">
            <wp:extent cx="5486400" cy="32004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3564" w:rsidRPr="006E2BA6" w:rsidRDefault="00B13564" w:rsidP="00B13564">
      <w:pPr>
        <w:rPr>
          <w:rFonts w:ascii="Tahoma" w:hAnsi="Tahoma" w:cs="Tahoma"/>
          <w:b/>
        </w:rPr>
      </w:pPr>
      <w:r w:rsidRPr="006E2BA6">
        <w:rPr>
          <w:rFonts w:ascii="Tahoma" w:hAnsi="Tahoma" w:cs="Tahoma"/>
          <w:b/>
        </w:rPr>
        <w:t>ANÁLISIS:</w:t>
      </w:r>
    </w:p>
    <w:p w:rsidR="00A62C4F" w:rsidRPr="00C22BAE" w:rsidRDefault="00386D9B" w:rsidP="004C34F5">
      <w:pPr>
        <w:spacing w:line="360" w:lineRule="auto"/>
        <w:jc w:val="both"/>
        <w:rPr>
          <w:rFonts w:ascii="Tahoma" w:hAnsi="Tahoma" w:cs="Tahoma"/>
        </w:rPr>
      </w:pPr>
      <w:r w:rsidRPr="00C22BAE">
        <w:rPr>
          <w:rFonts w:ascii="Tahoma" w:hAnsi="Tahoma" w:cs="Tahoma"/>
        </w:rPr>
        <w:t>La mayoría de la población dice que  a adquirido ya sea un inmueble o un electrodoméstico en una casa comercial por lo tanto a suscrito un titulo valor en forma de garantía de pago, por o que solo el 20% de la población dicen que no.</w:t>
      </w:r>
    </w:p>
    <w:p w:rsidR="006E2BA6" w:rsidRDefault="006E2BA6" w:rsidP="00A62C4F">
      <w:pPr>
        <w:rPr>
          <w:rFonts w:ascii="Tahoma" w:hAnsi="Tahoma" w:cs="Tahoma"/>
        </w:rPr>
      </w:pPr>
    </w:p>
    <w:p w:rsidR="006E2BA6" w:rsidRDefault="006E2BA6" w:rsidP="00A62C4F">
      <w:pPr>
        <w:rPr>
          <w:rFonts w:ascii="Tahoma" w:hAnsi="Tahoma" w:cs="Tahoma"/>
        </w:rPr>
      </w:pPr>
    </w:p>
    <w:p w:rsidR="00CE614A" w:rsidRPr="00C22BAE" w:rsidRDefault="00CE614A" w:rsidP="00A62C4F">
      <w:pPr>
        <w:rPr>
          <w:rFonts w:ascii="Tahoma" w:hAnsi="Tahoma" w:cs="Tahoma"/>
        </w:rPr>
      </w:pPr>
      <w:r w:rsidRPr="00C22BAE">
        <w:rPr>
          <w:rFonts w:ascii="Tahoma" w:hAnsi="Tahoma" w:cs="Tahoma"/>
        </w:rPr>
        <w:t>7-¿Le han explicado  a usted como funcionan los títulos valores?</w:t>
      </w:r>
    </w:p>
    <w:tbl>
      <w:tblPr>
        <w:tblW w:w="0" w:type="auto"/>
        <w:tblLook w:val="04A0"/>
      </w:tblPr>
      <w:tblGrid>
        <w:gridCol w:w="2895"/>
        <w:gridCol w:w="2895"/>
        <w:gridCol w:w="2896"/>
      </w:tblGrid>
      <w:tr w:rsidR="00CE614A" w:rsidRPr="00C22BAE" w:rsidTr="00B13564">
        <w:trPr>
          <w:trHeight w:val="393"/>
        </w:trPr>
        <w:tc>
          <w:tcPr>
            <w:tcW w:w="2895" w:type="dxa"/>
          </w:tcPr>
          <w:p w:rsidR="00CE614A" w:rsidRPr="00C22BAE" w:rsidRDefault="00CE614A" w:rsidP="00B13564">
            <w:pPr>
              <w:jc w:val="center"/>
              <w:rPr>
                <w:rFonts w:ascii="Tahoma" w:hAnsi="Tahoma" w:cs="Tahoma"/>
                <w:b/>
              </w:rPr>
            </w:pPr>
            <w:r w:rsidRPr="00C22BAE">
              <w:rPr>
                <w:rFonts w:ascii="Tahoma" w:hAnsi="Tahoma" w:cs="Tahoma"/>
                <w:b/>
              </w:rPr>
              <w:t>RESPUESTA</w:t>
            </w:r>
          </w:p>
        </w:tc>
        <w:tc>
          <w:tcPr>
            <w:tcW w:w="2895" w:type="dxa"/>
          </w:tcPr>
          <w:p w:rsidR="00CE614A" w:rsidRPr="00C22BAE" w:rsidRDefault="00CE614A" w:rsidP="00B13564">
            <w:pPr>
              <w:jc w:val="center"/>
              <w:rPr>
                <w:rFonts w:ascii="Tahoma" w:hAnsi="Tahoma" w:cs="Tahoma"/>
                <w:b/>
              </w:rPr>
            </w:pPr>
            <w:r w:rsidRPr="00C22BAE">
              <w:rPr>
                <w:rFonts w:ascii="Tahoma" w:hAnsi="Tahoma" w:cs="Tahoma"/>
                <w:b/>
              </w:rPr>
              <w:t>FRECUENCIA</w:t>
            </w:r>
          </w:p>
        </w:tc>
        <w:tc>
          <w:tcPr>
            <w:tcW w:w="2896" w:type="dxa"/>
          </w:tcPr>
          <w:p w:rsidR="00CE614A" w:rsidRPr="00C22BAE" w:rsidRDefault="00CE614A" w:rsidP="00B13564">
            <w:pPr>
              <w:jc w:val="center"/>
              <w:rPr>
                <w:rFonts w:ascii="Tahoma" w:hAnsi="Tahoma" w:cs="Tahoma"/>
                <w:b/>
              </w:rPr>
            </w:pPr>
            <w:r w:rsidRPr="00C22BAE">
              <w:rPr>
                <w:rFonts w:ascii="Tahoma" w:hAnsi="Tahoma" w:cs="Tahoma"/>
                <w:b/>
              </w:rPr>
              <w:t>PORCENTAJE</w:t>
            </w:r>
          </w:p>
        </w:tc>
      </w:tr>
      <w:tr w:rsidR="00CE614A" w:rsidRPr="00C22BAE" w:rsidTr="00B13564">
        <w:trPr>
          <w:trHeight w:val="416"/>
        </w:trPr>
        <w:tc>
          <w:tcPr>
            <w:tcW w:w="2895" w:type="dxa"/>
          </w:tcPr>
          <w:p w:rsidR="00CE614A" w:rsidRPr="00C22BAE" w:rsidRDefault="00CE614A" w:rsidP="00B13564">
            <w:pPr>
              <w:jc w:val="center"/>
              <w:rPr>
                <w:rFonts w:ascii="Tahoma" w:hAnsi="Tahoma" w:cs="Tahoma"/>
                <w:b/>
              </w:rPr>
            </w:pPr>
            <w:r w:rsidRPr="00C22BAE">
              <w:rPr>
                <w:rFonts w:ascii="Tahoma" w:hAnsi="Tahoma" w:cs="Tahoma"/>
                <w:b/>
              </w:rPr>
              <w:t>SI</w:t>
            </w:r>
          </w:p>
        </w:tc>
        <w:tc>
          <w:tcPr>
            <w:tcW w:w="2895" w:type="dxa"/>
          </w:tcPr>
          <w:p w:rsidR="00CE614A" w:rsidRPr="00C22BAE" w:rsidRDefault="00CE614A" w:rsidP="00B13564">
            <w:pPr>
              <w:jc w:val="center"/>
              <w:rPr>
                <w:rFonts w:ascii="Tahoma" w:hAnsi="Tahoma" w:cs="Tahoma"/>
                <w:b/>
              </w:rPr>
            </w:pPr>
            <w:r w:rsidRPr="00C22BAE">
              <w:rPr>
                <w:rFonts w:ascii="Tahoma" w:hAnsi="Tahoma" w:cs="Tahoma"/>
                <w:b/>
              </w:rPr>
              <w:t>39</w:t>
            </w:r>
          </w:p>
        </w:tc>
        <w:tc>
          <w:tcPr>
            <w:tcW w:w="2896" w:type="dxa"/>
          </w:tcPr>
          <w:p w:rsidR="00CE614A" w:rsidRPr="00C22BAE" w:rsidRDefault="00CE614A" w:rsidP="00B13564">
            <w:pPr>
              <w:jc w:val="center"/>
              <w:rPr>
                <w:rFonts w:ascii="Tahoma" w:hAnsi="Tahoma" w:cs="Tahoma"/>
                <w:b/>
              </w:rPr>
            </w:pPr>
            <w:r w:rsidRPr="00C22BAE">
              <w:rPr>
                <w:rFonts w:ascii="Tahoma" w:hAnsi="Tahoma" w:cs="Tahoma"/>
                <w:b/>
              </w:rPr>
              <w:t>78%</w:t>
            </w:r>
          </w:p>
        </w:tc>
      </w:tr>
      <w:tr w:rsidR="00CE614A" w:rsidRPr="00C22BAE" w:rsidTr="00B13564">
        <w:trPr>
          <w:trHeight w:val="393"/>
        </w:trPr>
        <w:tc>
          <w:tcPr>
            <w:tcW w:w="2895" w:type="dxa"/>
          </w:tcPr>
          <w:p w:rsidR="00CE614A" w:rsidRPr="00C22BAE" w:rsidRDefault="00CE614A" w:rsidP="00B13564">
            <w:pPr>
              <w:jc w:val="center"/>
              <w:rPr>
                <w:rFonts w:ascii="Tahoma" w:hAnsi="Tahoma" w:cs="Tahoma"/>
                <w:b/>
              </w:rPr>
            </w:pPr>
            <w:r w:rsidRPr="00C22BAE">
              <w:rPr>
                <w:rFonts w:ascii="Tahoma" w:hAnsi="Tahoma" w:cs="Tahoma"/>
                <w:b/>
              </w:rPr>
              <w:t>NO</w:t>
            </w:r>
          </w:p>
        </w:tc>
        <w:tc>
          <w:tcPr>
            <w:tcW w:w="2895" w:type="dxa"/>
          </w:tcPr>
          <w:p w:rsidR="00CE614A" w:rsidRPr="00C22BAE" w:rsidRDefault="00CE614A" w:rsidP="00B13564">
            <w:pPr>
              <w:jc w:val="center"/>
              <w:rPr>
                <w:rFonts w:ascii="Tahoma" w:hAnsi="Tahoma" w:cs="Tahoma"/>
                <w:b/>
              </w:rPr>
            </w:pPr>
            <w:r w:rsidRPr="00C22BAE">
              <w:rPr>
                <w:rFonts w:ascii="Tahoma" w:hAnsi="Tahoma" w:cs="Tahoma"/>
                <w:b/>
              </w:rPr>
              <w:t>11</w:t>
            </w:r>
          </w:p>
        </w:tc>
        <w:tc>
          <w:tcPr>
            <w:tcW w:w="2896" w:type="dxa"/>
          </w:tcPr>
          <w:p w:rsidR="00CE614A" w:rsidRPr="00C22BAE" w:rsidRDefault="00CE614A" w:rsidP="00B13564">
            <w:pPr>
              <w:jc w:val="center"/>
              <w:rPr>
                <w:rFonts w:ascii="Tahoma" w:hAnsi="Tahoma" w:cs="Tahoma"/>
                <w:b/>
              </w:rPr>
            </w:pPr>
            <w:r w:rsidRPr="00C22BAE">
              <w:rPr>
                <w:rFonts w:ascii="Tahoma" w:hAnsi="Tahoma" w:cs="Tahoma"/>
                <w:b/>
              </w:rPr>
              <w:t>22%</w:t>
            </w:r>
          </w:p>
        </w:tc>
      </w:tr>
      <w:tr w:rsidR="00CE614A" w:rsidRPr="00C22BAE" w:rsidTr="00B13564">
        <w:trPr>
          <w:trHeight w:val="435"/>
        </w:trPr>
        <w:tc>
          <w:tcPr>
            <w:tcW w:w="2895" w:type="dxa"/>
          </w:tcPr>
          <w:p w:rsidR="00CE614A" w:rsidRPr="00C22BAE" w:rsidRDefault="00CE614A" w:rsidP="00B13564">
            <w:pPr>
              <w:jc w:val="center"/>
              <w:rPr>
                <w:rFonts w:ascii="Tahoma" w:hAnsi="Tahoma" w:cs="Tahoma"/>
                <w:b/>
              </w:rPr>
            </w:pPr>
            <w:r w:rsidRPr="00C22BAE">
              <w:rPr>
                <w:rFonts w:ascii="Tahoma" w:hAnsi="Tahoma" w:cs="Tahoma"/>
                <w:b/>
              </w:rPr>
              <w:t>TOTAL</w:t>
            </w:r>
          </w:p>
        </w:tc>
        <w:tc>
          <w:tcPr>
            <w:tcW w:w="2895" w:type="dxa"/>
          </w:tcPr>
          <w:p w:rsidR="00CE614A" w:rsidRPr="00C22BAE" w:rsidRDefault="00CE614A" w:rsidP="00B13564">
            <w:pPr>
              <w:jc w:val="center"/>
              <w:rPr>
                <w:rFonts w:ascii="Tahoma" w:hAnsi="Tahoma" w:cs="Tahoma"/>
                <w:b/>
              </w:rPr>
            </w:pPr>
            <w:r w:rsidRPr="00C22BAE">
              <w:rPr>
                <w:rFonts w:ascii="Tahoma" w:hAnsi="Tahoma" w:cs="Tahoma"/>
                <w:b/>
              </w:rPr>
              <w:t>50</w:t>
            </w:r>
          </w:p>
        </w:tc>
        <w:tc>
          <w:tcPr>
            <w:tcW w:w="2896" w:type="dxa"/>
          </w:tcPr>
          <w:p w:rsidR="00CE614A" w:rsidRPr="00C22BAE" w:rsidRDefault="00CE614A" w:rsidP="00B13564">
            <w:pPr>
              <w:jc w:val="center"/>
              <w:rPr>
                <w:rFonts w:ascii="Tahoma" w:hAnsi="Tahoma" w:cs="Tahoma"/>
                <w:b/>
              </w:rPr>
            </w:pPr>
            <w:r w:rsidRPr="00C22BAE">
              <w:rPr>
                <w:rFonts w:ascii="Tahoma" w:hAnsi="Tahoma" w:cs="Tahoma"/>
                <w:b/>
              </w:rPr>
              <w:t>100%</w:t>
            </w:r>
          </w:p>
        </w:tc>
      </w:tr>
    </w:tbl>
    <w:p w:rsidR="00CE614A" w:rsidRPr="00C22BAE" w:rsidRDefault="00CE614A" w:rsidP="00A62C4F">
      <w:pPr>
        <w:rPr>
          <w:rFonts w:ascii="Tahoma" w:hAnsi="Tahoma" w:cs="Tahoma"/>
        </w:rPr>
      </w:pPr>
    </w:p>
    <w:p w:rsidR="00CE614A" w:rsidRPr="00C22BAE" w:rsidRDefault="00CE614A" w:rsidP="00A62C4F">
      <w:pPr>
        <w:rPr>
          <w:rFonts w:ascii="Tahoma" w:hAnsi="Tahoma" w:cs="Tahoma"/>
        </w:rPr>
      </w:pPr>
    </w:p>
    <w:p w:rsidR="00CE614A" w:rsidRPr="00C22BAE" w:rsidRDefault="00CE614A" w:rsidP="00A62C4F">
      <w:pPr>
        <w:rPr>
          <w:rFonts w:ascii="Tahoma" w:hAnsi="Tahoma" w:cs="Tahoma"/>
        </w:rPr>
      </w:pPr>
      <w:r w:rsidRPr="00C22BAE">
        <w:rPr>
          <w:rFonts w:ascii="Tahoma" w:hAnsi="Tahoma" w:cs="Tahoma"/>
          <w:noProof/>
          <w:lang w:eastAsia="es-ES"/>
        </w:rPr>
        <w:drawing>
          <wp:inline distT="0" distB="0" distL="0" distR="0">
            <wp:extent cx="5486400" cy="32004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614A" w:rsidRPr="00C22BAE" w:rsidRDefault="00CE614A" w:rsidP="00A62C4F">
      <w:pPr>
        <w:rPr>
          <w:rFonts w:ascii="Tahoma" w:hAnsi="Tahoma" w:cs="Tahoma"/>
        </w:rPr>
      </w:pPr>
    </w:p>
    <w:p w:rsidR="00B13564" w:rsidRPr="006E2BA6" w:rsidRDefault="00B13564" w:rsidP="00B13564">
      <w:pPr>
        <w:rPr>
          <w:rFonts w:ascii="Tahoma" w:hAnsi="Tahoma" w:cs="Tahoma"/>
          <w:b/>
        </w:rPr>
      </w:pPr>
      <w:r w:rsidRPr="006E2BA6">
        <w:rPr>
          <w:rFonts w:ascii="Tahoma" w:hAnsi="Tahoma" w:cs="Tahoma"/>
          <w:b/>
        </w:rPr>
        <w:t>ANÁLISIS:</w:t>
      </w:r>
    </w:p>
    <w:p w:rsidR="00CE614A" w:rsidRPr="00C22BAE" w:rsidRDefault="00386D9B" w:rsidP="004C34F5">
      <w:pPr>
        <w:spacing w:line="360" w:lineRule="auto"/>
        <w:rPr>
          <w:rFonts w:ascii="Tahoma" w:hAnsi="Tahoma" w:cs="Tahoma"/>
        </w:rPr>
      </w:pPr>
      <w:r w:rsidRPr="00C22BAE">
        <w:rPr>
          <w:rFonts w:ascii="Tahoma" w:hAnsi="Tahoma" w:cs="Tahoma"/>
        </w:rPr>
        <w:t xml:space="preserve">El 78% de la población dice que no le explican que es un titulo valor </w:t>
      </w:r>
      <w:r w:rsidR="00271BCB" w:rsidRPr="00C22BAE">
        <w:rPr>
          <w:rFonts w:ascii="Tahoma" w:hAnsi="Tahoma" w:cs="Tahoma"/>
        </w:rPr>
        <w:t>y el 22% dijo que si sabían el significado  o lo mas importante e</w:t>
      </w:r>
      <w:r w:rsidR="004C34F5">
        <w:rPr>
          <w:rFonts w:ascii="Tahoma" w:hAnsi="Tahoma" w:cs="Tahoma"/>
        </w:rPr>
        <w:t>n que consistía un titulo valor</w:t>
      </w:r>
    </w:p>
    <w:p w:rsidR="00F66240" w:rsidRPr="00C22BAE" w:rsidRDefault="00F66240" w:rsidP="00A62C4F">
      <w:pPr>
        <w:rPr>
          <w:rFonts w:ascii="Tahoma" w:hAnsi="Tahoma" w:cs="Tahoma"/>
        </w:rPr>
      </w:pPr>
    </w:p>
    <w:p w:rsidR="006E2BA6" w:rsidRDefault="006E2BA6" w:rsidP="00A62C4F">
      <w:pPr>
        <w:rPr>
          <w:rFonts w:ascii="Tahoma" w:hAnsi="Tahoma" w:cs="Tahoma"/>
        </w:rPr>
      </w:pPr>
    </w:p>
    <w:p w:rsidR="00A62C4F" w:rsidRPr="00C22BAE" w:rsidRDefault="00A62C4F" w:rsidP="00A62C4F">
      <w:pPr>
        <w:rPr>
          <w:rFonts w:ascii="Tahoma" w:hAnsi="Tahoma" w:cs="Tahoma"/>
        </w:rPr>
      </w:pPr>
      <w:r w:rsidRPr="00C22BAE">
        <w:rPr>
          <w:rFonts w:ascii="Tahoma" w:hAnsi="Tahoma" w:cs="Tahoma"/>
        </w:rPr>
        <w:t>8-¿Considera usted que los títulos valores son utilizados con frecuencia en las casas comerciales?</w:t>
      </w:r>
    </w:p>
    <w:tbl>
      <w:tblPr>
        <w:tblW w:w="0" w:type="auto"/>
        <w:tblLook w:val="04A0"/>
      </w:tblPr>
      <w:tblGrid>
        <w:gridCol w:w="2895"/>
        <w:gridCol w:w="2895"/>
        <w:gridCol w:w="2896"/>
      </w:tblGrid>
      <w:tr w:rsidR="00A62C4F" w:rsidRPr="00C22BAE" w:rsidTr="00B13564">
        <w:trPr>
          <w:trHeight w:val="393"/>
        </w:trPr>
        <w:tc>
          <w:tcPr>
            <w:tcW w:w="2895" w:type="dxa"/>
          </w:tcPr>
          <w:p w:rsidR="00A62C4F" w:rsidRPr="00C22BAE" w:rsidRDefault="00A62C4F" w:rsidP="00B13564">
            <w:pPr>
              <w:jc w:val="center"/>
              <w:rPr>
                <w:rFonts w:ascii="Tahoma" w:hAnsi="Tahoma" w:cs="Tahoma"/>
                <w:b/>
              </w:rPr>
            </w:pPr>
            <w:r w:rsidRPr="00C22BAE">
              <w:rPr>
                <w:rFonts w:ascii="Tahoma" w:hAnsi="Tahoma" w:cs="Tahoma"/>
                <w:b/>
              </w:rPr>
              <w:t>RESPUESTA</w:t>
            </w:r>
          </w:p>
        </w:tc>
        <w:tc>
          <w:tcPr>
            <w:tcW w:w="2895" w:type="dxa"/>
          </w:tcPr>
          <w:p w:rsidR="00A62C4F" w:rsidRPr="00C22BAE" w:rsidRDefault="00A62C4F" w:rsidP="00B13564">
            <w:pPr>
              <w:jc w:val="center"/>
              <w:rPr>
                <w:rFonts w:ascii="Tahoma" w:hAnsi="Tahoma" w:cs="Tahoma"/>
                <w:b/>
              </w:rPr>
            </w:pPr>
            <w:r w:rsidRPr="00C22BAE">
              <w:rPr>
                <w:rFonts w:ascii="Tahoma" w:hAnsi="Tahoma" w:cs="Tahoma"/>
                <w:b/>
              </w:rPr>
              <w:t>FRECUENCIA</w:t>
            </w:r>
          </w:p>
        </w:tc>
        <w:tc>
          <w:tcPr>
            <w:tcW w:w="2896" w:type="dxa"/>
          </w:tcPr>
          <w:p w:rsidR="00A62C4F" w:rsidRPr="00C22BAE" w:rsidRDefault="00A62C4F" w:rsidP="00B13564">
            <w:pPr>
              <w:jc w:val="center"/>
              <w:rPr>
                <w:rFonts w:ascii="Tahoma" w:hAnsi="Tahoma" w:cs="Tahoma"/>
                <w:b/>
              </w:rPr>
            </w:pPr>
            <w:r w:rsidRPr="00C22BAE">
              <w:rPr>
                <w:rFonts w:ascii="Tahoma" w:hAnsi="Tahoma" w:cs="Tahoma"/>
                <w:b/>
              </w:rPr>
              <w:t>PORCENTAJE</w:t>
            </w:r>
          </w:p>
        </w:tc>
      </w:tr>
      <w:tr w:rsidR="00A62C4F" w:rsidRPr="00C22BAE" w:rsidTr="00B13564">
        <w:trPr>
          <w:trHeight w:val="416"/>
        </w:trPr>
        <w:tc>
          <w:tcPr>
            <w:tcW w:w="2895" w:type="dxa"/>
          </w:tcPr>
          <w:p w:rsidR="00A62C4F" w:rsidRPr="00C22BAE" w:rsidRDefault="00A62C4F" w:rsidP="00B13564">
            <w:pPr>
              <w:jc w:val="center"/>
              <w:rPr>
                <w:rFonts w:ascii="Tahoma" w:hAnsi="Tahoma" w:cs="Tahoma"/>
                <w:b/>
              </w:rPr>
            </w:pPr>
            <w:r w:rsidRPr="00C22BAE">
              <w:rPr>
                <w:rFonts w:ascii="Tahoma" w:hAnsi="Tahoma" w:cs="Tahoma"/>
                <w:b/>
              </w:rPr>
              <w:t>SI</w:t>
            </w:r>
          </w:p>
        </w:tc>
        <w:tc>
          <w:tcPr>
            <w:tcW w:w="2895" w:type="dxa"/>
          </w:tcPr>
          <w:p w:rsidR="00A62C4F" w:rsidRPr="00C22BAE" w:rsidRDefault="00A62C4F" w:rsidP="00B13564">
            <w:pPr>
              <w:jc w:val="center"/>
              <w:rPr>
                <w:rFonts w:ascii="Tahoma" w:hAnsi="Tahoma" w:cs="Tahoma"/>
                <w:b/>
              </w:rPr>
            </w:pPr>
            <w:r w:rsidRPr="00C22BAE">
              <w:rPr>
                <w:rFonts w:ascii="Tahoma" w:hAnsi="Tahoma" w:cs="Tahoma"/>
                <w:b/>
              </w:rPr>
              <w:t>35</w:t>
            </w:r>
          </w:p>
        </w:tc>
        <w:tc>
          <w:tcPr>
            <w:tcW w:w="2896" w:type="dxa"/>
          </w:tcPr>
          <w:p w:rsidR="00A62C4F" w:rsidRPr="00C22BAE" w:rsidRDefault="00A62C4F" w:rsidP="00B13564">
            <w:pPr>
              <w:jc w:val="center"/>
              <w:rPr>
                <w:rFonts w:ascii="Tahoma" w:hAnsi="Tahoma" w:cs="Tahoma"/>
                <w:b/>
              </w:rPr>
            </w:pPr>
            <w:r w:rsidRPr="00C22BAE">
              <w:rPr>
                <w:rFonts w:ascii="Tahoma" w:hAnsi="Tahoma" w:cs="Tahoma"/>
                <w:b/>
              </w:rPr>
              <w:t>70%</w:t>
            </w:r>
          </w:p>
        </w:tc>
      </w:tr>
      <w:tr w:rsidR="00A62C4F" w:rsidRPr="00C22BAE" w:rsidTr="00B13564">
        <w:trPr>
          <w:trHeight w:val="393"/>
        </w:trPr>
        <w:tc>
          <w:tcPr>
            <w:tcW w:w="2895" w:type="dxa"/>
          </w:tcPr>
          <w:p w:rsidR="00A62C4F" w:rsidRPr="00C22BAE" w:rsidRDefault="00A62C4F" w:rsidP="00B13564">
            <w:pPr>
              <w:jc w:val="center"/>
              <w:rPr>
                <w:rFonts w:ascii="Tahoma" w:hAnsi="Tahoma" w:cs="Tahoma"/>
                <w:b/>
              </w:rPr>
            </w:pPr>
            <w:r w:rsidRPr="00C22BAE">
              <w:rPr>
                <w:rFonts w:ascii="Tahoma" w:hAnsi="Tahoma" w:cs="Tahoma"/>
                <w:b/>
              </w:rPr>
              <w:t>NO</w:t>
            </w:r>
          </w:p>
        </w:tc>
        <w:tc>
          <w:tcPr>
            <w:tcW w:w="2895" w:type="dxa"/>
          </w:tcPr>
          <w:p w:rsidR="00A62C4F" w:rsidRPr="00C22BAE" w:rsidRDefault="00613A96" w:rsidP="00B13564">
            <w:pPr>
              <w:jc w:val="center"/>
              <w:rPr>
                <w:rFonts w:ascii="Tahoma" w:hAnsi="Tahoma" w:cs="Tahoma"/>
                <w:b/>
              </w:rPr>
            </w:pPr>
            <w:r w:rsidRPr="00C22BAE">
              <w:rPr>
                <w:rFonts w:ascii="Tahoma" w:hAnsi="Tahoma" w:cs="Tahoma"/>
                <w:b/>
              </w:rPr>
              <w:t>1</w:t>
            </w:r>
            <w:r w:rsidR="00A62C4F" w:rsidRPr="00C22BAE">
              <w:rPr>
                <w:rFonts w:ascii="Tahoma" w:hAnsi="Tahoma" w:cs="Tahoma"/>
                <w:b/>
              </w:rPr>
              <w:t>5</w:t>
            </w:r>
          </w:p>
        </w:tc>
        <w:tc>
          <w:tcPr>
            <w:tcW w:w="2896" w:type="dxa"/>
          </w:tcPr>
          <w:p w:rsidR="00A62C4F" w:rsidRPr="00C22BAE" w:rsidRDefault="00A62C4F" w:rsidP="00B13564">
            <w:pPr>
              <w:jc w:val="center"/>
              <w:rPr>
                <w:rFonts w:ascii="Tahoma" w:hAnsi="Tahoma" w:cs="Tahoma"/>
                <w:b/>
              </w:rPr>
            </w:pPr>
            <w:r w:rsidRPr="00C22BAE">
              <w:rPr>
                <w:rFonts w:ascii="Tahoma" w:hAnsi="Tahoma" w:cs="Tahoma"/>
                <w:b/>
              </w:rPr>
              <w:t>30%</w:t>
            </w:r>
          </w:p>
        </w:tc>
      </w:tr>
      <w:tr w:rsidR="00A62C4F" w:rsidRPr="00C22BAE" w:rsidTr="00B13564">
        <w:trPr>
          <w:trHeight w:val="435"/>
        </w:trPr>
        <w:tc>
          <w:tcPr>
            <w:tcW w:w="2895" w:type="dxa"/>
          </w:tcPr>
          <w:p w:rsidR="00A62C4F" w:rsidRPr="00C22BAE" w:rsidRDefault="00A62C4F" w:rsidP="00B13564">
            <w:pPr>
              <w:jc w:val="center"/>
              <w:rPr>
                <w:rFonts w:ascii="Tahoma" w:hAnsi="Tahoma" w:cs="Tahoma"/>
                <w:b/>
              </w:rPr>
            </w:pPr>
            <w:r w:rsidRPr="00C22BAE">
              <w:rPr>
                <w:rFonts w:ascii="Tahoma" w:hAnsi="Tahoma" w:cs="Tahoma"/>
                <w:b/>
              </w:rPr>
              <w:t>TOTAL</w:t>
            </w:r>
          </w:p>
        </w:tc>
        <w:tc>
          <w:tcPr>
            <w:tcW w:w="2895" w:type="dxa"/>
          </w:tcPr>
          <w:p w:rsidR="00A62C4F" w:rsidRPr="00C22BAE" w:rsidRDefault="00A62C4F" w:rsidP="00B13564">
            <w:pPr>
              <w:jc w:val="center"/>
              <w:rPr>
                <w:rFonts w:ascii="Tahoma" w:hAnsi="Tahoma" w:cs="Tahoma"/>
                <w:b/>
              </w:rPr>
            </w:pPr>
            <w:r w:rsidRPr="00C22BAE">
              <w:rPr>
                <w:rFonts w:ascii="Tahoma" w:hAnsi="Tahoma" w:cs="Tahoma"/>
                <w:b/>
              </w:rPr>
              <w:t>50</w:t>
            </w:r>
          </w:p>
        </w:tc>
        <w:tc>
          <w:tcPr>
            <w:tcW w:w="2896" w:type="dxa"/>
          </w:tcPr>
          <w:p w:rsidR="00A62C4F" w:rsidRPr="00C22BAE" w:rsidRDefault="00A62C4F" w:rsidP="00B13564">
            <w:pPr>
              <w:jc w:val="center"/>
              <w:rPr>
                <w:rFonts w:ascii="Tahoma" w:hAnsi="Tahoma" w:cs="Tahoma"/>
                <w:b/>
              </w:rPr>
            </w:pPr>
            <w:r w:rsidRPr="00C22BAE">
              <w:rPr>
                <w:rFonts w:ascii="Tahoma" w:hAnsi="Tahoma" w:cs="Tahoma"/>
                <w:b/>
              </w:rPr>
              <w:t>100%</w:t>
            </w:r>
          </w:p>
        </w:tc>
      </w:tr>
    </w:tbl>
    <w:p w:rsidR="00A62C4F" w:rsidRPr="00C22BAE" w:rsidRDefault="00A62C4F" w:rsidP="00A62C4F">
      <w:pPr>
        <w:rPr>
          <w:rFonts w:ascii="Tahoma" w:hAnsi="Tahoma" w:cs="Tahoma"/>
        </w:rPr>
      </w:pPr>
    </w:p>
    <w:p w:rsidR="00A62C4F" w:rsidRPr="00C22BAE" w:rsidRDefault="00A62C4F" w:rsidP="00A62C4F">
      <w:pPr>
        <w:rPr>
          <w:rFonts w:ascii="Tahoma" w:hAnsi="Tahoma" w:cs="Tahoma"/>
        </w:rPr>
      </w:pPr>
    </w:p>
    <w:p w:rsidR="00A62C4F" w:rsidRPr="00C22BAE" w:rsidRDefault="00A62C4F" w:rsidP="00A62C4F">
      <w:pPr>
        <w:rPr>
          <w:rFonts w:ascii="Tahoma" w:hAnsi="Tahoma" w:cs="Tahoma"/>
        </w:rPr>
      </w:pPr>
      <w:r w:rsidRPr="00C22BAE">
        <w:rPr>
          <w:rFonts w:ascii="Tahoma" w:hAnsi="Tahoma" w:cs="Tahoma"/>
          <w:noProof/>
          <w:lang w:eastAsia="es-ES"/>
        </w:rPr>
        <w:drawing>
          <wp:inline distT="0" distB="0" distL="0" distR="0">
            <wp:extent cx="5486400" cy="3200400"/>
            <wp:effectExtent l="3810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62C4F" w:rsidRPr="00C22BAE" w:rsidRDefault="00A62C4F" w:rsidP="00A62C4F">
      <w:pPr>
        <w:rPr>
          <w:rFonts w:ascii="Tahoma" w:hAnsi="Tahoma" w:cs="Tahoma"/>
        </w:rPr>
      </w:pPr>
    </w:p>
    <w:p w:rsidR="00B13564" w:rsidRPr="006E2BA6" w:rsidRDefault="00B13564" w:rsidP="00B13564">
      <w:pPr>
        <w:rPr>
          <w:rFonts w:ascii="Tahoma" w:hAnsi="Tahoma" w:cs="Tahoma"/>
          <w:b/>
        </w:rPr>
      </w:pPr>
      <w:r w:rsidRPr="006E2BA6">
        <w:rPr>
          <w:rFonts w:ascii="Tahoma" w:hAnsi="Tahoma" w:cs="Tahoma"/>
          <w:b/>
        </w:rPr>
        <w:t>ANÁLISIS:</w:t>
      </w:r>
    </w:p>
    <w:p w:rsidR="00271BCB" w:rsidRPr="00C22BAE" w:rsidRDefault="00271BCB" w:rsidP="004C34F5">
      <w:pPr>
        <w:spacing w:line="360" w:lineRule="auto"/>
        <w:jc w:val="both"/>
        <w:rPr>
          <w:rFonts w:ascii="Tahoma" w:hAnsi="Tahoma" w:cs="Tahoma"/>
        </w:rPr>
      </w:pPr>
      <w:r w:rsidRPr="00C22BAE">
        <w:rPr>
          <w:rFonts w:ascii="Tahoma" w:hAnsi="Tahoma" w:cs="Tahoma"/>
        </w:rPr>
        <w:t>La poblaciones en esta grafica indica que el la mayoría de las casas comerciales utilizan estos títulos valores para garantizar el pago del objeto que se da a cambio se esto le extiende dicho titulo valor.</w:t>
      </w:r>
    </w:p>
    <w:p w:rsidR="001F410D" w:rsidRDefault="001F410D" w:rsidP="00A62C4F">
      <w:pPr>
        <w:rPr>
          <w:rFonts w:ascii="Tahoma" w:hAnsi="Tahoma" w:cs="Tahoma"/>
        </w:rPr>
      </w:pPr>
    </w:p>
    <w:p w:rsidR="00A62C4F" w:rsidRPr="00C22BAE" w:rsidRDefault="00A62C4F" w:rsidP="00A62C4F">
      <w:pPr>
        <w:rPr>
          <w:rFonts w:ascii="Tahoma" w:hAnsi="Tahoma" w:cs="Tahoma"/>
        </w:rPr>
      </w:pPr>
      <w:r w:rsidRPr="00C22BAE">
        <w:rPr>
          <w:rFonts w:ascii="Tahoma" w:hAnsi="Tahoma" w:cs="Tahoma"/>
        </w:rPr>
        <w:t xml:space="preserve">9 ¿Conoce usted alguna ley que regule la circulación de títulos </w:t>
      </w:r>
      <w:r w:rsidR="00B13564" w:rsidRPr="00C22BAE">
        <w:rPr>
          <w:rFonts w:ascii="Tahoma" w:hAnsi="Tahoma" w:cs="Tahoma"/>
        </w:rPr>
        <w:t>valores?</w:t>
      </w:r>
    </w:p>
    <w:tbl>
      <w:tblPr>
        <w:tblW w:w="0" w:type="auto"/>
        <w:tblLook w:val="04A0"/>
      </w:tblPr>
      <w:tblGrid>
        <w:gridCol w:w="2895"/>
        <w:gridCol w:w="2895"/>
        <w:gridCol w:w="2896"/>
      </w:tblGrid>
      <w:tr w:rsidR="00A62C4F" w:rsidRPr="00C22BAE" w:rsidTr="00B13564">
        <w:trPr>
          <w:trHeight w:val="393"/>
        </w:trPr>
        <w:tc>
          <w:tcPr>
            <w:tcW w:w="2895" w:type="dxa"/>
          </w:tcPr>
          <w:p w:rsidR="00A62C4F" w:rsidRPr="00C22BAE" w:rsidRDefault="00A62C4F" w:rsidP="00B13564">
            <w:pPr>
              <w:jc w:val="center"/>
              <w:rPr>
                <w:rFonts w:ascii="Tahoma" w:hAnsi="Tahoma" w:cs="Tahoma"/>
                <w:b/>
              </w:rPr>
            </w:pPr>
            <w:r w:rsidRPr="00C22BAE">
              <w:rPr>
                <w:rFonts w:ascii="Tahoma" w:hAnsi="Tahoma" w:cs="Tahoma"/>
                <w:b/>
              </w:rPr>
              <w:t>RESPUESTA</w:t>
            </w:r>
          </w:p>
        </w:tc>
        <w:tc>
          <w:tcPr>
            <w:tcW w:w="2895" w:type="dxa"/>
          </w:tcPr>
          <w:p w:rsidR="00A62C4F" w:rsidRPr="00C22BAE" w:rsidRDefault="00A62C4F" w:rsidP="00B13564">
            <w:pPr>
              <w:jc w:val="center"/>
              <w:rPr>
                <w:rFonts w:ascii="Tahoma" w:hAnsi="Tahoma" w:cs="Tahoma"/>
                <w:b/>
              </w:rPr>
            </w:pPr>
            <w:r w:rsidRPr="00C22BAE">
              <w:rPr>
                <w:rFonts w:ascii="Tahoma" w:hAnsi="Tahoma" w:cs="Tahoma"/>
                <w:b/>
              </w:rPr>
              <w:t>FRECUENCIA</w:t>
            </w:r>
          </w:p>
        </w:tc>
        <w:tc>
          <w:tcPr>
            <w:tcW w:w="2896" w:type="dxa"/>
          </w:tcPr>
          <w:p w:rsidR="00A62C4F" w:rsidRPr="00C22BAE" w:rsidRDefault="00A62C4F" w:rsidP="00B13564">
            <w:pPr>
              <w:jc w:val="center"/>
              <w:rPr>
                <w:rFonts w:ascii="Tahoma" w:hAnsi="Tahoma" w:cs="Tahoma"/>
                <w:b/>
              </w:rPr>
            </w:pPr>
            <w:r w:rsidRPr="00C22BAE">
              <w:rPr>
                <w:rFonts w:ascii="Tahoma" w:hAnsi="Tahoma" w:cs="Tahoma"/>
                <w:b/>
              </w:rPr>
              <w:t>PORCENTAJE</w:t>
            </w:r>
          </w:p>
        </w:tc>
      </w:tr>
      <w:tr w:rsidR="00A62C4F" w:rsidRPr="00C22BAE" w:rsidTr="00B13564">
        <w:trPr>
          <w:trHeight w:val="416"/>
        </w:trPr>
        <w:tc>
          <w:tcPr>
            <w:tcW w:w="2895" w:type="dxa"/>
          </w:tcPr>
          <w:p w:rsidR="00A62C4F" w:rsidRPr="00C22BAE" w:rsidRDefault="00A62C4F" w:rsidP="00B13564">
            <w:pPr>
              <w:jc w:val="center"/>
              <w:rPr>
                <w:rFonts w:ascii="Tahoma" w:hAnsi="Tahoma" w:cs="Tahoma"/>
                <w:b/>
              </w:rPr>
            </w:pPr>
            <w:r w:rsidRPr="00C22BAE">
              <w:rPr>
                <w:rFonts w:ascii="Tahoma" w:hAnsi="Tahoma" w:cs="Tahoma"/>
                <w:b/>
              </w:rPr>
              <w:t>SI</w:t>
            </w:r>
          </w:p>
        </w:tc>
        <w:tc>
          <w:tcPr>
            <w:tcW w:w="2895" w:type="dxa"/>
          </w:tcPr>
          <w:p w:rsidR="00A62C4F" w:rsidRPr="00C22BAE" w:rsidRDefault="00613A96" w:rsidP="00B13564">
            <w:pPr>
              <w:jc w:val="center"/>
              <w:rPr>
                <w:rFonts w:ascii="Tahoma" w:hAnsi="Tahoma" w:cs="Tahoma"/>
                <w:b/>
              </w:rPr>
            </w:pPr>
            <w:r w:rsidRPr="00C22BAE">
              <w:rPr>
                <w:rFonts w:ascii="Tahoma" w:hAnsi="Tahoma" w:cs="Tahoma"/>
                <w:b/>
              </w:rPr>
              <w:t>49</w:t>
            </w:r>
          </w:p>
        </w:tc>
        <w:tc>
          <w:tcPr>
            <w:tcW w:w="2896" w:type="dxa"/>
          </w:tcPr>
          <w:p w:rsidR="00A62C4F" w:rsidRPr="00C22BAE" w:rsidRDefault="00613A96" w:rsidP="00613A96">
            <w:pPr>
              <w:tabs>
                <w:tab w:val="left" w:pos="330"/>
              </w:tabs>
              <w:jc w:val="center"/>
              <w:rPr>
                <w:rFonts w:ascii="Tahoma" w:hAnsi="Tahoma" w:cs="Tahoma"/>
                <w:b/>
              </w:rPr>
            </w:pPr>
            <w:r w:rsidRPr="00C22BAE">
              <w:rPr>
                <w:rFonts w:ascii="Tahoma" w:hAnsi="Tahoma" w:cs="Tahoma"/>
                <w:b/>
              </w:rPr>
              <w:t>98</w:t>
            </w:r>
            <w:r w:rsidR="00A62C4F" w:rsidRPr="00C22BAE">
              <w:rPr>
                <w:rFonts w:ascii="Tahoma" w:hAnsi="Tahoma" w:cs="Tahoma"/>
                <w:b/>
              </w:rPr>
              <w:t>%</w:t>
            </w:r>
          </w:p>
        </w:tc>
      </w:tr>
      <w:tr w:rsidR="00A62C4F" w:rsidRPr="00C22BAE" w:rsidTr="00B13564">
        <w:trPr>
          <w:trHeight w:val="393"/>
        </w:trPr>
        <w:tc>
          <w:tcPr>
            <w:tcW w:w="2895" w:type="dxa"/>
          </w:tcPr>
          <w:p w:rsidR="00A62C4F" w:rsidRPr="00C22BAE" w:rsidRDefault="00A62C4F" w:rsidP="00B13564">
            <w:pPr>
              <w:jc w:val="center"/>
              <w:rPr>
                <w:rFonts w:ascii="Tahoma" w:hAnsi="Tahoma" w:cs="Tahoma"/>
                <w:b/>
              </w:rPr>
            </w:pPr>
            <w:r w:rsidRPr="00C22BAE">
              <w:rPr>
                <w:rFonts w:ascii="Tahoma" w:hAnsi="Tahoma" w:cs="Tahoma"/>
                <w:b/>
              </w:rPr>
              <w:t>NO</w:t>
            </w:r>
          </w:p>
        </w:tc>
        <w:tc>
          <w:tcPr>
            <w:tcW w:w="2895" w:type="dxa"/>
          </w:tcPr>
          <w:p w:rsidR="00A62C4F" w:rsidRPr="00C22BAE" w:rsidRDefault="00613A96" w:rsidP="00B13564">
            <w:pPr>
              <w:jc w:val="center"/>
              <w:rPr>
                <w:rFonts w:ascii="Tahoma" w:hAnsi="Tahoma" w:cs="Tahoma"/>
                <w:b/>
              </w:rPr>
            </w:pPr>
            <w:r w:rsidRPr="00C22BAE">
              <w:rPr>
                <w:rFonts w:ascii="Tahoma" w:hAnsi="Tahoma" w:cs="Tahoma"/>
                <w:b/>
              </w:rPr>
              <w:t>1</w:t>
            </w:r>
          </w:p>
        </w:tc>
        <w:tc>
          <w:tcPr>
            <w:tcW w:w="2896" w:type="dxa"/>
          </w:tcPr>
          <w:p w:rsidR="00A62C4F" w:rsidRPr="00C22BAE" w:rsidRDefault="00613A96" w:rsidP="00B13564">
            <w:pPr>
              <w:jc w:val="center"/>
              <w:rPr>
                <w:rFonts w:ascii="Tahoma" w:hAnsi="Tahoma" w:cs="Tahoma"/>
                <w:b/>
              </w:rPr>
            </w:pPr>
            <w:r w:rsidRPr="00C22BAE">
              <w:rPr>
                <w:rFonts w:ascii="Tahoma" w:hAnsi="Tahoma" w:cs="Tahoma"/>
                <w:b/>
              </w:rPr>
              <w:t>2</w:t>
            </w:r>
            <w:r w:rsidR="00A62C4F" w:rsidRPr="00C22BAE">
              <w:rPr>
                <w:rFonts w:ascii="Tahoma" w:hAnsi="Tahoma" w:cs="Tahoma"/>
                <w:b/>
              </w:rPr>
              <w:t>%</w:t>
            </w:r>
          </w:p>
        </w:tc>
      </w:tr>
      <w:tr w:rsidR="00A62C4F" w:rsidRPr="00C22BAE" w:rsidTr="00B13564">
        <w:trPr>
          <w:trHeight w:val="435"/>
        </w:trPr>
        <w:tc>
          <w:tcPr>
            <w:tcW w:w="2895" w:type="dxa"/>
          </w:tcPr>
          <w:p w:rsidR="00A62C4F" w:rsidRPr="00C22BAE" w:rsidRDefault="00A62C4F" w:rsidP="00B13564">
            <w:pPr>
              <w:jc w:val="center"/>
              <w:rPr>
                <w:rFonts w:ascii="Tahoma" w:hAnsi="Tahoma" w:cs="Tahoma"/>
                <w:b/>
              </w:rPr>
            </w:pPr>
            <w:r w:rsidRPr="00C22BAE">
              <w:rPr>
                <w:rFonts w:ascii="Tahoma" w:hAnsi="Tahoma" w:cs="Tahoma"/>
                <w:b/>
              </w:rPr>
              <w:t>TOTAL</w:t>
            </w:r>
          </w:p>
        </w:tc>
        <w:tc>
          <w:tcPr>
            <w:tcW w:w="2895" w:type="dxa"/>
          </w:tcPr>
          <w:p w:rsidR="00A62C4F" w:rsidRPr="00C22BAE" w:rsidRDefault="00A62C4F" w:rsidP="00B13564">
            <w:pPr>
              <w:jc w:val="center"/>
              <w:rPr>
                <w:rFonts w:ascii="Tahoma" w:hAnsi="Tahoma" w:cs="Tahoma"/>
                <w:b/>
              </w:rPr>
            </w:pPr>
            <w:r w:rsidRPr="00C22BAE">
              <w:rPr>
                <w:rFonts w:ascii="Tahoma" w:hAnsi="Tahoma" w:cs="Tahoma"/>
                <w:b/>
              </w:rPr>
              <w:t>50</w:t>
            </w:r>
          </w:p>
        </w:tc>
        <w:tc>
          <w:tcPr>
            <w:tcW w:w="2896" w:type="dxa"/>
          </w:tcPr>
          <w:p w:rsidR="00A62C4F" w:rsidRPr="00C22BAE" w:rsidRDefault="00A62C4F" w:rsidP="00B13564">
            <w:pPr>
              <w:jc w:val="center"/>
              <w:rPr>
                <w:rFonts w:ascii="Tahoma" w:hAnsi="Tahoma" w:cs="Tahoma"/>
                <w:b/>
              </w:rPr>
            </w:pPr>
            <w:r w:rsidRPr="00C22BAE">
              <w:rPr>
                <w:rFonts w:ascii="Tahoma" w:hAnsi="Tahoma" w:cs="Tahoma"/>
                <w:b/>
              </w:rPr>
              <w:t>100%</w:t>
            </w:r>
          </w:p>
        </w:tc>
      </w:tr>
    </w:tbl>
    <w:p w:rsidR="00A62C4F" w:rsidRPr="00C22BAE" w:rsidRDefault="00A62C4F" w:rsidP="00A62C4F">
      <w:pPr>
        <w:rPr>
          <w:rFonts w:ascii="Tahoma" w:hAnsi="Tahoma" w:cs="Tahoma"/>
        </w:rPr>
      </w:pPr>
    </w:p>
    <w:p w:rsidR="00A62C4F" w:rsidRPr="00C22BAE" w:rsidRDefault="00A62C4F" w:rsidP="00A62C4F">
      <w:pPr>
        <w:rPr>
          <w:rFonts w:ascii="Tahoma" w:hAnsi="Tahoma" w:cs="Tahoma"/>
        </w:rPr>
      </w:pPr>
    </w:p>
    <w:p w:rsidR="00613A96" w:rsidRPr="00C22BAE" w:rsidRDefault="00613A96" w:rsidP="00A62C4F">
      <w:pPr>
        <w:rPr>
          <w:rFonts w:ascii="Tahoma" w:hAnsi="Tahoma" w:cs="Tahoma"/>
        </w:rPr>
      </w:pPr>
    </w:p>
    <w:p w:rsidR="00F831DD" w:rsidRPr="00C22BAE" w:rsidRDefault="00613A96" w:rsidP="00A62C4F">
      <w:pPr>
        <w:rPr>
          <w:rFonts w:ascii="Tahoma" w:hAnsi="Tahoma" w:cs="Tahoma"/>
        </w:rPr>
      </w:pPr>
      <w:r w:rsidRPr="00C22BAE">
        <w:rPr>
          <w:rFonts w:ascii="Tahoma" w:hAnsi="Tahoma" w:cs="Tahoma"/>
          <w:noProof/>
          <w:lang w:eastAsia="es-ES"/>
        </w:rPr>
        <w:drawing>
          <wp:inline distT="0" distB="0" distL="0" distR="0">
            <wp:extent cx="5486400" cy="3200400"/>
            <wp:effectExtent l="38100" t="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31DD" w:rsidRPr="001F410D" w:rsidRDefault="00F831DD" w:rsidP="00F831DD">
      <w:pPr>
        <w:rPr>
          <w:rFonts w:ascii="Tahoma" w:hAnsi="Tahoma" w:cs="Tahoma"/>
          <w:b/>
        </w:rPr>
      </w:pPr>
    </w:p>
    <w:p w:rsidR="00B13564" w:rsidRPr="001F410D" w:rsidRDefault="00B13564" w:rsidP="00B13564">
      <w:pPr>
        <w:rPr>
          <w:rFonts w:ascii="Tahoma" w:hAnsi="Tahoma" w:cs="Tahoma"/>
          <w:b/>
        </w:rPr>
      </w:pPr>
      <w:r w:rsidRPr="001F410D">
        <w:rPr>
          <w:rFonts w:ascii="Tahoma" w:hAnsi="Tahoma" w:cs="Tahoma"/>
          <w:b/>
        </w:rPr>
        <w:t>ANÁLISIS:</w:t>
      </w:r>
    </w:p>
    <w:p w:rsidR="005B1251" w:rsidRDefault="00271BCB" w:rsidP="005B1251">
      <w:pPr>
        <w:spacing w:line="360" w:lineRule="auto"/>
        <w:jc w:val="both"/>
        <w:rPr>
          <w:rFonts w:ascii="Tahoma" w:hAnsi="Tahoma" w:cs="Tahoma"/>
        </w:rPr>
      </w:pPr>
      <w:r w:rsidRPr="00C22BAE">
        <w:rPr>
          <w:rFonts w:ascii="Tahoma" w:hAnsi="Tahoma" w:cs="Tahoma"/>
        </w:rPr>
        <w:t xml:space="preserve">La mayoría de </w:t>
      </w:r>
      <w:r w:rsidR="001806E2" w:rsidRPr="00C22BAE">
        <w:rPr>
          <w:rFonts w:ascii="Tahoma" w:hAnsi="Tahoma" w:cs="Tahoma"/>
        </w:rPr>
        <w:t>las personas</w:t>
      </w:r>
      <w:r w:rsidRPr="00C22BAE">
        <w:rPr>
          <w:rFonts w:ascii="Tahoma" w:hAnsi="Tahoma" w:cs="Tahoma"/>
        </w:rPr>
        <w:t xml:space="preserve"> que existe dicha ley</w:t>
      </w:r>
      <w:r w:rsidR="001806E2" w:rsidRPr="00C22BAE">
        <w:rPr>
          <w:rFonts w:ascii="Tahoma" w:hAnsi="Tahoma" w:cs="Tahoma"/>
        </w:rPr>
        <w:t xml:space="preserve"> y</w:t>
      </w:r>
      <w:r w:rsidRPr="00C22BAE">
        <w:rPr>
          <w:rFonts w:ascii="Tahoma" w:hAnsi="Tahoma" w:cs="Tahoma"/>
        </w:rPr>
        <w:t xml:space="preserve"> </w:t>
      </w:r>
      <w:r w:rsidR="001806E2" w:rsidRPr="00C22BAE">
        <w:rPr>
          <w:rFonts w:ascii="Tahoma" w:hAnsi="Tahoma" w:cs="Tahoma"/>
        </w:rPr>
        <w:t xml:space="preserve">que se conocen previamente algunas de las disposiciones generales que regulan los títulos valores de acuerdo a la legislación de comercio </w:t>
      </w:r>
      <w:r w:rsidRPr="00C22BAE">
        <w:rPr>
          <w:rFonts w:ascii="Tahoma" w:hAnsi="Tahoma" w:cs="Tahoma"/>
        </w:rPr>
        <w:t xml:space="preserve">pero </w:t>
      </w:r>
      <w:r w:rsidR="005B1251">
        <w:rPr>
          <w:rFonts w:ascii="Tahoma" w:hAnsi="Tahoma" w:cs="Tahoma"/>
        </w:rPr>
        <w:t>un 2% dice no saber de esta ley.</w:t>
      </w:r>
    </w:p>
    <w:p w:rsidR="00B06A4D" w:rsidRDefault="00B06A4D" w:rsidP="005B1251">
      <w:pPr>
        <w:spacing w:line="360" w:lineRule="auto"/>
        <w:jc w:val="both"/>
        <w:rPr>
          <w:rFonts w:ascii="Tahoma" w:hAnsi="Tahoma" w:cs="Tahoma"/>
        </w:rPr>
      </w:pPr>
    </w:p>
    <w:p w:rsidR="00F831DD" w:rsidRPr="00C22BAE" w:rsidRDefault="00F831DD" w:rsidP="005B1251">
      <w:pPr>
        <w:spacing w:line="360" w:lineRule="auto"/>
        <w:jc w:val="both"/>
        <w:rPr>
          <w:rFonts w:ascii="Tahoma" w:hAnsi="Tahoma" w:cs="Tahoma"/>
        </w:rPr>
      </w:pPr>
      <w:r w:rsidRPr="00C22BAE">
        <w:rPr>
          <w:rFonts w:ascii="Tahoma" w:hAnsi="Tahoma" w:cs="Tahoma"/>
        </w:rPr>
        <w:t xml:space="preserve">10 </w:t>
      </w:r>
      <w:r w:rsidR="00A851E7" w:rsidRPr="00C22BAE">
        <w:rPr>
          <w:rFonts w:ascii="Tahoma" w:hAnsi="Tahoma" w:cs="Tahoma"/>
        </w:rPr>
        <w:t>¿Sabe</w:t>
      </w:r>
      <w:r w:rsidRPr="00C22BAE">
        <w:rPr>
          <w:rFonts w:ascii="Tahoma" w:hAnsi="Tahoma" w:cs="Tahoma"/>
        </w:rPr>
        <w:t xml:space="preserve"> usted la consecuencia jurídica que contiene la suscripción de una letra de cambio?</w:t>
      </w:r>
    </w:p>
    <w:tbl>
      <w:tblPr>
        <w:tblW w:w="0" w:type="auto"/>
        <w:tblLook w:val="04A0"/>
      </w:tblPr>
      <w:tblGrid>
        <w:gridCol w:w="2895"/>
        <w:gridCol w:w="2895"/>
        <w:gridCol w:w="2896"/>
      </w:tblGrid>
      <w:tr w:rsidR="00A851E7" w:rsidRPr="00C22BAE" w:rsidTr="00B13564">
        <w:trPr>
          <w:trHeight w:val="393"/>
        </w:trPr>
        <w:tc>
          <w:tcPr>
            <w:tcW w:w="2895" w:type="dxa"/>
          </w:tcPr>
          <w:p w:rsidR="00A851E7" w:rsidRPr="00C22BAE" w:rsidRDefault="00A851E7" w:rsidP="00B13564">
            <w:pPr>
              <w:jc w:val="center"/>
              <w:rPr>
                <w:rFonts w:ascii="Tahoma" w:hAnsi="Tahoma" w:cs="Tahoma"/>
                <w:b/>
              </w:rPr>
            </w:pPr>
            <w:r w:rsidRPr="00C22BAE">
              <w:rPr>
                <w:rFonts w:ascii="Tahoma" w:hAnsi="Tahoma" w:cs="Tahoma"/>
                <w:b/>
              </w:rPr>
              <w:t>RESPUESTA</w:t>
            </w:r>
          </w:p>
        </w:tc>
        <w:tc>
          <w:tcPr>
            <w:tcW w:w="2895" w:type="dxa"/>
          </w:tcPr>
          <w:p w:rsidR="00A851E7" w:rsidRPr="00C22BAE" w:rsidRDefault="00A851E7" w:rsidP="00B13564">
            <w:pPr>
              <w:jc w:val="center"/>
              <w:rPr>
                <w:rFonts w:ascii="Tahoma" w:hAnsi="Tahoma" w:cs="Tahoma"/>
                <w:b/>
              </w:rPr>
            </w:pPr>
            <w:r w:rsidRPr="00C22BAE">
              <w:rPr>
                <w:rFonts w:ascii="Tahoma" w:hAnsi="Tahoma" w:cs="Tahoma"/>
                <w:b/>
              </w:rPr>
              <w:t>FRECUENCIA</w:t>
            </w:r>
          </w:p>
        </w:tc>
        <w:tc>
          <w:tcPr>
            <w:tcW w:w="2896" w:type="dxa"/>
          </w:tcPr>
          <w:p w:rsidR="00A851E7" w:rsidRPr="00C22BAE" w:rsidRDefault="00A851E7" w:rsidP="00B13564">
            <w:pPr>
              <w:jc w:val="center"/>
              <w:rPr>
                <w:rFonts w:ascii="Tahoma" w:hAnsi="Tahoma" w:cs="Tahoma"/>
                <w:b/>
              </w:rPr>
            </w:pPr>
            <w:r w:rsidRPr="00C22BAE">
              <w:rPr>
                <w:rFonts w:ascii="Tahoma" w:hAnsi="Tahoma" w:cs="Tahoma"/>
                <w:b/>
              </w:rPr>
              <w:t>PORCENTAJE</w:t>
            </w:r>
          </w:p>
        </w:tc>
      </w:tr>
      <w:tr w:rsidR="00A851E7" w:rsidRPr="00C22BAE" w:rsidTr="00B13564">
        <w:trPr>
          <w:trHeight w:val="416"/>
        </w:trPr>
        <w:tc>
          <w:tcPr>
            <w:tcW w:w="2895" w:type="dxa"/>
          </w:tcPr>
          <w:p w:rsidR="00A851E7" w:rsidRPr="00C22BAE" w:rsidRDefault="00A851E7" w:rsidP="00B13564">
            <w:pPr>
              <w:jc w:val="center"/>
              <w:rPr>
                <w:rFonts w:ascii="Tahoma" w:hAnsi="Tahoma" w:cs="Tahoma"/>
                <w:b/>
              </w:rPr>
            </w:pPr>
            <w:r w:rsidRPr="00C22BAE">
              <w:rPr>
                <w:rFonts w:ascii="Tahoma" w:hAnsi="Tahoma" w:cs="Tahoma"/>
                <w:b/>
              </w:rPr>
              <w:t>SI</w:t>
            </w:r>
          </w:p>
        </w:tc>
        <w:tc>
          <w:tcPr>
            <w:tcW w:w="2895" w:type="dxa"/>
          </w:tcPr>
          <w:p w:rsidR="00A851E7" w:rsidRPr="00C22BAE" w:rsidRDefault="00A851E7" w:rsidP="00B13564">
            <w:pPr>
              <w:jc w:val="center"/>
              <w:rPr>
                <w:rFonts w:ascii="Tahoma" w:hAnsi="Tahoma" w:cs="Tahoma"/>
                <w:b/>
              </w:rPr>
            </w:pPr>
            <w:r w:rsidRPr="00C22BAE">
              <w:rPr>
                <w:rFonts w:ascii="Tahoma" w:hAnsi="Tahoma" w:cs="Tahoma"/>
                <w:b/>
              </w:rPr>
              <w:t>30</w:t>
            </w:r>
          </w:p>
        </w:tc>
        <w:tc>
          <w:tcPr>
            <w:tcW w:w="2896" w:type="dxa"/>
          </w:tcPr>
          <w:p w:rsidR="00A851E7" w:rsidRPr="00C22BAE" w:rsidRDefault="00A851E7" w:rsidP="00B13564">
            <w:pPr>
              <w:tabs>
                <w:tab w:val="left" w:pos="330"/>
              </w:tabs>
              <w:jc w:val="center"/>
              <w:rPr>
                <w:rFonts w:ascii="Tahoma" w:hAnsi="Tahoma" w:cs="Tahoma"/>
                <w:b/>
              </w:rPr>
            </w:pPr>
            <w:r w:rsidRPr="00C22BAE">
              <w:rPr>
                <w:rFonts w:ascii="Tahoma" w:hAnsi="Tahoma" w:cs="Tahoma"/>
                <w:b/>
              </w:rPr>
              <w:t>60%</w:t>
            </w:r>
          </w:p>
        </w:tc>
      </w:tr>
      <w:tr w:rsidR="00A851E7" w:rsidRPr="00C22BAE" w:rsidTr="00B13564">
        <w:trPr>
          <w:trHeight w:val="393"/>
        </w:trPr>
        <w:tc>
          <w:tcPr>
            <w:tcW w:w="2895" w:type="dxa"/>
          </w:tcPr>
          <w:p w:rsidR="00A851E7" w:rsidRPr="00C22BAE" w:rsidRDefault="00A851E7" w:rsidP="00B13564">
            <w:pPr>
              <w:jc w:val="center"/>
              <w:rPr>
                <w:rFonts w:ascii="Tahoma" w:hAnsi="Tahoma" w:cs="Tahoma"/>
                <w:b/>
              </w:rPr>
            </w:pPr>
            <w:r w:rsidRPr="00C22BAE">
              <w:rPr>
                <w:rFonts w:ascii="Tahoma" w:hAnsi="Tahoma" w:cs="Tahoma"/>
                <w:b/>
              </w:rPr>
              <w:t>NO</w:t>
            </w:r>
          </w:p>
        </w:tc>
        <w:tc>
          <w:tcPr>
            <w:tcW w:w="2895" w:type="dxa"/>
          </w:tcPr>
          <w:p w:rsidR="00A851E7" w:rsidRPr="00C22BAE" w:rsidRDefault="00A851E7" w:rsidP="00B13564">
            <w:pPr>
              <w:jc w:val="center"/>
              <w:rPr>
                <w:rFonts w:ascii="Tahoma" w:hAnsi="Tahoma" w:cs="Tahoma"/>
                <w:b/>
              </w:rPr>
            </w:pPr>
            <w:r w:rsidRPr="00C22BAE">
              <w:rPr>
                <w:rFonts w:ascii="Tahoma" w:hAnsi="Tahoma" w:cs="Tahoma"/>
                <w:b/>
              </w:rPr>
              <w:t>20</w:t>
            </w:r>
          </w:p>
        </w:tc>
        <w:tc>
          <w:tcPr>
            <w:tcW w:w="2896" w:type="dxa"/>
          </w:tcPr>
          <w:p w:rsidR="00A851E7" w:rsidRPr="00C22BAE" w:rsidRDefault="00A851E7" w:rsidP="00B13564">
            <w:pPr>
              <w:jc w:val="center"/>
              <w:rPr>
                <w:rFonts w:ascii="Tahoma" w:hAnsi="Tahoma" w:cs="Tahoma"/>
                <w:b/>
              </w:rPr>
            </w:pPr>
            <w:r w:rsidRPr="00C22BAE">
              <w:rPr>
                <w:rFonts w:ascii="Tahoma" w:hAnsi="Tahoma" w:cs="Tahoma"/>
                <w:b/>
              </w:rPr>
              <w:t>40%</w:t>
            </w:r>
          </w:p>
        </w:tc>
      </w:tr>
      <w:tr w:rsidR="00A851E7" w:rsidRPr="00C22BAE" w:rsidTr="00B13564">
        <w:trPr>
          <w:trHeight w:val="435"/>
        </w:trPr>
        <w:tc>
          <w:tcPr>
            <w:tcW w:w="2895" w:type="dxa"/>
          </w:tcPr>
          <w:p w:rsidR="00A851E7" w:rsidRPr="00C22BAE" w:rsidRDefault="00A851E7" w:rsidP="00B13564">
            <w:pPr>
              <w:jc w:val="center"/>
              <w:rPr>
                <w:rFonts w:ascii="Tahoma" w:hAnsi="Tahoma" w:cs="Tahoma"/>
                <w:b/>
              </w:rPr>
            </w:pPr>
            <w:r w:rsidRPr="00C22BAE">
              <w:rPr>
                <w:rFonts w:ascii="Tahoma" w:hAnsi="Tahoma" w:cs="Tahoma"/>
                <w:b/>
              </w:rPr>
              <w:t>TOTAL</w:t>
            </w:r>
          </w:p>
        </w:tc>
        <w:tc>
          <w:tcPr>
            <w:tcW w:w="2895" w:type="dxa"/>
          </w:tcPr>
          <w:p w:rsidR="00A851E7" w:rsidRPr="00C22BAE" w:rsidRDefault="00A851E7" w:rsidP="00B13564">
            <w:pPr>
              <w:jc w:val="center"/>
              <w:rPr>
                <w:rFonts w:ascii="Tahoma" w:hAnsi="Tahoma" w:cs="Tahoma"/>
                <w:b/>
              </w:rPr>
            </w:pPr>
            <w:r w:rsidRPr="00C22BAE">
              <w:rPr>
                <w:rFonts w:ascii="Tahoma" w:hAnsi="Tahoma" w:cs="Tahoma"/>
                <w:b/>
              </w:rPr>
              <w:t>50</w:t>
            </w:r>
          </w:p>
        </w:tc>
        <w:tc>
          <w:tcPr>
            <w:tcW w:w="2896" w:type="dxa"/>
          </w:tcPr>
          <w:p w:rsidR="00A851E7" w:rsidRPr="00C22BAE" w:rsidRDefault="00A851E7" w:rsidP="00B13564">
            <w:pPr>
              <w:jc w:val="center"/>
              <w:rPr>
                <w:rFonts w:ascii="Tahoma" w:hAnsi="Tahoma" w:cs="Tahoma"/>
                <w:b/>
              </w:rPr>
            </w:pPr>
            <w:r w:rsidRPr="00C22BAE">
              <w:rPr>
                <w:rFonts w:ascii="Tahoma" w:hAnsi="Tahoma" w:cs="Tahoma"/>
                <w:b/>
              </w:rPr>
              <w:t>100%</w:t>
            </w:r>
          </w:p>
        </w:tc>
      </w:tr>
    </w:tbl>
    <w:p w:rsidR="00F831DD" w:rsidRPr="00C22BAE" w:rsidRDefault="00F831DD" w:rsidP="00F831DD">
      <w:pPr>
        <w:tabs>
          <w:tab w:val="left" w:pos="3696"/>
        </w:tabs>
        <w:rPr>
          <w:rFonts w:ascii="Tahoma" w:hAnsi="Tahoma" w:cs="Tahoma"/>
        </w:rPr>
      </w:pPr>
    </w:p>
    <w:p w:rsidR="00A851E7" w:rsidRPr="00C22BAE" w:rsidRDefault="00A851E7" w:rsidP="00F831DD">
      <w:pPr>
        <w:tabs>
          <w:tab w:val="left" w:pos="3696"/>
        </w:tabs>
        <w:rPr>
          <w:rFonts w:ascii="Tahoma" w:hAnsi="Tahoma" w:cs="Tahoma"/>
        </w:rPr>
      </w:pPr>
    </w:p>
    <w:p w:rsidR="00A851E7" w:rsidRPr="00C22BAE" w:rsidRDefault="00A851E7" w:rsidP="00F831DD">
      <w:pPr>
        <w:tabs>
          <w:tab w:val="left" w:pos="3696"/>
        </w:tabs>
        <w:rPr>
          <w:rFonts w:ascii="Tahoma" w:hAnsi="Tahoma" w:cs="Tahoma"/>
        </w:rPr>
      </w:pPr>
      <w:r w:rsidRPr="00C22BAE">
        <w:rPr>
          <w:rFonts w:ascii="Tahoma" w:hAnsi="Tahoma" w:cs="Tahoma"/>
          <w:noProof/>
          <w:lang w:eastAsia="es-ES"/>
        </w:rPr>
        <w:drawing>
          <wp:inline distT="0" distB="0" distL="0" distR="0">
            <wp:extent cx="5486400" cy="3200400"/>
            <wp:effectExtent l="3810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51E7" w:rsidRPr="00C22BAE" w:rsidRDefault="00A851E7" w:rsidP="00A851E7">
      <w:pPr>
        <w:rPr>
          <w:rFonts w:ascii="Tahoma" w:hAnsi="Tahoma" w:cs="Tahoma"/>
        </w:rPr>
      </w:pPr>
    </w:p>
    <w:p w:rsidR="00B13564" w:rsidRPr="001F410D" w:rsidRDefault="00B13564" w:rsidP="005B1251">
      <w:pPr>
        <w:spacing w:line="360" w:lineRule="auto"/>
        <w:rPr>
          <w:rFonts w:ascii="Tahoma" w:hAnsi="Tahoma" w:cs="Tahoma"/>
          <w:b/>
        </w:rPr>
      </w:pPr>
      <w:r w:rsidRPr="001F410D">
        <w:rPr>
          <w:rFonts w:ascii="Tahoma" w:hAnsi="Tahoma" w:cs="Tahoma"/>
          <w:b/>
        </w:rPr>
        <w:t>ANÁLISIS:</w:t>
      </w:r>
    </w:p>
    <w:p w:rsidR="001F410D" w:rsidRDefault="001806E2" w:rsidP="005B1251">
      <w:pPr>
        <w:spacing w:line="360" w:lineRule="auto"/>
        <w:jc w:val="both"/>
        <w:rPr>
          <w:rFonts w:ascii="Tahoma" w:hAnsi="Tahoma" w:cs="Tahoma"/>
        </w:rPr>
      </w:pPr>
      <w:r w:rsidRPr="00C22BAE">
        <w:rPr>
          <w:rFonts w:ascii="Tahoma" w:hAnsi="Tahoma" w:cs="Tahoma"/>
        </w:rPr>
        <w:t xml:space="preserve">El 40% no conoce las consecuencias jurídicas que conlleva los títulos valores y el 60% que conoce  las consecuencias que traen a futuros dichos títulos y que es  donde </w:t>
      </w:r>
      <w:r w:rsidR="007F14F9" w:rsidRPr="00C22BAE">
        <w:rPr>
          <w:rFonts w:ascii="Tahoma" w:hAnsi="Tahoma" w:cs="Tahoma"/>
        </w:rPr>
        <w:t xml:space="preserve">se puede </w:t>
      </w:r>
      <w:r w:rsidRPr="00C22BAE">
        <w:rPr>
          <w:rFonts w:ascii="Tahoma" w:hAnsi="Tahoma" w:cs="Tahoma"/>
        </w:rPr>
        <w:t>deriva</w:t>
      </w:r>
      <w:r w:rsidR="007F14F9" w:rsidRPr="00C22BAE">
        <w:rPr>
          <w:rFonts w:ascii="Tahoma" w:hAnsi="Tahoma" w:cs="Tahoma"/>
        </w:rPr>
        <w:t xml:space="preserve">r  una </w:t>
      </w:r>
      <w:r w:rsidRPr="00C22BAE">
        <w:rPr>
          <w:rFonts w:ascii="Tahoma" w:hAnsi="Tahoma" w:cs="Tahoma"/>
        </w:rPr>
        <w:t>división de las sanciones civiles y penales que acarrea la falta de pago</w:t>
      </w:r>
      <w:r w:rsidR="007F14F9" w:rsidRPr="00C22BAE">
        <w:rPr>
          <w:rFonts w:ascii="Tahoma" w:hAnsi="Tahoma" w:cs="Tahoma"/>
        </w:rPr>
        <w:t xml:space="preserve"> de los mismos</w:t>
      </w:r>
      <w:r w:rsidRPr="00C22BAE">
        <w:rPr>
          <w:rFonts w:ascii="Tahoma" w:hAnsi="Tahoma" w:cs="Tahoma"/>
        </w:rPr>
        <w:t>.</w:t>
      </w:r>
    </w:p>
    <w:p w:rsidR="00A851E7" w:rsidRPr="00C22BAE" w:rsidRDefault="00A851E7" w:rsidP="005B1251">
      <w:pPr>
        <w:spacing w:line="360" w:lineRule="auto"/>
        <w:jc w:val="both"/>
        <w:rPr>
          <w:rFonts w:ascii="Tahoma" w:hAnsi="Tahoma" w:cs="Tahoma"/>
        </w:rPr>
      </w:pPr>
      <w:r w:rsidRPr="00C22BAE">
        <w:rPr>
          <w:rFonts w:ascii="Tahoma" w:hAnsi="Tahoma" w:cs="Tahoma"/>
        </w:rPr>
        <w:t>11 ¿Cree usted que es importante la emisión de los títulos valor en las casas comerciales de la ciudad de Santa Ana?</w:t>
      </w:r>
    </w:p>
    <w:tbl>
      <w:tblPr>
        <w:tblW w:w="0" w:type="auto"/>
        <w:tblLook w:val="04A0"/>
      </w:tblPr>
      <w:tblGrid>
        <w:gridCol w:w="2895"/>
        <w:gridCol w:w="2895"/>
        <w:gridCol w:w="2896"/>
      </w:tblGrid>
      <w:tr w:rsidR="00A851E7" w:rsidRPr="00C22BAE" w:rsidTr="00B13564">
        <w:trPr>
          <w:trHeight w:val="393"/>
        </w:trPr>
        <w:tc>
          <w:tcPr>
            <w:tcW w:w="2895" w:type="dxa"/>
          </w:tcPr>
          <w:p w:rsidR="00A851E7" w:rsidRPr="00C22BAE" w:rsidRDefault="00A851E7" w:rsidP="00B13564">
            <w:pPr>
              <w:jc w:val="center"/>
              <w:rPr>
                <w:rFonts w:ascii="Tahoma" w:hAnsi="Tahoma" w:cs="Tahoma"/>
                <w:b/>
              </w:rPr>
            </w:pPr>
            <w:r w:rsidRPr="00C22BAE">
              <w:rPr>
                <w:rFonts w:ascii="Tahoma" w:hAnsi="Tahoma" w:cs="Tahoma"/>
                <w:b/>
              </w:rPr>
              <w:t>RESPUESTA</w:t>
            </w:r>
          </w:p>
        </w:tc>
        <w:tc>
          <w:tcPr>
            <w:tcW w:w="2895" w:type="dxa"/>
          </w:tcPr>
          <w:p w:rsidR="00A851E7" w:rsidRPr="00C22BAE" w:rsidRDefault="00A851E7" w:rsidP="00B13564">
            <w:pPr>
              <w:jc w:val="center"/>
              <w:rPr>
                <w:rFonts w:ascii="Tahoma" w:hAnsi="Tahoma" w:cs="Tahoma"/>
                <w:b/>
              </w:rPr>
            </w:pPr>
            <w:r w:rsidRPr="00C22BAE">
              <w:rPr>
                <w:rFonts w:ascii="Tahoma" w:hAnsi="Tahoma" w:cs="Tahoma"/>
                <w:b/>
              </w:rPr>
              <w:t>FRECUENCIA</w:t>
            </w:r>
          </w:p>
        </w:tc>
        <w:tc>
          <w:tcPr>
            <w:tcW w:w="2896" w:type="dxa"/>
          </w:tcPr>
          <w:p w:rsidR="00A851E7" w:rsidRPr="00C22BAE" w:rsidRDefault="00A851E7" w:rsidP="00B13564">
            <w:pPr>
              <w:jc w:val="center"/>
              <w:rPr>
                <w:rFonts w:ascii="Tahoma" w:hAnsi="Tahoma" w:cs="Tahoma"/>
                <w:b/>
              </w:rPr>
            </w:pPr>
            <w:r w:rsidRPr="00C22BAE">
              <w:rPr>
                <w:rFonts w:ascii="Tahoma" w:hAnsi="Tahoma" w:cs="Tahoma"/>
                <w:b/>
              </w:rPr>
              <w:t>PORCENTAJE</w:t>
            </w:r>
          </w:p>
        </w:tc>
      </w:tr>
      <w:tr w:rsidR="00A851E7" w:rsidRPr="00C22BAE" w:rsidTr="00B13564">
        <w:trPr>
          <w:trHeight w:val="416"/>
        </w:trPr>
        <w:tc>
          <w:tcPr>
            <w:tcW w:w="2895" w:type="dxa"/>
          </w:tcPr>
          <w:p w:rsidR="00A851E7" w:rsidRPr="00C22BAE" w:rsidRDefault="00A851E7" w:rsidP="00B13564">
            <w:pPr>
              <w:jc w:val="center"/>
              <w:rPr>
                <w:rFonts w:ascii="Tahoma" w:hAnsi="Tahoma" w:cs="Tahoma"/>
                <w:b/>
              </w:rPr>
            </w:pPr>
            <w:r w:rsidRPr="00C22BAE">
              <w:rPr>
                <w:rFonts w:ascii="Tahoma" w:hAnsi="Tahoma" w:cs="Tahoma"/>
                <w:b/>
              </w:rPr>
              <w:t>SI</w:t>
            </w:r>
          </w:p>
        </w:tc>
        <w:tc>
          <w:tcPr>
            <w:tcW w:w="2895" w:type="dxa"/>
          </w:tcPr>
          <w:p w:rsidR="00A851E7" w:rsidRPr="00C22BAE" w:rsidRDefault="00A851E7" w:rsidP="00B13564">
            <w:pPr>
              <w:jc w:val="center"/>
              <w:rPr>
                <w:rFonts w:ascii="Tahoma" w:hAnsi="Tahoma" w:cs="Tahoma"/>
                <w:b/>
              </w:rPr>
            </w:pPr>
            <w:r w:rsidRPr="00C22BAE">
              <w:rPr>
                <w:rFonts w:ascii="Tahoma" w:hAnsi="Tahoma" w:cs="Tahoma"/>
                <w:b/>
              </w:rPr>
              <w:t>23</w:t>
            </w:r>
          </w:p>
        </w:tc>
        <w:tc>
          <w:tcPr>
            <w:tcW w:w="2896" w:type="dxa"/>
          </w:tcPr>
          <w:p w:rsidR="00A851E7" w:rsidRPr="00C22BAE" w:rsidRDefault="00A851E7" w:rsidP="00B13564">
            <w:pPr>
              <w:tabs>
                <w:tab w:val="left" w:pos="330"/>
              </w:tabs>
              <w:jc w:val="center"/>
              <w:rPr>
                <w:rFonts w:ascii="Tahoma" w:hAnsi="Tahoma" w:cs="Tahoma"/>
                <w:b/>
              </w:rPr>
            </w:pPr>
            <w:r w:rsidRPr="00C22BAE">
              <w:rPr>
                <w:rFonts w:ascii="Tahoma" w:hAnsi="Tahoma" w:cs="Tahoma"/>
                <w:b/>
              </w:rPr>
              <w:t>46%</w:t>
            </w:r>
          </w:p>
        </w:tc>
      </w:tr>
      <w:tr w:rsidR="00A851E7" w:rsidRPr="00C22BAE" w:rsidTr="00B13564">
        <w:trPr>
          <w:trHeight w:val="393"/>
        </w:trPr>
        <w:tc>
          <w:tcPr>
            <w:tcW w:w="2895" w:type="dxa"/>
          </w:tcPr>
          <w:p w:rsidR="00A851E7" w:rsidRPr="00C22BAE" w:rsidRDefault="00A851E7" w:rsidP="00B13564">
            <w:pPr>
              <w:jc w:val="center"/>
              <w:rPr>
                <w:rFonts w:ascii="Tahoma" w:hAnsi="Tahoma" w:cs="Tahoma"/>
                <w:b/>
              </w:rPr>
            </w:pPr>
            <w:r w:rsidRPr="00C22BAE">
              <w:rPr>
                <w:rFonts w:ascii="Tahoma" w:hAnsi="Tahoma" w:cs="Tahoma"/>
                <w:b/>
              </w:rPr>
              <w:t>NO</w:t>
            </w:r>
          </w:p>
        </w:tc>
        <w:tc>
          <w:tcPr>
            <w:tcW w:w="2895" w:type="dxa"/>
          </w:tcPr>
          <w:p w:rsidR="00A851E7" w:rsidRPr="00C22BAE" w:rsidRDefault="00A851E7" w:rsidP="00B13564">
            <w:pPr>
              <w:jc w:val="center"/>
              <w:rPr>
                <w:rFonts w:ascii="Tahoma" w:hAnsi="Tahoma" w:cs="Tahoma"/>
                <w:b/>
              </w:rPr>
            </w:pPr>
            <w:r w:rsidRPr="00C22BAE">
              <w:rPr>
                <w:rFonts w:ascii="Tahoma" w:hAnsi="Tahoma" w:cs="Tahoma"/>
                <w:b/>
              </w:rPr>
              <w:t>27</w:t>
            </w:r>
          </w:p>
        </w:tc>
        <w:tc>
          <w:tcPr>
            <w:tcW w:w="2896" w:type="dxa"/>
          </w:tcPr>
          <w:p w:rsidR="00A851E7" w:rsidRPr="00C22BAE" w:rsidRDefault="00A851E7" w:rsidP="00B13564">
            <w:pPr>
              <w:jc w:val="center"/>
              <w:rPr>
                <w:rFonts w:ascii="Tahoma" w:hAnsi="Tahoma" w:cs="Tahoma"/>
                <w:b/>
              </w:rPr>
            </w:pPr>
            <w:r w:rsidRPr="00C22BAE">
              <w:rPr>
                <w:rFonts w:ascii="Tahoma" w:hAnsi="Tahoma" w:cs="Tahoma"/>
                <w:b/>
              </w:rPr>
              <w:t>54%</w:t>
            </w:r>
          </w:p>
        </w:tc>
      </w:tr>
      <w:tr w:rsidR="00A851E7" w:rsidRPr="00C22BAE" w:rsidTr="00B13564">
        <w:trPr>
          <w:trHeight w:val="435"/>
        </w:trPr>
        <w:tc>
          <w:tcPr>
            <w:tcW w:w="2895" w:type="dxa"/>
          </w:tcPr>
          <w:p w:rsidR="00A851E7" w:rsidRPr="00C22BAE" w:rsidRDefault="00A851E7" w:rsidP="00B13564">
            <w:pPr>
              <w:jc w:val="center"/>
              <w:rPr>
                <w:rFonts w:ascii="Tahoma" w:hAnsi="Tahoma" w:cs="Tahoma"/>
                <w:b/>
              </w:rPr>
            </w:pPr>
            <w:r w:rsidRPr="00C22BAE">
              <w:rPr>
                <w:rFonts w:ascii="Tahoma" w:hAnsi="Tahoma" w:cs="Tahoma"/>
                <w:b/>
              </w:rPr>
              <w:t>TOTAL</w:t>
            </w:r>
          </w:p>
        </w:tc>
        <w:tc>
          <w:tcPr>
            <w:tcW w:w="2895" w:type="dxa"/>
          </w:tcPr>
          <w:p w:rsidR="00A851E7" w:rsidRPr="00C22BAE" w:rsidRDefault="00A851E7" w:rsidP="00B13564">
            <w:pPr>
              <w:jc w:val="center"/>
              <w:rPr>
                <w:rFonts w:ascii="Tahoma" w:hAnsi="Tahoma" w:cs="Tahoma"/>
                <w:b/>
              </w:rPr>
            </w:pPr>
            <w:r w:rsidRPr="00C22BAE">
              <w:rPr>
                <w:rFonts w:ascii="Tahoma" w:hAnsi="Tahoma" w:cs="Tahoma"/>
                <w:b/>
              </w:rPr>
              <w:t>50</w:t>
            </w:r>
          </w:p>
        </w:tc>
        <w:tc>
          <w:tcPr>
            <w:tcW w:w="2896" w:type="dxa"/>
          </w:tcPr>
          <w:p w:rsidR="00A851E7" w:rsidRPr="00C22BAE" w:rsidRDefault="00A851E7" w:rsidP="00B13564">
            <w:pPr>
              <w:jc w:val="center"/>
              <w:rPr>
                <w:rFonts w:ascii="Tahoma" w:hAnsi="Tahoma" w:cs="Tahoma"/>
                <w:b/>
              </w:rPr>
            </w:pPr>
            <w:r w:rsidRPr="00C22BAE">
              <w:rPr>
                <w:rFonts w:ascii="Tahoma" w:hAnsi="Tahoma" w:cs="Tahoma"/>
                <w:b/>
              </w:rPr>
              <w:t>100%</w:t>
            </w:r>
          </w:p>
        </w:tc>
      </w:tr>
    </w:tbl>
    <w:p w:rsidR="00A851E7" w:rsidRPr="00C22BAE" w:rsidRDefault="00A851E7" w:rsidP="00A851E7">
      <w:pPr>
        <w:rPr>
          <w:rFonts w:ascii="Tahoma" w:hAnsi="Tahoma" w:cs="Tahoma"/>
        </w:rPr>
      </w:pPr>
    </w:p>
    <w:p w:rsidR="00B13564" w:rsidRPr="00C22BAE" w:rsidRDefault="00A851E7" w:rsidP="00A851E7">
      <w:pPr>
        <w:rPr>
          <w:rFonts w:ascii="Tahoma" w:hAnsi="Tahoma" w:cs="Tahoma"/>
        </w:rPr>
      </w:pPr>
      <w:r w:rsidRPr="00C22BAE">
        <w:rPr>
          <w:rFonts w:ascii="Tahoma" w:hAnsi="Tahoma" w:cs="Tahoma"/>
          <w:noProof/>
          <w:lang w:eastAsia="es-ES"/>
        </w:rPr>
        <w:drawing>
          <wp:inline distT="0" distB="0" distL="0" distR="0">
            <wp:extent cx="5486400" cy="3200400"/>
            <wp:effectExtent l="3810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3564" w:rsidRPr="00B13564" w:rsidRDefault="00B13564" w:rsidP="00B13564"/>
    <w:p w:rsidR="00B13564" w:rsidRPr="001F410D" w:rsidRDefault="00B13564" w:rsidP="00B13564">
      <w:pPr>
        <w:rPr>
          <w:rFonts w:ascii="Tahoma" w:hAnsi="Tahoma" w:cs="Tahoma"/>
          <w:b/>
        </w:rPr>
      </w:pPr>
      <w:r w:rsidRPr="001F410D">
        <w:rPr>
          <w:rFonts w:ascii="Tahoma" w:hAnsi="Tahoma" w:cs="Tahoma"/>
          <w:b/>
        </w:rPr>
        <w:t>ANÁLISIS:</w:t>
      </w:r>
    </w:p>
    <w:p w:rsidR="00B13564" w:rsidRDefault="00BA7791" w:rsidP="005B1251">
      <w:pPr>
        <w:spacing w:line="360" w:lineRule="auto"/>
        <w:rPr>
          <w:rStyle w:val="st"/>
          <w:rFonts w:ascii="Tahoma" w:hAnsi="Tahoma" w:cs="Tahoma"/>
          <w:i/>
        </w:rPr>
      </w:pPr>
      <w:r w:rsidRPr="00C22BAE">
        <w:rPr>
          <w:rStyle w:val="st"/>
          <w:rFonts w:ascii="Tahoma" w:hAnsi="Tahoma" w:cs="Tahoma"/>
        </w:rPr>
        <w:t>El 46% que dijo que si alega que es un</w:t>
      </w:r>
      <w:r w:rsidR="007F14F9" w:rsidRPr="00C22BAE">
        <w:rPr>
          <w:rStyle w:val="st"/>
          <w:rFonts w:ascii="Tahoma" w:hAnsi="Tahoma" w:cs="Tahoma"/>
        </w:rPr>
        <w:t xml:space="preserve"> mecanismo</w:t>
      </w:r>
      <w:r w:rsidRPr="00C22BAE">
        <w:rPr>
          <w:rStyle w:val="st"/>
          <w:rFonts w:ascii="Tahoma" w:hAnsi="Tahoma" w:cs="Tahoma"/>
        </w:rPr>
        <w:t xml:space="preserve"> que se utiliza</w:t>
      </w:r>
      <w:r w:rsidR="007F14F9" w:rsidRPr="00C22BAE">
        <w:rPr>
          <w:rStyle w:val="st"/>
          <w:rFonts w:ascii="Tahoma" w:hAnsi="Tahoma" w:cs="Tahoma"/>
        </w:rPr>
        <w:t xml:space="preserve"> de los </w:t>
      </w:r>
      <w:r w:rsidR="007F14F9" w:rsidRPr="00C22BAE">
        <w:rPr>
          <w:rStyle w:val="nfasis"/>
          <w:rFonts w:ascii="Tahoma" w:hAnsi="Tahoma" w:cs="Tahoma"/>
        </w:rPr>
        <w:t>títulos valores</w:t>
      </w:r>
      <w:r w:rsidRPr="00C22BAE">
        <w:rPr>
          <w:rStyle w:val="nfasis"/>
          <w:rFonts w:ascii="Tahoma" w:hAnsi="Tahoma" w:cs="Tahoma"/>
        </w:rPr>
        <w:t xml:space="preserve"> ya que </w:t>
      </w:r>
      <w:r w:rsidR="007F14F9" w:rsidRPr="00C22BAE">
        <w:rPr>
          <w:rStyle w:val="st"/>
          <w:rFonts w:ascii="Tahoma" w:hAnsi="Tahoma" w:cs="Tahoma"/>
        </w:rPr>
        <w:t xml:space="preserve"> tiene</w:t>
      </w:r>
      <w:r w:rsidRPr="00C22BAE">
        <w:rPr>
          <w:rStyle w:val="st"/>
          <w:rFonts w:ascii="Tahoma" w:hAnsi="Tahoma" w:cs="Tahoma"/>
        </w:rPr>
        <w:t>n</w:t>
      </w:r>
      <w:r w:rsidR="007F14F9" w:rsidRPr="00C22BAE">
        <w:rPr>
          <w:rStyle w:val="st"/>
          <w:rFonts w:ascii="Tahoma" w:hAnsi="Tahoma" w:cs="Tahoma"/>
        </w:rPr>
        <w:t xml:space="preserve"> gran importancia en el tráfico mercantil. Las primeras</w:t>
      </w:r>
      <w:r w:rsidRPr="00C22BAE">
        <w:rPr>
          <w:rStyle w:val="st"/>
          <w:rFonts w:ascii="Tahoma" w:hAnsi="Tahoma" w:cs="Tahoma"/>
        </w:rPr>
        <w:t xml:space="preserve"> instituciones de crédito son</w:t>
      </w:r>
      <w:r w:rsidR="007F14F9" w:rsidRPr="00C22BAE">
        <w:rPr>
          <w:rStyle w:val="st"/>
          <w:rFonts w:ascii="Tahoma" w:hAnsi="Tahoma" w:cs="Tahoma"/>
        </w:rPr>
        <w:t xml:space="preserve"> las </w:t>
      </w:r>
      <w:r w:rsidR="007F14F9" w:rsidRPr="00C22BAE">
        <w:rPr>
          <w:rStyle w:val="nfasis"/>
          <w:rFonts w:ascii="Tahoma" w:hAnsi="Tahoma" w:cs="Tahoma"/>
        </w:rPr>
        <w:t xml:space="preserve">casas </w:t>
      </w:r>
      <w:r w:rsidR="00C22BAE" w:rsidRPr="00C22BAE">
        <w:rPr>
          <w:rStyle w:val="nfasis"/>
          <w:rFonts w:ascii="Tahoma" w:hAnsi="Tahoma" w:cs="Tahoma"/>
          <w:i w:val="0"/>
        </w:rPr>
        <w:t>comerciales</w:t>
      </w:r>
      <w:r w:rsidR="00C22BAE" w:rsidRPr="00C22BAE">
        <w:rPr>
          <w:rStyle w:val="st"/>
          <w:rFonts w:ascii="Tahoma" w:hAnsi="Tahoma" w:cs="Tahoma"/>
          <w:i/>
        </w:rPr>
        <w:t>.</w:t>
      </w:r>
    </w:p>
    <w:p w:rsidR="004C34F5" w:rsidRDefault="004C34F5" w:rsidP="005B1251">
      <w:pPr>
        <w:spacing w:line="360" w:lineRule="auto"/>
        <w:rPr>
          <w:rStyle w:val="st"/>
          <w:rFonts w:ascii="Tahoma" w:hAnsi="Tahoma" w:cs="Tahoma"/>
          <w:i/>
        </w:rPr>
      </w:pPr>
    </w:p>
    <w:p w:rsidR="004C34F5" w:rsidRDefault="004C34F5" w:rsidP="005B1251">
      <w:pPr>
        <w:spacing w:line="360" w:lineRule="auto"/>
        <w:rPr>
          <w:rStyle w:val="st"/>
          <w:rFonts w:ascii="Tahoma" w:hAnsi="Tahoma" w:cs="Tahoma"/>
          <w:i/>
        </w:rPr>
      </w:pPr>
    </w:p>
    <w:p w:rsidR="00B13564" w:rsidRPr="00B06A4D" w:rsidRDefault="00B13564" w:rsidP="00B06A4D">
      <w:pPr>
        <w:tabs>
          <w:tab w:val="left" w:pos="6495"/>
        </w:tabs>
        <w:spacing w:line="360" w:lineRule="auto"/>
        <w:jc w:val="center"/>
        <w:rPr>
          <w:rFonts w:ascii="Tahoma" w:hAnsi="Tahoma" w:cs="Tahoma"/>
        </w:rPr>
      </w:pPr>
      <w:r w:rsidRPr="00C22BAE">
        <w:rPr>
          <w:rFonts w:ascii="Tahoma" w:hAnsi="Tahoma" w:cs="Tahoma"/>
          <w:b/>
        </w:rPr>
        <w:t>UNIVERSIDAD MODULAR ABIERTA</w:t>
      </w:r>
    </w:p>
    <w:p w:rsidR="00B13564" w:rsidRPr="00C22BAE" w:rsidRDefault="00B13564" w:rsidP="00B06A4D">
      <w:pPr>
        <w:spacing w:line="360" w:lineRule="auto"/>
        <w:jc w:val="center"/>
        <w:rPr>
          <w:rFonts w:ascii="Tahoma" w:hAnsi="Tahoma" w:cs="Tahoma"/>
          <w:b/>
        </w:rPr>
      </w:pPr>
      <w:r w:rsidRPr="00C22BAE">
        <w:rPr>
          <w:rFonts w:ascii="Tahoma" w:hAnsi="Tahoma" w:cs="Tahoma"/>
          <w:b/>
        </w:rPr>
        <w:t>CENTRO UNIVERSITARIO DE SANTA ANA</w:t>
      </w:r>
    </w:p>
    <w:p w:rsidR="00B13564" w:rsidRPr="00C22BAE" w:rsidRDefault="00B13564" w:rsidP="00B06A4D">
      <w:pPr>
        <w:spacing w:line="360" w:lineRule="auto"/>
        <w:jc w:val="center"/>
        <w:rPr>
          <w:rFonts w:ascii="Tahoma" w:hAnsi="Tahoma" w:cs="Tahoma"/>
          <w:b/>
        </w:rPr>
      </w:pPr>
      <w:r w:rsidRPr="00C22BAE">
        <w:rPr>
          <w:rFonts w:ascii="Tahoma" w:hAnsi="Tahoma" w:cs="Tahoma"/>
          <w:b/>
        </w:rPr>
        <w:t>FACULTAD DE JURISPRUDENCIA Y CIENCIAS SOCIALES</w:t>
      </w:r>
    </w:p>
    <w:p w:rsidR="00B13564" w:rsidRPr="00C22BAE" w:rsidRDefault="00B13564" w:rsidP="00B06A4D">
      <w:pPr>
        <w:spacing w:line="360" w:lineRule="auto"/>
        <w:jc w:val="center"/>
        <w:rPr>
          <w:rFonts w:ascii="Tahoma" w:hAnsi="Tahoma" w:cs="Tahoma"/>
          <w:b/>
        </w:rPr>
      </w:pPr>
      <w:r w:rsidRPr="00C22BAE">
        <w:rPr>
          <w:rFonts w:ascii="Tahoma" w:hAnsi="Tahoma" w:cs="Tahoma"/>
          <w:b/>
        </w:rPr>
        <w:t>DERECHO MERCANTIL  II</w:t>
      </w:r>
    </w:p>
    <w:p w:rsidR="00B13564" w:rsidRPr="00C22BAE" w:rsidRDefault="00B13564" w:rsidP="00B13564">
      <w:pPr>
        <w:spacing w:line="360" w:lineRule="auto"/>
        <w:jc w:val="center"/>
        <w:rPr>
          <w:rFonts w:ascii="Tahoma" w:hAnsi="Tahoma" w:cs="Tahoma"/>
          <w:b/>
        </w:rPr>
      </w:pPr>
      <w:r w:rsidRPr="00C22BAE">
        <w:rPr>
          <w:rFonts w:ascii="Tahoma" w:hAnsi="Tahoma" w:cs="Tahoma"/>
          <w:noProof/>
          <w:lang w:eastAsia="es-ES"/>
        </w:rPr>
        <w:drawing>
          <wp:anchor distT="0" distB="0" distL="114300" distR="114300" simplePos="0" relativeHeight="251656192" behindDoc="0" locked="0" layoutInCell="1" allowOverlap="1">
            <wp:simplePos x="0" y="0"/>
            <wp:positionH relativeFrom="column">
              <wp:posOffset>1901190</wp:posOffset>
            </wp:positionH>
            <wp:positionV relativeFrom="paragraph">
              <wp:posOffset>113030</wp:posOffset>
            </wp:positionV>
            <wp:extent cx="1730375" cy="1371600"/>
            <wp:effectExtent l="19050" t="0" r="3175" b="0"/>
            <wp:wrapSquare wrapText="bothSides"/>
            <wp:docPr id="15" name="Imagen 15" descr="https://si0.twimg.com/profile_images/1153632067/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s://si0.twimg.com/profile_images/1153632067/logo.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0375" cy="1371600"/>
                    </a:xfrm>
                    <a:prstGeom prst="rect">
                      <a:avLst/>
                    </a:prstGeom>
                    <a:ln>
                      <a:noFill/>
                    </a:ln>
                    <a:effectLst>
                      <a:softEdge rad="112500"/>
                    </a:effectLst>
                  </pic:spPr>
                </pic:pic>
              </a:graphicData>
            </a:graphic>
          </wp:anchor>
        </w:drawing>
      </w:r>
    </w:p>
    <w:p w:rsidR="00B13564" w:rsidRPr="00C22BAE" w:rsidRDefault="00B13564" w:rsidP="00B13564">
      <w:pPr>
        <w:spacing w:line="360" w:lineRule="auto"/>
        <w:jc w:val="center"/>
        <w:rPr>
          <w:rFonts w:ascii="Tahoma" w:hAnsi="Tahoma" w:cs="Tahoma"/>
          <w:b/>
        </w:rPr>
      </w:pPr>
    </w:p>
    <w:p w:rsidR="00B13564" w:rsidRPr="00C22BAE" w:rsidRDefault="00B13564" w:rsidP="00B13564">
      <w:pPr>
        <w:spacing w:line="360" w:lineRule="auto"/>
        <w:jc w:val="center"/>
        <w:rPr>
          <w:rFonts w:ascii="Tahoma" w:hAnsi="Tahoma" w:cs="Tahoma"/>
          <w:b/>
        </w:rPr>
      </w:pPr>
    </w:p>
    <w:p w:rsidR="00B13564" w:rsidRPr="00C22BAE" w:rsidRDefault="00B13564" w:rsidP="00B13564">
      <w:pPr>
        <w:spacing w:line="360" w:lineRule="auto"/>
        <w:jc w:val="center"/>
        <w:rPr>
          <w:rFonts w:ascii="Tahoma" w:hAnsi="Tahoma" w:cs="Tahoma"/>
          <w:b/>
        </w:rPr>
      </w:pPr>
    </w:p>
    <w:p w:rsidR="00B13564" w:rsidRPr="00C22BAE" w:rsidRDefault="00B13564" w:rsidP="005B1251">
      <w:pPr>
        <w:spacing w:line="360" w:lineRule="auto"/>
        <w:jc w:val="both"/>
        <w:rPr>
          <w:rFonts w:ascii="Tahoma" w:hAnsi="Tahoma" w:cs="Tahoma"/>
          <w:b/>
        </w:rPr>
      </w:pPr>
      <w:r w:rsidRPr="00C22BAE">
        <w:rPr>
          <w:rFonts w:ascii="Tahoma" w:hAnsi="Tahoma" w:cs="Tahoma"/>
          <w:b/>
        </w:rPr>
        <w:t>INVESTIGACION DE CATEDRA: LAS FORMAS ADECUADAS Y LEGALES DE LA EMISIÓN DE LOS TITULO VALORES  EN LAS EMPRESAS COMERCIALES DE  LA CIUDAD DE SANTA ANA</w:t>
      </w:r>
    </w:p>
    <w:p w:rsidR="00B13564" w:rsidRPr="00C22BAE" w:rsidRDefault="00B13564" w:rsidP="005B1251">
      <w:pPr>
        <w:spacing w:line="360" w:lineRule="auto"/>
        <w:jc w:val="both"/>
        <w:rPr>
          <w:rFonts w:ascii="Tahoma" w:hAnsi="Tahoma" w:cs="Tahoma"/>
        </w:rPr>
      </w:pPr>
      <w:r w:rsidRPr="00C22BAE">
        <w:rPr>
          <w:rFonts w:ascii="Tahoma" w:hAnsi="Tahoma" w:cs="Tahoma"/>
          <w:b/>
          <w:u w:val="single"/>
        </w:rPr>
        <w:t>OBJETIVO:</w:t>
      </w:r>
      <w:r w:rsidRPr="00C22BAE">
        <w:rPr>
          <w:rFonts w:ascii="Tahoma" w:hAnsi="Tahoma" w:cs="Tahoma"/>
          <w:b/>
        </w:rPr>
        <w:t xml:space="preserve"> </w:t>
      </w:r>
      <w:r w:rsidRPr="00C22BAE">
        <w:rPr>
          <w:rFonts w:ascii="Tahoma" w:hAnsi="Tahoma" w:cs="Tahoma"/>
        </w:rPr>
        <w:t>Investigar el conocimiento en la utilización de los títulos valores en los usuarios de la ciudad de Santa Ana, así también las consecuencias jurídicas que conlleva la suscripción de un título valor.</w:t>
      </w:r>
    </w:p>
    <w:p w:rsidR="00B13564" w:rsidRPr="00C22BAE" w:rsidRDefault="00B13564" w:rsidP="005B1251">
      <w:pPr>
        <w:spacing w:line="360" w:lineRule="auto"/>
        <w:jc w:val="both"/>
        <w:rPr>
          <w:rFonts w:ascii="Tahoma" w:hAnsi="Tahoma" w:cs="Tahoma"/>
          <w:u w:val="single"/>
        </w:rPr>
      </w:pPr>
      <w:r w:rsidRPr="00C22BAE">
        <w:rPr>
          <w:rFonts w:ascii="Tahoma" w:hAnsi="Tahoma" w:cs="Tahoma"/>
          <w:b/>
          <w:u w:val="single"/>
        </w:rPr>
        <w:t>Indicación:</w:t>
      </w:r>
      <w:r w:rsidRPr="00C22BAE">
        <w:rPr>
          <w:rFonts w:ascii="Tahoma" w:hAnsi="Tahoma" w:cs="Tahoma"/>
        </w:rPr>
        <w:t xml:space="preserve"> marque con una “X” la alternativa que crea conveniente. </w:t>
      </w:r>
    </w:p>
    <w:p w:rsidR="00B13564" w:rsidRPr="00C22BAE" w:rsidRDefault="00B13564" w:rsidP="005B1251">
      <w:pPr>
        <w:spacing w:line="360" w:lineRule="auto"/>
        <w:jc w:val="both"/>
        <w:rPr>
          <w:rFonts w:ascii="Tahoma" w:hAnsi="Tahoma" w:cs="Tahoma"/>
          <w:b/>
          <w:u w:val="single"/>
        </w:rPr>
      </w:pPr>
    </w:p>
    <w:p w:rsidR="00B13564" w:rsidRPr="00C22BAE" w:rsidRDefault="00B13564" w:rsidP="005B1251">
      <w:pPr>
        <w:pStyle w:val="Prrafodelista"/>
        <w:numPr>
          <w:ilvl w:val="0"/>
          <w:numId w:val="3"/>
        </w:numPr>
        <w:spacing w:line="360" w:lineRule="auto"/>
        <w:jc w:val="both"/>
        <w:rPr>
          <w:rFonts w:ascii="Tahoma" w:hAnsi="Tahoma" w:cs="Tahoma"/>
        </w:rPr>
      </w:pPr>
      <w:r w:rsidRPr="00C22BAE">
        <w:rPr>
          <w:rFonts w:ascii="Tahoma" w:hAnsi="Tahoma" w:cs="Tahoma"/>
        </w:rPr>
        <w:t>¿Conoce acerca de los títulos valores?</w:t>
      </w:r>
    </w:p>
    <w:p w:rsidR="00B13564" w:rsidRPr="00C22BAE" w:rsidRDefault="00B13564" w:rsidP="00B13564">
      <w:pPr>
        <w:jc w:val="both"/>
        <w:rPr>
          <w:rFonts w:ascii="Tahoma" w:hAnsi="Tahoma" w:cs="Tahoma"/>
        </w:rPr>
      </w:pPr>
      <w:r w:rsidRPr="00C22BAE">
        <w:rPr>
          <w:rFonts w:ascii="Tahoma" w:hAnsi="Tahoma" w:cs="Tahoma"/>
        </w:rPr>
        <w:tab/>
        <w:t xml:space="preserve"> SI________</w:t>
      </w:r>
      <w:r w:rsidRPr="00C22BAE">
        <w:rPr>
          <w:rFonts w:ascii="Tahoma" w:hAnsi="Tahoma" w:cs="Tahoma"/>
        </w:rPr>
        <w:tab/>
        <w:t xml:space="preserve">               NO________                                                                  </w:t>
      </w:r>
      <w:r w:rsidRPr="00C22BAE">
        <w:rPr>
          <w:rFonts w:ascii="Tahoma" w:hAnsi="Tahoma" w:cs="Tahoma"/>
        </w:rPr>
        <w:tab/>
        <w:t xml:space="preserve">          </w:t>
      </w:r>
    </w:p>
    <w:p w:rsidR="00B13564" w:rsidRPr="00C22BAE" w:rsidRDefault="00B13564" w:rsidP="00B13564">
      <w:pPr>
        <w:pStyle w:val="Prrafodelista"/>
        <w:numPr>
          <w:ilvl w:val="0"/>
          <w:numId w:val="3"/>
        </w:numPr>
        <w:jc w:val="both"/>
        <w:rPr>
          <w:rFonts w:ascii="Tahoma" w:hAnsi="Tahoma" w:cs="Tahoma"/>
        </w:rPr>
      </w:pPr>
      <w:r w:rsidRPr="00C22BAE">
        <w:rPr>
          <w:rFonts w:ascii="Tahoma" w:hAnsi="Tahoma" w:cs="Tahoma"/>
        </w:rPr>
        <w:t>¿Cree usted que tiene repercusiones penales el incumplimiento de un Titulo Valor suscrito?</w:t>
      </w:r>
    </w:p>
    <w:p w:rsidR="00B13564" w:rsidRPr="00C22BAE" w:rsidRDefault="00B13564" w:rsidP="00B13564">
      <w:pPr>
        <w:jc w:val="both"/>
        <w:rPr>
          <w:rFonts w:ascii="Tahoma" w:hAnsi="Tahoma" w:cs="Tahoma"/>
        </w:rPr>
      </w:pPr>
      <w:r w:rsidRPr="00C22BAE">
        <w:rPr>
          <w:rFonts w:ascii="Tahoma" w:hAnsi="Tahoma" w:cs="Tahoma"/>
        </w:rPr>
        <w:tab/>
        <w:t>SI________</w:t>
      </w:r>
      <w:r w:rsidRPr="00C22BAE">
        <w:rPr>
          <w:rFonts w:ascii="Tahoma" w:hAnsi="Tahoma" w:cs="Tahoma"/>
        </w:rPr>
        <w:tab/>
        <w:t xml:space="preserve">               NO________            </w:t>
      </w:r>
    </w:p>
    <w:p w:rsidR="005B1251" w:rsidRDefault="005B1251" w:rsidP="005B1251">
      <w:pPr>
        <w:rPr>
          <w:rFonts w:ascii="Tahoma" w:hAnsi="Tahoma" w:cs="Tahoma"/>
          <w:b/>
        </w:rPr>
      </w:pPr>
    </w:p>
    <w:p w:rsidR="00B13564" w:rsidRPr="001F410D" w:rsidRDefault="00F66240" w:rsidP="00B06A4D">
      <w:pPr>
        <w:pStyle w:val="Ttulo1"/>
        <w:jc w:val="center"/>
        <w:rPr>
          <w:rFonts w:ascii="Tahoma" w:hAnsi="Tahoma" w:cs="Tahoma"/>
          <w:color w:val="auto"/>
          <w:sz w:val="22"/>
          <w:szCs w:val="22"/>
        </w:rPr>
      </w:pPr>
      <w:bookmarkStart w:id="122" w:name="_Toc342818427"/>
      <w:r w:rsidRPr="001F410D">
        <w:rPr>
          <w:rFonts w:ascii="Tahoma" w:hAnsi="Tahoma" w:cs="Tahoma"/>
          <w:color w:val="auto"/>
          <w:sz w:val="22"/>
          <w:szCs w:val="22"/>
        </w:rPr>
        <w:t>CONCLUCIONES</w:t>
      </w:r>
      <w:bookmarkEnd w:id="122"/>
    </w:p>
    <w:p w:rsidR="00B13564" w:rsidRPr="001F410D" w:rsidRDefault="00B13564" w:rsidP="005B1251">
      <w:pPr>
        <w:tabs>
          <w:tab w:val="left" w:pos="6495"/>
        </w:tabs>
        <w:spacing w:line="360" w:lineRule="auto"/>
        <w:rPr>
          <w:rFonts w:ascii="Tahoma" w:hAnsi="Tahoma" w:cs="Tahoma"/>
        </w:rPr>
      </w:pPr>
    </w:p>
    <w:p w:rsidR="00BA7791" w:rsidRPr="00C22BAE" w:rsidRDefault="003C53B4" w:rsidP="005B1251">
      <w:pPr>
        <w:pStyle w:val="Prrafodelista"/>
        <w:numPr>
          <w:ilvl w:val="0"/>
          <w:numId w:val="45"/>
        </w:numPr>
        <w:spacing w:after="0" w:line="360" w:lineRule="auto"/>
        <w:jc w:val="both"/>
        <w:rPr>
          <w:rFonts w:ascii="Tahoma" w:hAnsi="Tahoma" w:cs="Tahoma"/>
        </w:rPr>
      </w:pPr>
      <w:r w:rsidRPr="00C22BAE">
        <w:rPr>
          <w:rFonts w:ascii="Tahoma" w:hAnsi="Tahoma" w:cs="Tahoma"/>
          <w:color w:val="222222"/>
          <w:shd w:val="clear" w:color="auto" w:fill="FFFFFF"/>
        </w:rPr>
        <w:t xml:space="preserve">Desde el punto de vista material el título valor es un documento escrito, siempre firmado (unilateralmente) por el deudor. En un segundo plano, se define al título valor como un derecho en beneficio de una persona, generalmente llamado librador. El derecho consignado en el documento, nace con la creación de éste. Tiene un valor en la actividad económica en general y en los negocios mercantiles en especial, por ello y para el desarrollo de la economía de un país, interesa que el título como valor en sí </w:t>
      </w:r>
      <w:r w:rsidR="004B1132" w:rsidRPr="00C22BAE">
        <w:rPr>
          <w:rFonts w:ascii="Tahoma" w:hAnsi="Tahoma" w:cs="Tahoma"/>
          <w:color w:val="222222"/>
          <w:shd w:val="clear" w:color="auto" w:fill="FFFFFF"/>
        </w:rPr>
        <w:t>mismo, y por lo tanto</w:t>
      </w:r>
      <w:r w:rsidRPr="00C22BAE">
        <w:rPr>
          <w:rFonts w:ascii="Tahoma" w:hAnsi="Tahoma" w:cs="Tahoma"/>
          <w:color w:val="222222"/>
          <w:shd w:val="clear" w:color="auto" w:fill="FFFFFF"/>
        </w:rPr>
        <w:t xml:space="preserve"> pueda entrar en circulación económic</w:t>
      </w:r>
      <w:r w:rsidR="004B1132" w:rsidRPr="00C22BAE">
        <w:rPr>
          <w:rFonts w:ascii="Tahoma" w:hAnsi="Tahoma" w:cs="Tahoma"/>
          <w:color w:val="222222"/>
          <w:shd w:val="clear" w:color="auto" w:fill="FFFFFF"/>
        </w:rPr>
        <w:t>a.</w:t>
      </w:r>
    </w:p>
    <w:p w:rsidR="00BA7791" w:rsidRPr="00C22BAE" w:rsidRDefault="00BA7791" w:rsidP="005B1251">
      <w:pPr>
        <w:spacing w:after="0" w:line="360" w:lineRule="auto"/>
        <w:ind w:left="2146"/>
        <w:jc w:val="both"/>
        <w:rPr>
          <w:rFonts w:ascii="Tahoma" w:hAnsi="Tahoma" w:cs="Tahoma"/>
        </w:rPr>
      </w:pPr>
    </w:p>
    <w:p w:rsidR="00F66240" w:rsidRPr="00897B8E" w:rsidRDefault="004B1132" w:rsidP="00897B8E">
      <w:pPr>
        <w:pStyle w:val="Prrafodelista"/>
        <w:numPr>
          <w:ilvl w:val="0"/>
          <w:numId w:val="45"/>
        </w:numPr>
        <w:spacing w:line="360" w:lineRule="auto"/>
        <w:jc w:val="both"/>
        <w:rPr>
          <w:rFonts w:ascii="Tahoma" w:hAnsi="Tahoma" w:cs="Tahoma"/>
        </w:rPr>
      </w:pPr>
      <w:r w:rsidRPr="00897B8E">
        <w:rPr>
          <w:rFonts w:ascii="Tahoma" w:hAnsi="Tahoma" w:cs="Tahoma"/>
        </w:rPr>
        <w:t>Unas de las diferencias entre el cheque y la letra de cambio radican en que el cheque el librador tiene que tener cuenta corriente en el banco librado, mientras que en la letra de cambio este requisito no existe. En el cheque el librado siempre será un banco. Por otra parte en la letra de cambio se pueden estipular intereses, mientras que el cheque no es susceptible de clausulas que los estipulen.</w:t>
      </w:r>
    </w:p>
    <w:p w:rsidR="00897B8E" w:rsidRDefault="00897B8E" w:rsidP="00897B8E">
      <w:pPr>
        <w:pStyle w:val="Prrafodelista"/>
        <w:spacing w:line="360" w:lineRule="auto"/>
        <w:jc w:val="both"/>
        <w:rPr>
          <w:rFonts w:ascii="Tahoma" w:hAnsi="Tahoma" w:cs="Tahoma"/>
        </w:rPr>
      </w:pPr>
    </w:p>
    <w:p w:rsidR="00F66240" w:rsidRPr="00897B8E" w:rsidRDefault="00881224" w:rsidP="00897B8E">
      <w:pPr>
        <w:pStyle w:val="Prrafodelista"/>
        <w:numPr>
          <w:ilvl w:val="0"/>
          <w:numId w:val="45"/>
        </w:numPr>
        <w:spacing w:line="360" w:lineRule="auto"/>
        <w:jc w:val="both"/>
        <w:rPr>
          <w:rFonts w:ascii="Tahoma" w:hAnsi="Tahoma" w:cs="Tahoma"/>
        </w:rPr>
      </w:pPr>
      <w:r w:rsidRPr="00897B8E">
        <w:rPr>
          <w:rFonts w:ascii="Tahoma" w:hAnsi="Tahoma" w:cs="Tahoma"/>
        </w:rPr>
        <w:t>También podemos decir que la principal diferencia entre un pagaré y un cheque radica en la determinación del momento en que puede hacerse efectivo su cobro: en el momento de emisión del pagaré ya se fija el momento en que podrá cobrarse, mientras que ello no ocurre en el cheque, el cual es pagadero a la vista.</w:t>
      </w:r>
    </w:p>
    <w:p w:rsidR="00881224" w:rsidRPr="00C22BAE" w:rsidRDefault="00881224" w:rsidP="00897B8E">
      <w:pPr>
        <w:pStyle w:val="NormalWeb"/>
        <w:numPr>
          <w:ilvl w:val="0"/>
          <w:numId w:val="45"/>
        </w:numPr>
        <w:spacing w:line="360" w:lineRule="auto"/>
        <w:jc w:val="both"/>
        <w:rPr>
          <w:rFonts w:ascii="Tahoma" w:hAnsi="Tahoma" w:cs="Tahoma"/>
          <w:sz w:val="22"/>
          <w:szCs w:val="22"/>
        </w:rPr>
      </w:pPr>
      <w:r w:rsidRPr="00C22BAE">
        <w:rPr>
          <w:rFonts w:ascii="Tahoma" w:eastAsiaTheme="minorHAnsi" w:hAnsi="Tahoma" w:cs="Tahoma"/>
          <w:sz w:val="22"/>
          <w:szCs w:val="22"/>
          <w:lang w:val="es-ES" w:eastAsia="en-US"/>
        </w:rPr>
        <w:t>Las personas que participan en cuanto al  cheque es el</w:t>
      </w:r>
      <w:r w:rsidRPr="00C22BAE">
        <w:rPr>
          <w:rFonts w:ascii="Tahoma" w:hAnsi="Tahoma" w:cs="Tahoma"/>
          <w:sz w:val="22"/>
          <w:szCs w:val="22"/>
        </w:rPr>
        <w:t xml:space="preserve">  librador que es quien lo emite, firmando el impreso de su talonario (comprador), el librado es entidad de crédito a quien se ordena pagar al tenedor la cantidad de dinero que el cheque expresa y el tenedor que es la persona que recibe el cheque del librador (vendedor).</w:t>
      </w:r>
    </w:p>
    <w:p w:rsidR="00F66240" w:rsidRPr="00C22BAE" w:rsidRDefault="00F66240" w:rsidP="005B1251">
      <w:pPr>
        <w:spacing w:line="360" w:lineRule="auto"/>
        <w:jc w:val="both"/>
        <w:rPr>
          <w:rFonts w:ascii="Tahoma" w:hAnsi="Tahoma" w:cs="Tahoma"/>
          <w:lang w:val="es-SV"/>
        </w:rPr>
      </w:pPr>
    </w:p>
    <w:p w:rsidR="00F66240" w:rsidRPr="00C22BAE" w:rsidRDefault="00F66240" w:rsidP="005B1251">
      <w:pPr>
        <w:spacing w:line="360" w:lineRule="auto"/>
        <w:rPr>
          <w:rFonts w:ascii="Tahoma" w:hAnsi="Tahoma" w:cs="Tahoma"/>
        </w:rPr>
      </w:pPr>
    </w:p>
    <w:p w:rsidR="00F66240" w:rsidRPr="001F410D" w:rsidRDefault="00F66240" w:rsidP="00B06A4D">
      <w:pPr>
        <w:pStyle w:val="Ttulo1"/>
        <w:jc w:val="center"/>
        <w:rPr>
          <w:rFonts w:ascii="Tahoma" w:hAnsi="Tahoma" w:cs="Tahoma"/>
          <w:color w:val="auto"/>
          <w:sz w:val="22"/>
          <w:szCs w:val="22"/>
        </w:rPr>
      </w:pPr>
      <w:bookmarkStart w:id="123" w:name="_Toc342818428"/>
      <w:r w:rsidRPr="001F410D">
        <w:rPr>
          <w:rFonts w:ascii="Tahoma" w:hAnsi="Tahoma" w:cs="Tahoma"/>
          <w:color w:val="auto"/>
          <w:sz w:val="22"/>
          <w:szCs w:val="22"/>
        </w:rPr>
        <w:t>RECOMENDACIONES</w:t>
      </w:r>
      <w:bookmarkEnd w:id="123"/>
    </w:p>
    <w:p w:rsidR="00881224" w:rsidRPr="001F410D" w:rsidRDefault="00881224" w:rsidP="005B1251">
      <w:pPr>
        <w:spacing w:line="360" w:lineRule="auto"/>
        <w:jc w:val="both"/>
        <w:rPr>
          <w:rFonts w:ascii="Tahoma" w:hAnsi="Tahoma" w:cs="Tahoma"/>
          <w:b/>
        </w:rPr>
      </w:pPr>
    </w:p>
    <w:p w:rsidR="004C34F5" w:rsidRDefault="006B71FC" w:rsidP="004C34F5">
      <w:pPr>
        <w:pStyle w:val="Prrafodelista"/>
        <w:numPr>
          <w:ilvl w:val="0"/>
          <w:numId w:val="46"/>
        </w:numPr>
        <w:spacing w:before="240" w:line="360" w:lineRule="auto"/>
        <w:jc w:val="both"/>
        <w:rPr>
          <w:rFonts w:ascii="Tahoma" w:hAnsi="Tahoma" w:cs="Tahoma"/>
        </w:rPr>
      </w:pPr>
      <w:r w:rsidRPr="00C22BAE">
        <w:rPr>
          <w:rFonts w:ascii="Tahoma" w:hAnsi="Tahoma" w:cs="Tahoma"/>
        </w:rPr>
        <w:t xml:space="preserve">Es necesario que se desarrollen trabajos de investigación </w:t>
      </w:r>
      <w:r w:rsidR="003C53B4" w:rsidRPr="00C22BAE">
        <w:rPr>
          <w:rFonts w:ascii="Tahoma" w:hAnsi="Tahoma" w:cs="Tahoma"/>
        </w:rPr>
        <w:t>sobre los títulos valores, siendo para este caso “el cheque” por ser una forma de pego efectiva y que facilita el desarrollo comercial en el país.</w:t>
      </w:r>
    </w:p>
    <w:p w:rsidR="004C34F5" w:rsidRPr="004C34F5" w:rsidRDefault="00DA079E" w:rsidP="004C34F5">
      <w:pPr>
        <w:pStyle w:val="Prrafodelista"/>
        <w:numPr>
          <w:ilvl w:val="0"/>
          <w:numId w:val="46"/>
        </w:numPr>
        <w:spacing w:before="240" w:line="360" w:lineRule="auto"/>
        <w:jc w:val="both"/>
        <w:rPr>
          <w:rFonts w:ascii="Tahoma" w:hAnsi="Tahoma" w:cs="Tahoma"/>
        </w:rPr>
      </w:pPr>
      <w:r w:rsidRPr="004C34F5">
        <w:rPr>
          <w:rFonts w:ascii="Tahoma" w:hAnsi="Tahoma" w:cs="Tahoma"/>
          <w:shd w:val="clear" w:color="auto" w:fill="FFFFFF"/>
        </w:rPr>
        <w:t>En el caso del pagaré no lo debe firmar sin antes de estar seguro de todos los requisitos que por ley debe llevar.</w:t>
      </w:r>
    </w:p>
    <w:p w:rsidR="00DA079E" w:rsidRPr="004C34F5" w:rsidRDefault="00DA079E" w:rsidP="004C34F5">
      <w:pPr>
        <w:pStyle w:val="Prrafodelista"/>
        <w:numPr>
          <w:ilvl w:val="0"/>
          <w:numId w:val="46"/>
        </w:numPr>
        <w:spacing w:before="240" w:line="360" w:lineRule="auto"/>
        <w:jc w:val="both"/>
        <w:rPr>
          <w:rFonts w:ascii="Tahoma" w:hAnsi="Tahoma" w:cs="Tahoma"/>
        </w:rPr>
      </w:pPr>
      <w:r w:rsidRPr="004C34F5">
        <w:rPr>
          <w:rFonts w:ascii="Tahoma" w:hAnsi="Tahoma" w:cs="Tahoma"/>
          <w:shd w:val="clear" w:color="auto" w:fill="FFFFFF"/>
        </w:rPr>
        <w:t>La letra de cambio es usada por una gran parte de la población que desconoce de su naturaleza, característica y también sus efectos, lo que ocasiona que la mayoría de veces sea firmada en blanco para garantizar compraventas a plazos</w:t>
      </w:r>
      <w:r w:rsidR="00C22BAE" w:rsidRPr="004C34F5">
        <w:rPr>
          <w:rFonts w:ascii="Tahoma" w:hAnsi="Tahoma" w:cs="Tahoma"/>
          <w:shd w:val="clear" w:color="auto" w:fill="FFFFFF"/>
        </w:rPr>
        <w:t xml:space="preserve"> o cualquier otro tipo de obligación que le pueda violar algún derecho, y es por esto que se debe pedir mayor información antes de firmar dicho tirulo valor.</w:t>
      </w:r>
    </w:p>
    <w:p w:rsidR="00F66240" w:rsidRPr="00C22BAE" w:rsidRDefault="00F66240" w:rsidP="005B1251">
      <w:pPr>
        <w:spacing w:line="360" w:lineRule="auto"/>
        <w:jc w:val="center"/>
        <w:rPr>
          <w:rFonts w:ascii="Tahoma" w:hAnsi="Tahoma" w:cs="Tahoma"/>
          <w:b/>
        </w:rPr>
      </w:pPr>
    </w:p>
    <w:p w:rsidR="00F66240" w:rsidRPr="00C22BAE" w:rsidRDefault="00F66240" w:rsidP="005B1251">
      <w:pPr>
        <w:spacing w:line="360" w:lineRule="auto"/>
        <w:jc w:val="center"/>
        <w:rPr>
          <w:rFonts w:ascii="Tahoma" w:hAnsi="Tahoma" w:cs="Tahoma"/>
          <w:b/>
        </w:rPr>
      </w:pPr>
    </w:p>
    <w:p w:rsidR="00F66240" w:rsidRPr="00C22BAE" w:rsidRDefault="00F66240" w:rsidP="005B1251">
      <w:pPr>
        <w:spacing w:line="360" w:lineRule="auto"/>
        <w:jc w:val="center"/>
        <w:rPr>
          <w:rFonts w:ascii="Tahoma" w:hAnsi="Tahoma" w:cs="Tahoma"/>
          <w:b/>
        </w:rPr>
      </w:pPr>
    </w:p>
    <w:p w:rsidR="00F66240" w:rsidRPr="00C22BAE" w:rsidRDefault="00F66240" w:rsidP="005B1251">
      <w:pPr>
        <w:spacing w:line="360" w:lineRule="auto"/>
        <w:jc w:val="center"/>
        <w:rPr>
          <w:rFonts w:ascii="Tahoma" w:hAnsi="Tahoma" w:cs="Tahoma"/>
          <w:b/>
        </w:rPr>
      </w:pPr>
    </w:p>
    <w:p w:rsidR="00F66240" w:rsidRPr="00C22BAE" w:rsidRDefault="00F66240" w:rsidP="005B1251">
      <w:pPr>
        <w:spacing w:line="360" w:lineRule="auto"/>
        <w:jc w:val="center"/>
        <w:rPr>
          <w:rFonts w:ascii="Tahoma" w:hAnsi="Tahoma" w:cs="Tahoma"/>
          <w:b/>
        </w:rPr>
      </w:pPr>
    </w:p>
    <w:p w:rsidR="00F66240" w:rsidRPr="00C22BAE" w:rsidRDefault="00F66240" w:rsidP="005B1251">
      <w:pPr>
        <w:spacing w:line="360" w:lineRule="auto"/>
        <w:jc w:val="center"/>
        <w:rPr>
          <w:rFonts w:ascii="Tahoma" w:hAnsi="Tahoma" w:cs="Tahoma"/>
          <w:b/>
        </w:rPr>
      </w:pPr>
    </w:p>
    <w:p w:rsidR="00F66240" w:rsidRDefault="00F66240" w:rsidP="005B1251">
      <w:pPr>
        <w:spacing w:line="360" w:lineRule="auto"/>
        <w:jc w:val="center"/>
        <w:rPr>
          <w:rFonts w:ascii="Tahoma" w:hAnsi="Tahoma" w:cs="Tahoma"/>
          <w:b/>
        </w:rPr>
      </w:pPr>
    </w:p>
    <w:p w:rsidR="004C34F5" w:rsidRDefault="004C34F5" w:rsidP="005B1251">
      <w:pPr>
        <w:spacing w:line="360" w:lineRule="auto"/>
        <w:jc w:val="center"/>
        <w:rPr>
          <w:rFonts w:ascii="Tahoma" w:hAnsi="Tahoma" w:cs="Tahoma"/>
          <w:b/>
        </w:rPr>
      </w:pPr>
    </w:p>
    <w:p w:rsidR="004C34F5" w:rsidRPr="00C22BAE" w:rsidRDefault="004C34F5" w:rsidP="005B1251">
      <w:pPr>
        <w:spacing w:line="360" w:lineRule="auto"/>
        <w:jc w:val="center"/>
        <w:rPr>
          <w:rFonts w:ascii="Tahoma" w:hAnsi="Tahoma" w:cs="Tahoma"/>
          <w:b/>
        </w:rPr>
      </w:pPr>
    </w:p>
    <w:p w:rsidR="00F66240" w:rsidRPr="00C22BAE" w:rsidRDefault="00F66240" w:rsidP="005B1251">
      <w:pPr>
        <w:spacing w:line="360" w:lineRule="auto"/>
        <w:jc w:val="center"/>
        <w:rPr>
          <w:rFonts w:ascii="Tahoma" w:hAnsi="Tahoma" w:cs="Tahoma"/>
          <w:b/>
        </w:rPr>
      </w:pPr>
    </w:p>
    <w:p w:rsidR="00F66240" w:rsidRDefault="00F66240" w:rsidP="005B1251">
      <w:pPr>
        <w:spacing w:line="360" w:lineRule="auto"/>
        <w:jc w:val="center"/>
        <w:rPr>
          <w:rFonts w:ascii="Tahoma" w:hAnsi="Tahoma" w:cs="Tahoma"/>
          <w:b/>
        </w:rPr>
      </w:pPr>
    </w:p>
    <w:p w:rsidR="00B06A4D" w:rsidRPr="00C22BAE" w:rsidRDefault="00B06A4D" w:rsidP="005B1251">
      <w:pPr>
        <w:spacing w:line="360" w:lineRule="auto"/>
        <w:jc w:val="center"/>
        <w:rPr>
          <w:rFonts w:ascii="Tahoma" w:hAnsi="Tahoma" w:cs="Tahoma"/>
          <w:b/>
        </w:rPr>
      </w:pPr>
    </w:p>
    <w:p w:rsidR="00F66240" w:rsidRPr="001F410D" w:rsidRDefault="00F66240" w:rsidP="00B06A4D">
      <w:pPr>
        <w:pStyle w:val="Ttulo1"/>
        <w:jc w:val="center"/>
        <w:rPr>
          <w:rFonts w:ascii="Tahoma" w:hAnsi="Tahoma" w:cs="Tahoma"/>
          <w:color w:val="auto"/>
          <w:sz w:val="22"/>
          <w:szCs w:val="22"/>
        </w:rPr>
      </w:pPr>
      <w:bookmarkStart w:id="124" w:name="_Toc342818429"/>
      <w:r w:rsidRPr="001F410D">
        <w:rPr>
          <w:rFonts w:ascii="Tahoma" w:hAnsi="Tahoma" w:cs="Tahoma"/>
          <w:color w:val="auto"/>
          <w:sz w:val="22"/>
          <w:szCs w:val="22"/>
        </w:rPr>
        <w:t>BIBLIOGARFIA</w:t>
      </w:r>
      <w:bookmarkEnd w:id="124"/>
    </w:p>
    <w:p w:rsidR="001F410D" w:rsidRPr="001F410D" w:rsidRDefault="001F410D" w:rsidP="005B1251">
      <w:pPr>
        <w:spacing w:line="360" w:lineRule="auto"/>
        <w:jc w:val="both"/>
        <w:rPr>
          <w:rFonts w:ascii="Tahoma" w:eastAsiaTheme="majorEastAsia" w:hAnsi="Tahoma" w:cs="Tahoma"/>
          <w:b/>
          <w:bCs/>
          <w:lang w:val="es-SV" w:eastAsia="es-SV"/>
        </w:rPr>
      </w:pPr>
    </w:p>
    <w:p w:rsidR="003C53B4" w:rsidRPr="00C22BAE" w:rsidRDefault="003C53B4" w:rsidP="005B1251">
      <w:pPr>
        <w:spacing w:line="360" w:lineRule="auto"/>
        <w:jc w:val="both"/>
        <w:rPr>
          <w:rFonts w:ascii="Tahoma" w:hAnsi="Tahoma" w:cs="Tahoma"/>
        </w:rPr>
      </w:pPr>
      <w:r w:rsidRPr="00C22BAE">
        <w:rPr>
          <w:rFonts w:ascii="Tahoma" w:hAnsi="Tahoma" w:cs="Tahoma"/>
        </w:rPr>
        <w:t>Mendoza orantes, Ricardo, código de comercio salvadoreño año 2012.</w:t>
      </w:r>
    </w:p>
    <w:p w:rsidR="003C53B4" w:rsidRPr="00C22BAE" w:rsidRDefault="003C53B4" w:rsidP="005B1251">
      <w:pPr>
        <w:spacing w:line="360" w:lineRule="auto"/>
        <w:jc w:val="both"/>
        <w:rPr>
          <w:rFonts w:ascii="Tahoma" w:hAnsi="Tahoma" w:cs="Tahoma"/>
        </w:rPr>
      </w:pPr>
      <w:r w:rsidRPr="00C22BAE">
        <w:rPr>
          <w:rFonts w:ascii="Tahoma" w:hAnsi="Tahoma" w:cs="Tahoma"/>
        </w:rPr>
        <w:t>Vásquez López, Luis, todo  sobre títulos valores.</w:t>
      </w:r>
    </w:p>
    <w:p w:rsidR="00F66240" w:rsidRPr="00C22BAE" w:rsidRDefault="003C53B4" w:rsidP="005B1251">
      <w:pPr>
        <w:spacing w:line="360" w:lineRule="auto"/>
        <w:rPr>
          <w:rFonts w:ascii="Tahoma" w:hAnsi="Tahoma" w:cs="Tahoma"/>
        </w:rPr>
      </w:pPr>
      <w:r w:rsidRPr="00C22BAE">
        <w:rPr>
          <w:rFonts w:ascii="Tahoma" w:hAnsi="Tahoma" w:cs="Tahoma"/>
        </w:rPr>
        <w:t>Lara velado, Roberto, introducción al derecho mercantil, editorial San Salvador, octava edición</w:t>
      </w:r>
      <w:r w:rsidR="00897B8E">
        <w:rPr>
          <w:rFonts w:ascii="Tahoma" w:hAnsi="Tahoma" w:cs="Tahoma"/>
        </w:rPr>
        <w:t>.</w:t>
      </w:r>
    </w:p>
    <w:p w:rsidR="00F66240" w:rsidRPr="00897B8E" w:rsidRDefault="00897B8E" w:rsidP="005B1251">
      <w:pPr>
        <w:spacing w:line="360" w:lineRule="auto"/>
        <w:rPr>
          <w:rFonts w:ascii="Tahoma" w:hAnsi="Tahoma" w:cs="Tahoma"/>
        </w:rPr>
      </w:pPr>
      <w:r>
        <w:rPr>
          <w:rFonts w:ascii="Tahoma" w:hAnsi="Tahoma" w:cs="Tahoma"/>
        </w:rPr>
        <w:t>Títulos valores El Salvador</w:t>
      </w:r>
      <w:r w:rsidRPr="00897B8E">
        <w:rPr>
          <w:rFonts w:ascii="Tahoma" w:hAnsi="Tahoma" w:cs="Tahoma"/>
        </w:rPr>
        <w:t xml:space="preserve">    http://titulosvalores.wordpress.com/titulos-valores/acciones/. </w:t>
      </w:r>
    </w:p>
    <w:p w:rsidR="00F66240" w:rsidRPr="00897B8E" w:rsidRDefault="00F66240" w:rsidP="005B1251">
      <w:pPr>
        <w:spacing w:line="360" w:lineRule="auto"/>
        <w:rPr>
          <w:rFonts w:ascii="Tahoma" w:hAnsi="Tahoma" w:cs="Tahoma"/>
        </w:rPr>
      </w:pPr>
    </w:p>
    <w:p w:rsidR="00F66240" w:rsidRPr="00897B8E" w:rsidRDefault="00F66240" w:rsidP="005B1251">
      <w:pPr>
        <w:spacing w:line="360" w:lineRule="auto"/>
        <w:rPr>
          <w:rFonts w:ascii="Tahoma" w:hAnsi="Tahoma" w:cs="Tahoma"/>
        </w:rPr>
      </w:pPr>
    </w:p>
    <w:p w:rsidR="00F66240" w:rsidRPr="00897B8E" w:rsidRDefault="00F66240" w:rsidP="005B1251">
      <w:pPr>
        <w:spacing w:line="360" w:lineRule="auto"/>
        <w:rPr>
          <w:rFonts w:ascii="Tahoma" w:hAnsi="Tahoma" w:cs="Tahoma"/>
        </w:rPr>
      </w:pPr>
    </w:p>
    <w:p w:rsidR="00F66240" w:rsidRPr="00897B8E" w:rsidRDefault="00F66240" w:rsidP="005B1251">
      <w:pPr>
        <w:spacing w:line="360" w:lineRule="auto"/>
        <w:rPr>
          <w:rFonts w:ascii="Tahoma" w:hAnsi="Tahoma" w:cs="Tahoma"/>
        </w:rPr>
      </w:pPr>
    </w:p>
    <w:p w:rsidR="00F66240" w:rsidRDefault="00F66240" w:rsidP="005B1251">
      <w:pPr>
        <w:spacing w:line="360" w:lineRule="auto"/>
        <w:rPr>
          <w:rFonts w:ascii="Tahoma" w:hAnsi="Tahoma" w:cs="Tahoma"/>
        </w:rPr>
      </w:pPr>
    </w:p>
    <w:p w:rsidR="001F410D" w:rsidRDefault="001F410D" w:rsidP="005B1251">
      <w:pPr>
        <w:spacing w:line="360" w:lineRule="auto"/>
        <w:rPr>
          <w:rFonts w:ascii="Tahoma" w:hAnsi="Tahoma" w:cs="Tahoma"/>
        </w:rPr>
      </w:pPr>
    </w:p>
    <w:p w:rsidR="001F410D" w:rsidRDefault="001F410D" w:rsidP="005B1251">
      <w:pPr>
        <w:spacing w:line="360" w:lineRule="auto"/>
        <w:rPr>
          <w:rFonts w:ascii="Tahoma" w:hAnsi="Tahoma" w:cs="Tahoma"/>
        </w:rPr>
      </w:pPr>
    </w:p>
    <w:p w:rsidR="001F410D" w:rsidRDefault="001F410D" w:rsidP="005B1251">
      <w:pPr>
        <w:spacing w:line="360" w:lineRule="auto"/>
        <w:rPr>
          <w:rFonts w:ascii="Tahoma" w:hAnsi="Tahoma" w:cs="Tahoma"/>
        </w:rPr>
      </w:pPr>
    </w:p>
    <w:p w:rsidR="001F410D" w:rsidRDefault="001F410D" w:rsidP="005B1251">
      <w:pPr>
        <w:spacing w:line="360" w:lineRule="auto"/>
        <w:rPr>
          <w:rFonts w:ascii="Tahoma" w:hAnsi="Tahoma" w:cs="Tahoma"/>
        </w:rPr>
      </w:pPr>
    </w:p>
    <w:p w:rsidR="001F410D" w:rsidRDefault="001F410D" w:rsidP="005B1251">
      <w:pPr>
        <w:spacing w:line="360" w:lineRule="auto"/>
        <w:rPr>
          <w:rFonts w:ascii="Tahoma" w:hAnsi="Tahoma" w:cs="Tahoma"/>
        </w:rPr>
      </w:pPr>
    </w:p>
    <w:p w:rsidR="001F410D" w:rsidRDefault="001F410D" w:rsidP="005B1251">
      <w:pPr>
        <w:spacing w:line="360" w:lineRule="auto"/>
        <w:rPr>
          <w:rFonts w:ascii="Tahoma" w:hAnsi="Tahoma" w:cs="Tahoma"/>
        </w:rPr>
      </w:pPr>
    </w:p>
    <w:p w:rsidR="001F410D" w:rsidRDefault="001F410D" w:rsidP="005B1251">
      <w:pPr>
        <w:spacing w:line="360" w:lineRule="auto"/>
        <w:rPr>
          <w:rFonts w:ascii="Tahoma" w:hAnsi="Tahoma" w:cs="Tahoma"/>
        </w:rPr>
      </w:pPr>
    </w:p>
    <w:p w:rsidR="001F410D" w:rsidRPr="00897B8E" w:rsidRDefault="001F410D" w:rsidP="005B1251">
      <w:pPr>
        <w:spacing w:line="360" w:lineRule="auto"/>
        <w:rPr>
          <w:rFonts w:ascii="Tahoma" w:hAnsi="Tahoma" w:cs="Tahoma"/>
        </w:rPr>
      </w:pPr>
    </w:p>
    <w:p w:rsidR="00F66240" w:rsidRPr="00897B8E" w:rsidRDefault="00F66240" w:rsidP="005B1251">
      <w:pPr>
        <w:spacing w:line="360" w:lineRule="auto"/>
        <w:rPr>
          <w:rFonts w:ascii="Tahoma" w:hAnsi="Tahoma" w:cs="Tahoma"/>
        </w:rPr>
      </w:pPr>
    </w:p>
    <w:p w:rsidR="004E54C2" w:rsidRPr="00B06A4D" w:rsidRDefault="00F66240" w:rsidP="00850424">
      <w:pPr>
        <w:pStyle w:val="Ttulo1"/>
        <w:jc w:val="center"/>
        <w:rPr>
          <w:rFonts w:ascii="Tahoma" w:hAnsi="Tahoma" w:cs="Tahoma"/>
          <w:color w:val="auto"/>
          <w:sz w:val="24"/>
        </w:rPr>
      </w:pPr>
      <w:bookmarkStart w:id="125" w:name="_Toc342818430"/>
      <w:r w:rsidRPr="00B06A4D">
        <w:rPr>
          <w:rFonts w:ascii="Tahoma" w:hAnsi="Tahoma" w:cs="Tahoma"/>
          <w:color w:val="auto"/>
          <w:sz w:val="24"/>
        </w:rPr>
        <w:t>ANEXOS</w:t>
      </w:r>
      <w:bookmarkEnd w:id="125"/>
    </w:p>
    <w:p w:rsidR="004E54C2" w:rsidRPr="00C22BAE" w:rsidRDefault="004E54C2" w:rsidP="001F410D">
      <w:pPr>
        <w:spacing w:before="240" w:line="360" w:lineRule="auto"/>
        <w:jc w:val="both"/>
        <w:rPr>
          <w:rFonts w:ascii="Tahoma" w:hAnsi="Tahoma" w:cs="Tahoma"/>
          <w:b/>
          <w:lang w:val="es-MX"/>
        </w:rPr>
      </w:pPr>
      <w:r w:rsidRPr="00C22BAE">
        <w:rPr>
          <w:rFonts w:ascii="Tahoma" w:hAnsi="Tahoma" w:cs="Tahoma"/>
          <w:b/>
          <w:lang w:val="es-MX"/>
        </w:rPr>
        <w:t xml:space="preserve"> FORMATO DEL CHEQUE.</w:t>
      </w:r>
    </w:p>
    <w:p w:rsidR="004E54C2" w:rsidRPr="00C22BAE" w:rsidRDefault="001F410D" w:rsidP="004E54C2">
      <w:pPr>
        <w:spacing w:line="360" w:lineRule="auto"/>
        <w:jc w:val="both"/>
        <w:rPr>
          <w:rFonts w:ascii="Tahoma" w:hAnsi="Tahoma" w:cs="Tahoma"/>
          <w:b/>
        </w:rPr>
      </w:pPr>
      <w:r>
        <w:rPr>
          <w:rFonts w:ascii="Tahoma" w:hAnsi="Tahoma" w:cs="Tahoma"/>
          <w:b/>
          <w:noProof/>
          <w:lang w:eastAsia="es-ES"/>
        </w:rPr>
        <w:drawing>
          <wp:anchor distT="0" distB="0" distL="114300" distR="114300" simplePos="0" relativeHeight="251659264" behindDoc="1" locked="0" layoutInCell="1" allowOverlap="1">
            <wp:simplePos x="0" y="0"/>
            <wp:positionH relativeFrom="column">
              <wp:posOffset>1863892</wp:posOffset>
            </wp:positionH>
            <wp:positionV relativeFrom="paragraph">
              <wp:posOffset>312706</wp:posOffset>
            </wp:positionV>
            <wp:extent cx="1773574" cy="5708231"/>
            <wp:effectExtent l="1981200" t="0" r="1979276" b="0"/>
            <wp:wrapNone/>
            <wp:docPr id="16" name="Imagen 2" descr="C:\Users\GALDAMEZ\Downloads\2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ALDAMEZ\Downloads\2011 (1).jpg"/>
                    <pic:cNvPicPr>
                      <a:picLocks noChangeAspect="1" noChangeArrowheads="1"/>
                    </pic:cNvPicPr>
                  </pic:nvPicPr>
                  <pic:blipFill>
                    <a:blip r:embed="rId2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71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774493" cy="5711190"/>
                    </a:xfrm>
                    <a:prstGeom prst="rect">
                      <a:avLst/>
                    </a:prstGeom>
                    <a:noFill/>
                    <a:ln>
                      <a:solidFill>
                        <a:schemeClr val="tx1"/>
                      </a:solidFill>
                    </a:ln>
                  </pic:spPr>
                </pic:pic>
              </a:graphicData>
            </a:graphic>
          </wp:anchor>
        </w:drawing>
      </w:r>
      <w:r>
        <w:rPr>
          <w:rFonts w:ascii="Tahoma" w:hAnsi="Tahoma" w:cs="Tahoma"/>
          <w:b/>
          <w:noProof/>
          <w:lang w:eastAsia="es-ES"/>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1905</wp:posOffset>
            </wp:positionV>
            <wp:extent cx="5587365" cy="1685290"/>
            <wp:effectExtent l="19050" t="19050" r="13335" b="10160"/>
            <wp:wrapNone/>
            <wp:docPr id="14" name="Imagen 1" descr="F:\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0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7365" cy="1685290"/>
                    </a:xfrm>
                    <a:prstGeom prst="rect">
                      <a:avLst/>
                    </a:prstGeom>
                    <a:noFill/>
                    <a:ln>
                      <a:solidFill>
                        <a:schemeClr val="tx1"/>
                      </a:solidFill>
                    </a:ln>
                  </pic:spPr>
                </pic:pic>
              </a:graphicData>
            </a:graphic>
          </wp:anchor>
        </w:drawing>
      </w:r>
    </w:p>
    <w:p w:rsidR="00C22BAE" w:rsidRPr="00C22BAE" w:rsidRDefault="00C22BAE" w:rsidP="004E54C2">
      <w:pPr>
        <w:rPr>
          <w:rFonts w:ascii="Tahoma" w:hAnsi="Tahoma" w:cs="Tahoma"/>
        </w:rPr>
      </w:pPr>
    </w:p>
    <w:p w:rsidR="00C22BAE" w:rsidRPr="00C22BAE" w:rsidRDefault="00C22BAE" w:rsidP="00C22BAE">
      <w:pPr>
        <w:rPr>
          <w:rFonts w:ascii="Tahoma" w:hAnsi="Tahoma" w:cs="Tahoma"/>
        </w:rPr>
      </w:pPr>
    </w:p>
    <w:p w:rsidR="00C22BAE" w:rsidRPr="00C22BAE" w:rsidRDefault="00C22BAE" w:rsidP="00C22BAE">
      <w:pPr>
        <w:rPr>
          <w:rFonts w:ascii="Tahoma" w:hAnsi="Tahoma" w:cs="Tahoma"/>
        </w:rPr>
      </w:pPr>
    </w:p>
    <w:p w:rsidR="00C22BAE" w:rsidRPr="00C22BAE" w:rsidRDefault="00C22BAE" w:rsidP="00C22BAE">
      <w:pPr>
        <w:rPr>
          <w:rFonts w:ascii="Tahoma" w:hAnsi="Tahoma" w:cs="Tahoma"/>
        </w:rPr>
      </w:pPr>
    </w:p>
    <w:p w:rsidR="00C22BAE" w:rsidRPr="00C22BAE" w:rsidRDefault="00C22BAE" w:rsidP="00C22BAE">
      <w:pPr>
        <w:rPr>
          <w:rFonts w:ascii="Tahoma" w:hAnsi="Tahoma" w:cs="Tahoma"/>
        </w:rPr>
      </w:pPr>
    </w:p>
    <w:p w:rsidR="00C22BAE" w:rsidRPr="00C22BAE" w:rsidRDefault="00C22BAE" w:rsidP="00C22BAE">
      <w:pPr>
        <w:spacing w:line="360" w:lineRule="auto"/>
        <w:jc w:val="both"/>
        <w:rPr>
          <w:rFonts w:ascii="Tahoma" w:hAnsi="Tahoma" w:cs="Tahoma"/>
          <w:b/>
        </w:rPr>
      </w:pPr>
      <w:r w:rsidRPr="00C22BAE">
        <w:rPr>
          <w:rFonts w:ascii="Tahoma" w:hAnsi="Tahoma" w:cs="Tahoma"/>
          <w:b/>
        </w:rPr>
        <w:t>FORMATO DE LETRA DE CAMBIO</w:t>
      </w:r>
    </w:p>
    <w:p w:rsidR="00C22BAE" w:rsidRPr="00C22BAE" w:rsidRDefault="00C22BAE" w:rsidP="00C22BAE">
      <w:pPr>
        <w:rPr>
          <w:rFonts w:ascii="Tahoma" w:hAnsi="Tahoma" w:cs="Tahoma"/>
        </w:rPr>
      </w:pPr>
    </w:p>
    <w:p w:rsidR="00C22BAE" w:rsidRPr="00C22BAE" w:rsidRDefault="00C22BAE" w:rsidP="00C22BAE">
      <w:pPr>
        <w:rPr>
          <w:rFonts w:ascii="Tahoma" w:hAnsi="Tahoma" w:cs="Tahoma"/>
        </w:rPr>
      </w:pPr>
    </w:p>
    <w:p w:rsidR="00C22BAE" w:rsidRPr="00C22BAE" w:rsidRDefault="00C22BAE" w:rsidP="00C22BAE">
      <w:pPr>
        <w:rPr>
          <w:rFonts w:ascii="Tahoma" w:hAnsi="Tahoma" w:cs="Tahoma"/>
        </w:rPr>
      </w:pPr>
    </w:p>
    <w:p w:rsidR="00C22BAE" w:rsidRPr="00C22BAE" w:rsidRDefault="00C22BAE" w:rsidP="00C22BAE">
      <w:pPr>
        <w:ind w:firstLine="708"/>
        <w:rPr>
          <w:rFonts w:ascii="Tahoma" w:hAnsi="Tahoma" w:cs="Tahoma"/>
        </w:rPr>
      </w:pPr>
    </w:p>
    <w:p w:rsidR="00C22BAE" w:rsidRPr="00C22BAE" w:rsidRDefault="00C22BAE" w:rsidP="00C22BAE">
      <w:pPr>
        <w:rPr>
          <w:rFonts w:ascii="Tahoma" w:hAnsi="Tahoma" w:cs="Tahoma"/>
        </w:rPr>
      </w:pPr>
    </w:p>
    <w:p w:rsidR="00C22BAE" w:rsidRPr="00C22BAE" w:rsidRDefault="00C22BAE" w:rsidP="00C22BAE">
      <w:pPr>
        <w:rPr>
          <w:rFonts w:ascii="Tahoma" w:hAnsi="Tahoma" w:cs="Tahoma"/>
        </w:rPr>
      </w:pPr>
    </w:p>
    <w:p w:rsidR="00C22BAE" w:rsidRPr="00C22BAE" w:rsidRDefault="00C22BAE" w:rsidP="00C22BAE">
      <w:pPr>
        <w:spacing w:line="360" w:lineRule="auto"/>
        <w:jc w:val="both"/>
        <w:rPr>
          <w:rFonts w:ascii="Tahoma" w:hAnsi="Tahoma" w:cs="Tahoma"/>
          <w:b/>
        </w:rPr>
      </w:pPr>
      <w:r w:rsidRPr="00C22BAE">
        <w:rPr>
          <w:rFonts w:ascii="Tahoma" w:hAnsi="Tahoma" w:cs="Tahoma"/>
          <w:b/>
        </w:rPr>
        <w:t>FORMATO DEL PAGARE.</w:t>
      </w:r>
    </w:p>
    <w:p w:rsidR="00F66240" w:rsidRPr="00C22BAE" w:rsidRDefault="00C22BAE" w:rsidP="004C34F5">
      <w:pPr>
        <w:rPr>
          <w:rFonts w:ascii="Tahoma" w:hAnsi="Tahoma" w:cs="Tahoma"/>
        </w:rPr>
      </w:pPr>
      <w:r w:rsidRPr="00C22BAE">
        <w:rPr>
          <w:rFonts w:ascii="Tahoma" w:hAnsi="Tahoma" w:cs="Tahoma"/>
          <w:noProof/>
          <w:lang w:eastAsia="es-ES"/>
        </w:rPr>
        <w:drawing>
          <wp:inline distT="0" distB="0" distL="0" distR="0">
            <wp:extent cx="5672456" cy="1958605"/>
            <wp:effectExtent l="19050" t="19050" r="23494" b="22595"/>
            <wp:docPr id="1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cstate="print"/>
                    <a:srcRect/>
                    <a:stretch>
                      <a:fillRect/>
                    </a:stretch>
                  </pic:blipFill>
                  <pic:spPr bwMode="auto">
                    <a:xfrm>
                      <a:off x="0" y="0"/>
                      <a:ext cx="5679460" cy="1961023"/>
                    </a:xfrm>
                    <a:prstGeom prst="rect">
                      <a:avLst/>
                    </a:prstGeom>
                    <a:noFill/>
                    <a:ln w="9525">
                      <a:solidFill>
                        <a:schemeClr val="tx1"/>
                      </a:solidFill>
                      <a:miter lim="800000"/>
                      <a:headEnd/>
                      <a:tailEnd/>
                    </a:ln>
                  </pic:spPr>
                </pic:pic>
              </a:graphicData>
            </a:graphic>
          </wp:inline>
        </w:drawing>
      </w:r>
    </w:p>
    <w:sectPr w:rsidR="00F66240" w:rsidRPr="00C22BAE" w:rsidSect="00F62A83">
      <w:footerReference w:type="even" r:id="rId29"/>
      <w:footerReference w:type="default" r:id="rId30"/>
      <w:pgSz w:w="12240" w:h="15840" w:code="2"/>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F93" w:rsidRDefault="00972F93" w:rsidP="007E0C40">
      <w:pPr>
        <w:spacing w:after="0" w:line="240" w:lineRule="auto"/>
      </w:pPr>
      <w:r>
        <w:separator/>
      </w:r>
    </w:p>
  </w:endnote>
  <w:endnote w:type="continuationSeparator" w:id="0">
    <w:p w:rsidR="00972F93" w:rsidRDefault="00972F93" w:rsidP="007E0C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A4D" w:rsidRDefault="00B06A4D">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inorEastAsia"/>
        <w:lang w:val="es-SV" w:eastAsia="es-SV"/>
      </w:rPr>
      <w:id w:val="5119838"/>
      <w:docPartObj>
        <w:docPartGallery w:val="Page Numbers (Bottom of Page)"/>
        <w:docPartUnique/>
      </w:docPartObj>
    </w:sdtPr>
    <w:sdtContent>
      <w:p w:rsidR="00B06A4D" w:rsidRDefault="00B06A4D" w:rsidP="00163F68">
        <w:pPr>
          <w:spacing w:after="0"/>
          <w:jc w:val="both"/>
        </w:pPr>
      </w:p>
      <w:p w:rsidR="00B06A4D" w:rsidRDefault="0072029A">
        <w:pPr>
          <w:pStyle w:val="Piedepgina"/>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B06A4D" w:rsidRDefault="004335E4" w:rsidP="00F62A83">
        <w:pPr>
          <w:pStyle w:val="Piedepgina"/>
          <w:jc w:val="center"/>
        </w:pPr>
        <w:fldSimple w:instr=" PAGE    \* MERGEFORMAT ">
          <w:r w:rsidR="0072029A">
            <w:rPr>
              <w:noProof/>
            </w:rPr>
            <w:t>68</w:t>
          </w:r>
        </w:fldSimple>
      </w:p>
    </w:sdtContent>
  </w:sdt>
  <w:p w:rsidR="00B06A4D" w:rsidRDefault="00B06A4D" w:rsidP="00F62A83">
    <w:pPr>
      <w:jc w:val="both"/>
    </w:pPr>
    <w:r>
      <w:tab/>
    </w:r>
  </w:p>
  <w:p w:rsidR="00B06A4D" w:rsidRPr="00F62A83" w:rsidRDefault="00B06A4D" w:rsidP="00F62A83">
    <w:pPr>
      <w:pStyle w:val="Piedepgina"/>
      <w:tabs>
        <w:tab w:val="clear" w:pos="4419"/>
        <w:tab w:val="clear" w:pos="8838"/>
        <w:tab w:val="left" w:pos="1200"/>
      </w:tabs>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F93" w:rsidRDefault="00972F93" w:rsidP="007E0C40">
      <w:pPr>
        <w:spacing w:after="0" w:line="240" w:lineRule="auto"/>
      </w:pPr>
      <w:r>
        <w:separator/>
      </w:r>
    </w:p>
  </w:footnote>
  <w:footnote w:type="continuationSeparator" w:id="0">
    <w:p w:rsidR="00972F93" w:rsidRDefault="00972F93" w:rsidP="007E0C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D5E"/>
    <w:multiLevelType w:val="hybridMultilevel"/>
    <w:tmpl w:val="95A6767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3004A1B"/>
    <w:multiLevelType w:val="hybridMultilevel"/>
    <w:tmpl w:val="D01A17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B74BA3"/>
    <w:multiLevelType w:val="multilevel"/>
    <w:tmpl w:val="0B9CCFA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8070F8"/>
    <w:multiLevelType w:val="multilevel"/>
    <w:tmpl w:val="D19A9670"/>
    <w:lvl w:ilvl="0">
      <w:start w:val="1"/>
      <w:numFmt w:val="decimal"/>
      <w:lvlText w:val="%1."/>
      <w:lvlJc w:val="left"/>
      <w:pPr>
        <w:tabs>
          <w:tab w:val="num" w:pos="720"/>
        </w:tabs>
        <w:ind w:left="720" w:hanging="360"/>
      </w:pPr>
    </w:lvl>
    <w:lvl w:ilvl="1">
      <w:start w:val="2"/>
      <w:numFmt w:val="decimal"/>
      <w:isLgl/>
      <w:lvlText w:val="%1.%2"/>
      <w:lvlJc w:val="left"/>
      <w:pPr>
        <w:ind w:left="111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A5A3E42"/>
    <w:multiLevelType w:val="hybridMultilevel"/>
    <w:tmpl w:val="1090BDD6"/>
    <w:lvl w:ilvl="0" w:tplc="F052FA1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F1700E"/>
    <w:multiLevelType w:val="hybridMultilevel"/>
    <w:tmpl w:val="7A6615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6C5B7F"/>
    <w:multiLevelType w:val="multilevel"/>
    <w:tmpl w:val="A02EA7B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02D3EFB"/>
    <w:multiLevelType w:val="hybridMultilevel"/>
    <w:tmpl w:val="4F1413AA"/>
    <w:lvl w:ilvl="0" w:tplc="69D810A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3403471"/>
    <w:multiLevelType w:val="singleLevel"/>
    <w:tmpl w:val="282ED79A"/>
    <w:lvl w:ilvl="0">
      <w:start w:val="1"/>
      <w:numFmt w:val="upperLetter"/>
      <w:lvlText w:val="%1)"/>
      <w:lvlJc w:val="left"/>
      <w:pPr>
        <w:tabs>
          <w:tab w:val="num" w:pos="720"/>
        </w:tabs>
        <w:ind w:left="720" w:hanging="360"/>
      </w:pPr>
      <w:rPr>
        <w:rFonts w:hint="default"/>
      </w:rPr>
    </w:lvl>
  </w:abstractNum>
  <w:abstractNum w:abstractNumId="9">
    <w:nsid w:val="1419349E"/>
    <w:multiLevelType w:val="multilevel"/>
    <w:tmpl w:val="86B434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631D2D"/>
    <w:multiLevelType w:val="hybridMultilevel"/>
    <w:tmpl w:val="C7F6BC72"/>
    <w:lvl w:ilvl="0" w:tplc="95C402B8">
      <w:start w:val="3"/>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15D25EA3"/>
    <w:multiLevelType w:val="multilevel"/>
    <w:tmpl w:val="9E9E90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985767"/>
    <w:multiLevelType w:val="multilevel"/>
    <w:tmpl w:val="D130C42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0C4776"/>
    <w:multiLevelType w:val="hybridMultilevel"/>
    <w:tmpl w:val="84B0CA9E"/>
    <w:lvl w:ilvl="0" w:tplc="1F3CC404">
      <w:start w:val="1"/>
      <w:numFmt w:val="ordin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216D03DC"/>
    <w:multiLevelType w:val="hybridMultilevel"/>
    <w:tmpl w:val="B3F0A4DE"/>
    <w:lvl w:ilvl="0" w:tplc="BEBA897A">
      <w:start w:val="3"/>
      <w:numFmt w:val="bullet"/>
      <w:lvlText w:val="-"/>
      <w:lvlJc w:val="left"/>
      <w:pPr>
        <w:ind w:left="720" w:hanging="360"/>
      </w:pPr>
      <w:rPr>
        <w:rFonts w:ascii="Arial" w:eastAsiaTheme="minorEastAsia"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8797692"/>
    <w:multiLevelType w:val="hybridMultilevel"/>
    <w:tmpl w:val="3F82C81C"/>
    <w:lvl w:ilvl="0" w:tplc="1F3CC404">
      <w:start w:val="1"/>
      <w:numFmt w:val="ordin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DA54408"/>
    <w:multiLevelType w:val="hybridMultilevel"/>
    <w:tmpl w:val="BE0EA3A6"/>
    <w:lvl w:ilvl="0" w:tplc="0C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2DA95B60"/>
    <w:multiLevelType w:val="hybridMultilevel"/>
    <w:tmpl w:val="8D0ED9CE"/>
    <w:lvl w:ilvl="0" w:tplc="1F3CC404">
      <w:start w:val="1"/>
      <w:numFmt w:val="ordinal"/>
      <w:lvlText w:val="%1"/>
      <w:lvlJc w:val="left"/>
      <w:pPr>
        <w:ind w:left="1440" w:hanging="360"/>
      </w:pPr>
      <w:rPr>
        <w:rFonts w:hint="default"/>
      </w:rPr>
    </w:lvl>
    <w:lvl w:ilvl="1" w:tplc="374AA02E">
      <w:start w:val="1"/>
      <w:numFmt w:val="decimal"/>
      <w:lvlText w:val="%2."/>
      <w:lvlJc w:val="left"/>
      <w:pPr>
        <w:ind w:left="2160" w:hanging="360"/>
      </w:pPr>
      <w:rPr>
        <w:rFonts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2EBC25D8"/>
    <w:multiLevelType w:val="hybridMultilevel"/>
    <w:tmpl w:val="E9A27360"/>
    <w:lvl w:ilvl="0" w:tplc="1F3CC404">
      <w:start w:val="1"/>
      <w:numFmt w:val="ordin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F3D7872"/>
    <w:multiLevelType w:val="multilevel"/>
    <w:tmpl w:val="186C28AC"/>
    <w:lvl w:ilvl="0">
      <w:start w:val="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6B2F74"/>
    <w:multiLevelType w:val="hybridMultilevel"/>
    <w:tmpl w:val="75304044"/>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21">
    <w:nsid w:val="35CE53C2"/>
    <w:multiLevelType w:val="hybridMultilevel"/>
    <w:tmpl w:val="79787628"/>
    <w:lvl w:ilvl="0" w:tplc="2BD86B64">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41D42B5A"/>
    <w:multiLevelType w:val="hybridMultilevel"/>
    <w:tmpl w:val="D416EF90"/>
    <w:lvl w:ilvl="0" w:tplc="F61C20D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1F21E7D"/>
    <w:multiLevelType w:val="hybridMultilevel"/>
    <w:tmpl w:val="7E1EE04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503413CE"/>
    <w:multiLevelType w:val="hybridMultilevel"/>
    <w:tmpl w:val="2D4C4B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11A29FE"/>
    <w:multiLevelType w:val="hybridMultilevel"/>
    <w:tmpl w:val="449EF2BA"/>
    <w:lvl w:ilvl="0" w:tplc="440A000D">
      <w:start w:val="1"/>
      <w:numFmt w:val="bullet"/>
      <w:lvlText w:val=""/>
      <w:lvlJc w:val="left"/>
      <w:pPr>
        <w:tabs>
          <w:tab w:val="num" w:pos="720"/>
        </w:tabs>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5506006E"/>
    <w:multiLevelType w:val="hybridMultilevel"/>
    <w:tmpl w:val="608C41BC"/>
    <w:lvl w:ilvl="0" w:tplc="B71E977E">
      <w:start w:val="3"/>
      <w:numFmt w:val="bullet"/>
      <w:lvlText w:val="-"/>
      <w:lvlJc w:val="left"/>
      <w:pPr>
        <w:ind w:left="720" w:hanging="360"/>
      </w:pPr>
      <w:rPr>
        <w:rFonts w:ascii="Arial" w:eastAsiaTheme="minorEastAsia" w:hAnsi="Arial" w:cs="Arial" w:hint="default"/>
        <w:b/>
        <w:u w:val="singl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C9F01ED"/>
    <w:multiLevelType w:val="multilevel"/>
    <w:tmpl w:val="8256C3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D9D266E"/>
    <w:multiLevelType w:val="hybridMultilevel"/>
    <w:tmpl w:val="B852D4F2"/>
    <w:lvl w:ilvl="0" w:tplc="81749DC2">
      <w:start w:val="1"/>
      <w:numFmt w:val="decimal"/>
      <w:lvlText w:val="%1."/>
      <w:lvlJc w:val="left"/>
      <w:pPr>
        <w:ind w:left="720" w:hanging="360"/>
      </w:pPr>
      <w:rPr>
        <w:rFonts w:ascii="Arial" w:hAnsi="Arial" w:cs="Arial" w:hint="default"/>
        <w:color w:val="222222"/>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16C3D3A"/>
    <w:multiLevelType w:val="hybridMultilevel"/>
    <w:tmpl w:val="ED18366A"/>
    <w:lvl w:ilvl="0" w:tplc="81749DC2">
      <w:start w:val="1"/>
      <w:numFmt w:val="decimal"/>
      <w:lvlText w:val="%1."/>
      <w:lvlJc w:val="left"/>
      <w:pPr>
        <w:ind w:left="720" w:hanging="360"/>
      </w:pPr>
      <w:rPr>
        <w:rFonts w:ascii="Arial" w:hAnsi="Arial" w:cs="Arial" w:hint="default"/>
        <w:color w:val="222222"/>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25474FC"/>
    <w:multiLevelType w:val="multilevel"/>
    <w:tmpl w:val="66F8B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CB14AB"/>
    <w:multiLevelType w:val="hybridMultilevel"/>
    <w:tmpl w:val="3C0A960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68013FCE"/>
    <w:multiLevelType w:val="hybridMultilevel"/>
    <w:tmpl w:val="0C20AA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92577ED"/>
    <w:multiLevelType w:val="hybridMultilevel"/>
    <w:tmpl w:val="38CEC9FA"/>
    <w:lvl w:ilvl="0" w:tplc="35402D72">
      <w:start w:val="1"/>
      <w:numFmt w:val="upperLetter"/>
      <w:lvlText w:val="%1)"/>
      <w:lvlJc w:val="left"/>
      <w:pPr>
        <w:ind w:left="2130" w:hanging="360"/>
      </w:pPr>
      <w:rPr>
        <w:rFonts w:ascii="Tahoma" w:eastAsia="Times New Roman" w:hAnsi="Tahoma" w:cs="Tahoma"/>
      </w:rPr>
    </w:lvl>
    <w:lvl w:ilvl="1" w:tplc="0C0A0019" w:tentative="1">
      <w:start w:val="1"/>
      <w:numFmt w:val="lowerLetter"/>
      <w:lvlText w:val="%2."/>
      <w:lvlJc w:val="left"/>
      <w:pPr>
        <w:ind w:left="2850" w:hanging="360"/>
      </w:pPr>
    </w:lvl>
    <w:lvl w:ilvl="2" w:tplc="0C0A001B" w:tentative="1">
      <w:start w:val="1"/>
      <w:numFmt w:val="lowerRoman"/>
      <w:lvlText w:val="%3."/>
      <w:lvlJc w:val="right"/>
      <w:pPr>
        <w:ind w:left="3570" w:hanging="180"/>
      </w:pPr>
    </w:lvl>
    <w:lvl w:ilvl="3" w:tplc="0C0A000F" w:tentative="1">
      <w:start w:val="1"/>
      <w:numFmt w:val="decimal"/>
      <w:lvlText w:val="%4."/>
      <w:lvlJc w:val="left"/>
      <w:pPr>
        <w:ind w:left="4290" w:hanging="360"/>
      </w:pPr>
    </w:lvl>
    <w:lvl w:ilvl="4" w:tplc="0C0A0019" w:tentative="1">
      <w:start w:val="1"/>
      <w:numFmt w:val="lowerLetter"/>
      <w:lvlText w:val="%5."/>
      <w:lvlJc w:val="left"/>
      <w:pPr>
        <w:ind w:left="5010" w:hanging="360"/>
      </w:pPr>
    </w:lvl>
    <w:lvl w:ilvl="5" w:tplc="0C0A001B" w:tentative="1">
      <w:start w:val="1"/>
      <w:numFmt w:val="lowerRoman"/>
      <w:lvlText w:val="%6."/>
      <w:lvlJc w:val="right"/>
      <w:pPr>
        <w:ind w:left="5730" w:hanging="180"/>
      </w:pPr>
    </w:lvl>
    <w:lvl w:ilvl="6" w:tplc="0C0A000F" w:tentative="1">
      <w:start w:val="1"/>
      <w:numFmt w:val="decimal"/>
      <w:lvlText w:val="%7."/>
      <w:lvlJc w:val="left"/>
      <w:pPr>
        <w:ind w:left="6450" w:hanging="360"/>
      </w:pPr>
    </w:lvl>
    <w:lvl w:ilvl="7" w:tplc="0C0A0019" w:tentative="1">
      <w:start w:val="1"/>
      <w:numFmt w:val="lowerLetter"/>
      <w:lvlText w:val="%8."/>
      <w:lvlJc w:val="left"/>
      <w:pPr>
        <w:ind w:left="7170" w:hanging="360"/>
      </w:pPr>
    </w:lvl>
    <w:lvl w:ilvl="8" w:tplc="0C0A001B" w:tentative="1">
      <w:start w:val="1"/>
      <w:numFmt w:val="lowerRoman"/>
      <w:lvlText w:val="%9."/>
      <w:lvlJc w:val="right"/>
      <w:pPr>
        <w:ind w:left="7890" w:hanging="180"/>
      </w:pPr>
    </w:lvl>
  </w:abstractNum>
  <w:abstractNum w:abstractNumId="34">
    <w:nsid w:val="6A4934B8"/>
    <w:multiLevelType w:val="hybridMultilevel"/>
    <w:tmpl w:val="A5A6692E"/>
    <w:lvl w:ilvl="0" w:tplc="B180EAEE">
      <w:start w:val="1"/>
      <w:numFmt w:val="bullet"/>
      <w:lvlText w:val=""/>
      <w:lvlJc w:val="left"/>
      <w:pPr>
        <w:tabs>
          <w:tab w:val="num" w:pos="720"/>
        </w:tabs>
        <w:ind w:left="720" w:hanging="360"/>
      </w:pPr>
      <w:rPr>
        <w:rFonts w:ascii="Wingdings" w:hAnsi="Wingdings" w:hint="default"/>
      </w:rPr>
    </w:lvl>
    <w:lvl w:ilvl="1" w:tplc="2C285EF0" w:tentative="1">
      <w:start w:val="1"/>
      <w:numFmt w:val="bullet"/>
      <w:lvlText w:val=""/>
      <w:lvlJc w:val="left"/>
      <w:pPr>
        <w:tabs>
          <w:tab w:val="num" w:pos="1440"/>
        </w:tabs>
        <w:ind w:left="1440" w:hanging="360"/>
      </w:pPr>
      <w:rPr>
        <w:rFonts w:ascii="Wingdings" w:hAnsi="Wingdings" w:hint="default"/>
      </w:rPr>
    </w:lvl>
    <w:lvl w:ilvl="2" w:tplc="B8924450" w:tentative="1">
      <w:start w:val="1"/>
      <w:numFmt w:val="bullet"/>
      <w:lvlText w:val=""/>
      <w:lvlJc w:val="left"/>
      <w:pPr>
        <w:tabs>
          <w:tab w:val="num" w:pos="2160"/>
        </w:tabs>
        <w:ind w:left="2160" w:hanging="360"/>
      </w:pPr>
      <w:rPr>
        <w:rFonts w:ascii="Wingdings" w:hAnsi="Wingdings" w:hint="default"/>
      </w:rPr>
    </w:lvl>
    <w:lvl w:ilvl="3" w:tplc="FBC20564" w:tentative="1">
      <w:start w:val="1"/>
      <w:numFmt w:val="bullet"/>
      <w:lvlText w:val=""/>
      <w:lvlJc w:val="left"/>
      <w:pPr>
        <w:tabs>
          <w:tab w:val="num" w:pos="2880"/>
        </w:tabs>
        <w:ind w:left="2880" w:hanging="360"/>
      </w:pPr>
      <w:rPr>
        <w:rFonts w:ascii="Wingdings" w:hAnsi="Wingdings" w:hint="default"/>
      </w:rPr>
    </w:lvl>
    <w:lvl w:ilvl="4" w:tplc="42A41DC2" w:tentative="1">
      <w:start w:val="1"/>
      <w:numFmt w:val="bullet"/>
      <w:lvlText w:val=""/>
      <w:lvlJc w:val="left"/>
      <w:pPr>
        <w:tabs>
          <w:tab w:val="num" w:pos="3600"/>
        </w:tabs>
        <w:ind w:left="3600" w:hanging="360"/>
      </w:pPr>
      <w:rPr>
        <w:rFonts w:ascii="Wingdings" w:hAnsi="Wingdings" w:hint="default"/>
      </w:rPr>
    </w:lvl>
    <w:lvl w:ilvl="5" w:tplc="E93A17C4" w:tentative="1">
      <w:start w:val="1"/>
      <w:numFmt w:val="bullet"/>
      <w:lvlText w:val=""/>
      <w:lvlJc w:val="left"/>
      <w:pPr>
        <w:tabs>
          <w:tab w:val="num" w:pos="4320"/>
        </w:tabs>
        <w:ind w:left="4320" w:hanging="360"/>
      </w:pPr>
      <w:rPr>
        <w:rFonts w:ascii="Wingdings" w:hAnsi="Wingdings" w:hint="default"/>
      </w:rPr>
    </w:lvl>
    <w:lvl w:ilvl="6" w:tplc="3DC40DCE" w:tentative="1">
      <w:start w:val="1"/>
      <w:numFmt w:val="bullet"/>
      <w:lvlText w:val=""/>
      <w:lvlJc w:val="left"/>
      <w:pPr>
        <w:tabs>
          <w:tab w:val="num" w:pos="5040"/>
        </w:tabs>
        <w:ind w:left="5040" w:hanging="360"/>
      </w:pPr>
      <w:rPr>
        <w:rFonts w:ascii="Wingdings" w:hAnsi="Wingdings" w:hint="default"/>
      </w:rPr>
    </w:lvl>
    <w:lvl w:ilvl="7" w:tplc="E7509FB4" w:tentative="1">
      <w:start w:val="1"/>
      <w:numFmt w:val="bullet"/>
      <w:lvlText w:val=""/>
      <w:lvlJc w:val="left"/>
      <w:pPr>
        <w:tabs>
          <w:tab w:val="num" w:pos="5760"/>
        </w:tabs>
        <w:ind w:left="5760" w:hanging="360"/>
      </w:pPr>
      <w:rPr>
        <w:rFonts w:ascii="Wingdings" w:hAnsi="Wingdings" w:hint="default"/>
      </w:rPr>
    </w:lvl>
    <w:lvl w:ilvl="8" w:tplc="4BF0B8CC" w:tentative="1">
      <w:start w:val="1"/>
      <w:numFmt w:val="bullet"/>
      <w:lvlText w:val=""/>
      <w:lvlJc w:val="left"/>
      <w:pPr>
        <w:tabs>
          <w:tab w:val="num" w:pos="6480"/>
        </w:tabs>
        <w:ind w:left="6480" w:hanging="360"/>
      </w:pPr>
      <w:rPr>
        <w:rFonts w:ascii="Wingdings" w:hAnsi="Wingdings" w:hint="default"/>
      </w:rPr>
    </w:lvl>
  </w:abstractNum>
  <w:abstractNum w:abstractNumId="35">
    <w:nsid w:val="6C5D7C54"/>
    <w:multiLevelType w:val="multilevel"/>
    <w:tmpl w:val="DE9EFA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092E72"/>
    <w:multiLevelType w:val="hybridMultilevel"/>
    <w:tmpl w:val="1A64E8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E2C51A9"/>
    <w:multiLevelType w:val="hybridMultilevel"/>
    <w:tmpl w:val="110E8E1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8">
    <w:nsid w:val="71201BC9"/>
    <w:multiLevelType w:val="hybridMultilevel"/>
    <w:tmpl w:val="1E38B94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1923E41"/>
    <w:multiLevelType w:val="hybridMultilevel"/>
    <w:tmpl w:val="48B0E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2AE3FA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1">
    <w:nsid w:val="73CF1C42"/>
    <w:multiLevelType w:val="hybridMultilevel"/>
    <w:tmpl w:val="1AE29B18"/>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nsid w:val="74890CB9"/>
    <w:multiLevelType w:val="hybridMultilevel"/>
    <w:tmpl w:val="A5927182"/>
    <w:lvl w:ilvl="0" w:tplc="440A000B">
      <w:start w:val="1"/>
      <w:numFmt w:val="bullet"/>
      <w:lvlText w:val=""/>
      <w:lvlJc w:val="left"/>
      <w:pPr>
        <w:ind w:left="781" w:hanging="360"/>
      </w:pPr>
      <w:rPr>
        <w:rFonts w:ascii="Wingdings" w:hAnsi="Wingdings" w:hint="default"/>
      </w:rPr>
    </w:lvl>
    <w:lvl w:ilvl="1" w:tplc="440A0003" w:tentative="1">
      <w:start w:val="1"/>
      <w:numFmt w:val="bullet"/>
      <w:lvlText w:val="o"/>
      <w:lvlJc w:val="left"/>
      <w:pPr>
        <w:ind w:left="1501" w:hanging="360"/>
      </w:pPr>
      <w:rPr>
        <w:rFonts w:ascii="Courier New" w:hAnsi="Courier New" w:cs="Courier New" w:hint="default"/>
      </w:rPr>
    </w:lvl>
    <w:lvl w:ilvl="2" w:tplc="440A0005" w:tentative="1">
      <w:start w:val="1"/>
      <w:numFmt w:val="bullet"/>
      <w:lvlText w:val=""/>
      <w:lvlJc w:val="left"/>
      <w:pPr>
        <w:ind w:left="2221" w:hanging="360"/>
      </w:pPr>
      <w:rPr>
        <w:rFonts w:ascii="Wingdings" w:hAnsi="Wingdings" w:hint="default"/>
      </w:rPr>
    </w:lvl>
    <w:lvl w:ilvl="3" w:tplc="440A0001" w:tentative="1">
      <w:start w:val="1"/>
      <w:numFmt w:val="bullet"/>
      <w:lvlText w:val=""/>
      <w:lvlJc w:val="left"/>
      <w:pPr>
        <w:ind w:left="2941" w:hanging="360"/>
      </w:pPr>
      <w:rPr>
        <w:rFonts w:ascii="Symbol" w:hAnsi="Symbol" w:hint="default"/>
      </w:rPr>
    </w:lvl>
    <w:lvl w:ilvl="4" w:tplc="440A0003" w:tentative="1">
      <w:start w:val="1"/>
      <w:numFmt w:val="bullet"/>
      <w:lvlText w:val="o"/>
      <w:lvlJc w:val="left"/>
      <w:pPr>
        <w:ind w:left="3661" w:hanging="360"/>
      </w:pPr>
      <w:rPr>
        <w:rFonts w:ascii="Courier New" w:hAnsi="Courier New" w:cs="Courier New" w:hint="default"/>
      </w:rPr>
    </w:lvl>
    <w:lvl w:ilvl="5" w:tplc="440A0005" w:tentative="1">
      <w:start w:val="1"/>
      <w:numFmt w:val="bullet"/>
      <w:lvlText w:val=""/>
      <w:lvlJc w:val="left"/>
      <w:pPr>
        <w:ind w:left="4381" w:hanging="360"/>
      </w:pPr>
      <w:rPr>
        <w:rFonts w:ascii="Wingdings" w:hAnsi="Wingdings" w:hint="default"/>
      </w:rPr>
    </w:lvl>
    <w:lvl w:ilvl="6" w:tplc="440A0001" w:tentative="1">
      <w:start w:val="1"/>
      <w:numFmt w:val="bullet"/>
      <w:lvlText w:val=""/>
      <w:lvlJc w:val="left"/>
      <w:pPr>
        <w:ind w:left="5101" w:hanging="360"/>
      </w:pPr>
      <w:rPr>
        <w:rFonts w:ascii="Symbol" w:hAnsi="Symbol" w:hint="default"/>
      </w:rPr>
    </w:lvl>
    <w:lvl w:ilvl="7" w:tplc="440A0003" w:tentative="1">
      <w:start w:val="1"/>
      <w:numFmt w:val="bullet"/>
      <w:lvlText w:val="o"/>
      <w:lvlJc w:val="left"/>
      <w:pPr>
        <w:ind w:left="5821" w:hanging="360"/>
      </w:pPr>
      <w:rPr>
        <w:rFonts w:ascii="Courier New" w:hAnsi="Courier New" w:cs="Courier New" w:hint="default"/>
      </w:rPr>
    </w:lvl>
    <w:lvl w:ilvl="8" w:tplc="440A0005" w:tentative="1">
      <w:start w:val="1"/>
      <w:numFmt w:val="bullet"/>
      <w:lvlText w:val=""/>
      <w:lvlJc w:val="left"/>
      <w:pPr>
        <w:ind w:left="6541" w:hanging="360"/>
      </w:pPr>
      <w:rPr>
        <w:rFonts w:ascii="Wingdings" w:hAnsi="Wingdings" w:hint="default"/>
      </w:rPr>
    </w:lvl>
  </w:abstractNum>
  <w:abstractNum w:abstractNumId="43">
    <w:nsid w:val="76335BB1"/>
    <w:multiLevelType w:val="hybridMultilevel"/>
    <w:tmpl w:val="859A07A4"/>
    <w:lvl w:ilvl="0" w:tplc="6F86E40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88C6262"/>
    <w:multiLevelType w:val="hybridMultilevel"/>
    <w:tmpl w:val="1BDC0D34"/>
    <w:lvl w:ilvl="0" w:tplc="1F3CC404">
      <w:start w:val="1"/>
      <w:numFmt w:val="ordinal"/>
      <w:lvlText w:val="%1"/>
      <w:lvlJc w:val="left"/>
      <w:pPr>
        <w:ind w:left="180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nsid w:val="78B1746B"/>
    <w:multiLevelType w:val="hybridMultilevel"/>
    <w:tmpl w:val="423EC13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F0C3C9A"/>
    <w:multiLevelType w:val="hybridMultilevel"/>
    <w:tmpl w:val="59EAE32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7">
    <w:nsid w:val="7F8C6675"/>
    <w:multiLevelType w:val="multilevel"/>
    <w:tmpl w:val="A07A13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6"/>
  </w:num>
  <w:num w:numId="3">
    <w:abstractNumId w:val="1"/>
  </w:num>
  <w:num w:numId="4">
    <w:abstractNumId w:val="47"/>
  </w:num>
  <w:num w:numId="5">
    <w:abstractNumId w:val="11"/>
  </w:num>
  <w:num w:numId="6">
    <w:abstractNumId w:val="9"/>
  </w:num>
  <w:num w:numId="7">
    <w:abstractNumId w:val="2"/>
  </w:num>
  <w:num w:numId="8">
    <w:abstractNumId w:val="12"/>
  </w:num>
  <w:num w:numId="9">
    <w:abstractNumId w:val="35"/>
  </w:num>
  <w:num w:numId="10">
    <w:abstractNumId w:val="7"/>
  </w:num>
  <w:num w:numId="11">
    <w:abstractNumId w:val="30"/>
  </w:num>
  <w:num w:numId="12">
    <w:abstractNumId w:val="3"/>
  </w:num>
  <w:num w:numId="13">
    <w:abstractNumId w:val="34"/>
  </w:num>
  <w:num w:numId="14">
    <w:abstractNumId w:val="25"/>
  </w:num>
  <w:num w:numId="15">
    <w:abstractNumId w:val="39"/>
  </w:num>
  <w:num w:numId="16">
    <w:abstractNumId w:val="27"/>
  </w:num>
  <w:num w:numId="17">
    <w:abstractNumId w:val="32"/>
  </w:num>
  <w:num w:numId="18">
    <w:abstractNumId w:val="0"/>
  </w:num>
  <w:num w:numId="19">
    <w:abstractNumId w:val="33"/>
  </w:num>
  <w:num w:numId="20">
    <w:abstractNumId w:val="43"/>
  </w:num>
  <w:num w:numId="21">
    <w:abstractNumId w:val="45"/>
  </w:num>
  <w:num w:numId="22">
    <w:abstractNumId w:val="24"/>
  </w:num>
  <w:num w:numId="23">
    <w:abstractNumId w:val="13"/>
  </w:num>
  <w:num w:numId="24">
    <w:abstractNumId w:val="38"/>
  </w:num>
  <w:num w:numId="25">
    <w:abstractNumId w:val="17"/>
  </w:num>
  <w:num w:numId="26">
    <w:abstractNumId w:val="18"/>
  </w:num>
  <w:num w:numId="27">
    <w:abstractNumId w:val="15"/>
  </w:num>
  <w:num w:numId="28">
    <w:abstractNumId w:val="44"/>
  </w:num>
  <w:num w:numId="29">
    <w:abstractNumId w:val="42"/>
  </w:num>
  <w:num w:numId="30">
    <w:abstractNumId w:val="22"/>
  </w:num>
  <w:num w:numId="31">
    <w:abstractNumId w:val="5"/>
  </w:num>
  <w:num w:numId="32">
    <w:abstractNumId w:val="8"/>
  </w:num>
  <w:num w:numId="33">
    <w:abstractNumId w:val="40"/>
  </w:num>
  <w:num w:numId="34">
    <w:abstractNumId w:val="6"/>
  </w:num>
  <w:num w:numId="35">
    <w:abstractNumId w:val="23"/>
  </w:num>
  <w:num w:numId="36">
    <w:abstractNumId w:val="41"/>
  </w:num>
  <w:num w:numId="37">
    <w:abstractNumId w:val="16"/>
  </w:num>
  <w:num w:numId="38">
    <w:abstractNumId w:val="19"/>
  </w:num>
  <w:num w:numId="39">
    <w:abstractNumId w:val="21"/>
  </w:num>
  <w:num w:numId="40">
    <w:abstractNumId w:val="10"/>
  </w:num>
  <w:num w:numId="41">
    <w:abstractNumId w:val="26"/>
  </w:num>
  <w:num w:numId="42">
    <w:abstractNumId w:val="14"/>
  </w:num>
  <w:num w:numId="43">
    <w:abstractNumId w:val="20"/>
  </w:num>
  <w:num w:numId="44">
    <w:abstractNumId w:val="31"/>
  </w:num>
  <w:num w:numId="45">
    <w:abstractNumId w:val="28"/>
  </w:num>
  <w:num w:numId="46">
    <w:abstractNumId w:val="29"/>
  </w:num>
  <w:num w:numId="47">
    <w:abstractNumId w:val="37"/>
  </w:num>
  <w:num w:numId="48">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6146"/>
    <o:shapelayout v:ext="edit">
      <o:idmap v:ext="edit" data="2"/>
    </o:shapelayout>
  </w:hdrShapeDefaults>
  <w:footnotePr>
    <w:footnote w:id="-1"/>
    <w:footnote w:id="0"/>
  </w:footnotePr>
  <w:endnotePr>
    <w:endnote w:id="-1"/>
    <w:endnote w:id="0"/>
  </w:endnotePr>
  <w:compat/>
  <w:rsids>
    <w:rsidRoot w:val="000A11C2"/>
    <w:rsid w:val="00021890"/>
    <w:rsid w:val="00092CDC"/>
    <w:rsid w:val="000A11C2"/>
    <w:rsid w:val="00101ACF"/>
    <w:rsid w:val="00127D7D"/>
    <w:rsid w:val="001432E1"/>
    <w:rsid w:val="00163F68"/>
    <w:rsid w:val="001667F0"/>
    <w:rsid w:val="001806E2"/>
    <w:rsid w:val="00195562"/>
    <w:rsid w:val="001F410D"/>
    <w:rsid w:val="00271BCB"/>
    <w:rsid w:val="002A757C"/>
    <w:rsid w:val="002D51D7"/>
    <w:rsid w:val="003630F1"/>
    <w:rsid w:val="00386D9B"/>
    <w:rsid w:val="003B1167"/>
    <w:rsid w:val="003B7FA4"/>
    <w:rsid w:val="003C53B4"/>
    <w:rsid w:val="004335E4"/>
    <w:rsid w:val="00477E51"/>
    <w:rsid w:val="00485DD8"/>
    <w:rsid w:val="004B1132"/>
    <w:rsid w:val="004C34F5"/>
    <w:rsid w:val="004E54C2"/>
    <w:rsid w:val="00512026"/>
    <w:rsid w:val="005230A7"/>
    <w:rsid w:val="00540772"/>
    <w:rsid w:val="005B1251"/>
    <w:rsid w:val="005C7C1D"/>
    <w:rsid w:val="00613A96"/>
    <w:rsid w:val="006A6692"/>
    <w:rsid w:val="006B71FC"/>
    <w:rsid w:val="006D699E"/>
    <w:rsid w:val="006E2BA6"/>
    <w:rsid w:val="006E308A"/>
    <w:rsid w:val="0072029A"/>
    <w:rsid w:val="00771C46"/>
    <w:rsid w:val="007D1EED"/>
    <w:rsid w:val="007D1F3D"/>
    <w:rsid w:val="007D6E0D"/>
    <w:rsid w:val="007E0C40"/>
    <w:rsid w:val="007F14F9"/>
    <w:rsid w:val="00850424"/>
    <w:rsid w:val="00876D3F"/>
    <w:rsid w:val="00881224"/>
    <w:rsid w:val="00897B8E"/>
    <w:rsid w:val="008C1AAC"/>
    <w:rsid w:val="008F4153"/>
    <w:rsid w:val="00923C5F"/>
    <w:rsid w:val="00947B8D"/>
    <w:rsid w:val="00972F93"/>
    <w:rsid w:val="009C306D"/>
    <w:rsid w:val="00A62C4F"/>
    <w:rsid w:val="00A70908"/>
    <w:rsid w:val="00A851E7"/>
    <w:rsid w:val="00AA68C4"/>
    <w:rsid w:val="00B06A4D"/>
    <w:rsid w:val="00B13564"/>
    <w:rsid w:val="00B844D1"/>
    <w:rsid w:val="00B93D86"/>
    <w:rsid w:val="00BA7791"/>
    <w:rsid w:val="00BD76A0"/>
    <w:rsid w:val="00C22BAE"/>
    <w:rsid w:val="00C23D7E"/>
    <w:rsid w:val="00C3556E"/>
    <w:rsid w:val="00C83A7F"/>
    <w:rsid w:val="00C955EA"/>
    <w:rsid w:val="00CE614A"/>
    <w:rsid w:val="00DA079E"/>
    <w:rsid w:val="00DB2929"/>
    <w:rsid w:val="00DD4BBC"/>
    <w:rsid w:val="00E12FBA"/>
    <w:rsid w:val="00F334B1"/>
    <w:rsid w:val="00F62A83"/>
    <w:rsid w:val="00F66240"/>
    <w:rsid w:val="00F831DD"/>
    <w:rsid w:val="00FC677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1C2"/>
  </w:style>
  <w:style w:type="paragraph" w:styleId="Ttulo1">
    <w:name w:val="heading 1"/>
    <w:basedOn w:val="Normal"/>
    <w:next w:val="Normal"/>
    <w:link w:val="Ttulo1Car"/>
    <w:uiPriority w:val="9"/>
    <w:qFormat/>
    <w:rsid w:val="00B13564"/>
    <w:pPr>
      <w:keepNext/>
      <w:keepLines/>
      <w:spacing w:before="480" w:after="0"/>
      <w:outlineLvl w:val="0"/>
    </w:pPr>
    <w:rPr>
      <w:rFonts w:asciiTheme="majorHAnsi" w:eastAsiaTheme="majorEastAsia" w:hAnsiTheme="majorHAnsi" w:cstheme="majorBidi"/>
      <w:b/>
      <w:bCs/>
      <w:color w:val="365F91" w:themeColor="accent1" w:themeShade="BF"/>
      <w:sz w:val="28"/>
      <w:szCs w:val="28"/>
      <w:lang w:val="es-SV" w:eastAsia="es-SV"/>
    </w:rPr>
  </w:style>
  <w:style w:type="paragraph" w:styleId="Ttulo2">
    <w:name w:val="heading 2"/>
    <w:basedOn w:val="Normal"/>
    <w:next w:val="Normal"/>
    <w:link w:val="Ttulo2Car"/>
    <w:uiPriority w:val="9"/>
    <w:semiHidden/>
    <w:unhideWhenUsed/>
    <w:qFormat/>
    <w:rsid w:val="00B13564"/>
    <w:pPr>
      <w:keepNext/>
      <w:keepLines/>
      <w:spacing w:before="200" w:after="0"/>
      <w:outlineLvl w:val="1"/>
    </w:pPr>
    <w:rPr>
      <w:rFonts w:asciiTheme="majorHAnsi" w:eastAsiaTheme="majorEastAsia" w:hAnsiTheme="majorHAnsi" w:cstheme="majorBidi"/>
      <w:b/>
      <w:bCs/>
      <w:color w:val="4F81BD" w:themeColor="accent1"/>
      <w:sz w:val="26"/>
      <w:szCs w:val="26"/>
      <w:lang w:val="es-SV" w:eastAsia="es-SV"/>
    </w:rPr>
  </w:style>
  <w:style w:type="paragraph" w:styleId="Ttulo3">
    <w:name w:val="heading 3"/>
    <w:basedOn w:val="Normal"/>
    <w:link w:val="Ttulo3Car"/>
    <w:uiPriority w:val="9"/>
    <w:qFormat/>
    <w:rsid w:val="00B13564"/>
    <w:pPr>
      <w:spacing w:before="100" w:beforeAutospacing="1" w:after="100" w:afterAutospacing="1" w:line="240" w:lineRule="auto"/>
      <w:outlineLvl w:val="2"/>
    </w:pPr>
    <w:rPr>
      <w:rFonts w:ascii="Times New Roman" w:eastAsia="Times New Roman" w:hAnsi="Times New Roman" w:cs="Times New Roman"/>
      <w:b/>
      <w:bCs/>
      <w:sz w:val="27"/>
      <w:szCs w:val="27"/>
      <w:lang w:val="es-SV" w:eastAsia="es-MX"/>
    </w:rPr>
  </w:style>
  <w:style w:type="paragraph" w:styleId="Ttulo4">
    <w:name w:val="heading 4"/>
    <w:basedOn w:val="Normal"/>
    <w:next w:val="Normal"/>
    <w:link w:val="Ttulo4Car"/>
    <w:uiPriority w:val="9"/>
    <w:semiHidden/>
    <w:unhideWhenUsed/>
    <w:qFormat/>
    <w:rsid w:val="008C1A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3564"/>
    <w:rPr>
      <w:rFonts w:asciiTheme="majorHAnsi" w:eastAsiaTheme="majorEastAsia" w:hAnsiTheme="majorHAnsi" w:cstheme="majorBidi"/>
      <w:b/>
      <w:bCs/>
      <w:color w:val="365F91" w:themeColor="accent1" w:themeShade="BF"/>
      <w:sz w:val="28"/>
      <w:szCs w:val="28"/>
      <w:lang w:val="es-SV" w:eastAsia="es-SV"/>
    </w:rPr>
  </w:style>
  <w:style w:type="character" w:customStyle="1" w:styleId="Ttulo2Car">
    <w:name w:val="Título 2 Car"/>
    <w:basedOn w:val="Fuentedeprrafopredeter"/>
    <w:link w:val="Ttulo2"/>
    <w:uiPriority w:val="9"/>
    <w:semiHidden/>
    <w:rsid w:val="00B13564"/>
    <w:rPr>
      <w:rFonts w:asciiTheme="majorHAnsi" w:eastAsiaTheme="majorEastAsia" w:hAnsiTheme="majorHAnsi" w:cstheme="majorBidi"/>
      <w:b/>
      <w:bCs/>
      <w:color w:val="4F81BD" w:themeColor="accent1"/>
      <w:sz w:val="26"/>
      <w:szCs w:val="26"/>
      <w:lang w:val="es-SV" w:eastAsia="es-SV"/>
    </w:rPr>
  </w:style>
  <w:style w:type="character" w:customStyle="1" w:styleId="Ttulo3Car">
    <w:name w:val="Título 3 Car"/>
    <w:basedOn w:val="Fuentedeprrafopredeter"/>
    <w:link w:val="Ttulo3"/>
    <w:uiPriority w:val="9"/>
    <w:rsid w:val="00B13564"/>
    <w:rPr>
      <w:rFonts w:ascii="Times New Roman" w:eastAsia="Times New Roman" w:hAnsi="Times New Roman" w:cs="Times New Roman"/>
      <w:b/>
      <w:bCs/>
      <w:sz w:val="27"/>
      <w:szCs w:val="27"/>
      <w:lang w:val="es-SV" w:eastAsia="es-MX"/>
    </w:rPr>
  </w:style>
  <w:style w:type="character" w:customStyle="1" w:styleId="Ttulo4Car">
    <w:name w:val="Título 4 Car"/>
    <w:basedOn w:val="Fuentedeprrafopredeter"/>
    <w:link w:val="Ttulo4"/>
    <w:uiPriority w:val="9"/>
    <w:semiHidden/>
    <w:rsid w:val="008C1AAC"/>
    <w:rPr>
      <w:rFonts w:asciiTheme="majorHAnsi" w:eastAsiaTheme="majorEastAsia" w:hAnsiTheme="majorHAnsi" w:cstheme="majorBidi"/>
      <w:b/>
      <w:bCs/>
      <w:i/>
      <w:iCs/>
      <w:color w:val="4F81BD" w:themeColor="accent1"/>
    </w:rPr>
  </w:style>
  <w:style w:type="table" w:styleId="Tablaconcuadrcula">
    <w:name w:val="Table Grid"/>
    <w:basedOn w:val="Tablanormal"/>
    <w:uiPriority w:val="59"/>
    <w:rsid w:val="000A1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A11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11C2"/>
    <w:rPr>
      <w:rFonts w:ascii="Tahoma" w:hAnsi="Tahoma" w:cs="Tahoma"/>
      <w:sz w:val="16"/>
      <w:szCs w:val="16"/>
    </w:rPr>
  </w:style>
  <w:style w:type="paragraph" w:styleId="Prrafodelista">
    <w:name w:val="List Paragraph"/>
    <w:basedOn w:val="Normal"/>
    <w:uiPriority w:val="34"/>
    <w:qFormat/>
    <w:rsid w:val="00B13564"/>
    <w:pPr>
      <w:ind w:left="720"/>
      <w:contextualSpacing/>
    </w:pPr>
  </w:style>
  <w:style w:type="character" w:customStyle="1" w:styleId="apple-style-span">
    <w:name w:val="apple-style-span"/>
    <w:basedOn w:val="Fuentedeprrafopredeter"/>
    <w:rsid w:val="00B13564"/>
  </w:style>
  <w:style w:type="character" w:customStyle="1" w:styleId="apple-converted-space">
    <w:name w:val="apple-converted-space"/>
    <w:basedOn w:val="Fuentedeprrafopredeter"/>
    <w:rsid w:val="00B13564"/>
  </w:style>
  <w:style w:type="character" w:customStyle="1" w:styleId="mw-headline">
    <w:name w:val="mw-headline"/>
    <w:basedOn w:val="Fuentedeprrafopredeter"/>
    <w:rsid w:val="00B13564"/>
  </w:style>
  <w:style w:type="paragraph" w:styleId="NormalWeb">
    <w:name w:val="Normal (Web)"/>
    <w:basedOn w:val="Normal"/>
    <w:uiPriority w:val="99"/>
    <w:unhideWhenUsed/>
    <w:rsid w:val="00B13564"/>
    <w:pPr>
      <w:spacing w:before="100" w:beforeAutospacing="1" w:after="100" w:afterAutospacing="1" w:line="240" w:lineRule="auto"/>
    </w:pPr>
    <w:rPr>
      <w:rFonts w:ascii="Times New Roman" w:eastAsia="Times New Roman" w:hAnsi="Times New Roman" w:cs="Times New Roman"/>
      <w:sz w:val="24"/>
      <w:szCs w:val="24"/>
      <w:lang w:val="es-SV" w:eastAsia="es-MX"/>
    </w:rPr>
  </w:style>
  <w:style w:type="character" w:styleId="Hipervnculo">
    <w:name w:val="Hyperlink"/>
    <w:basedOn w:val="Fuentedeprrafopredeter"/>
    <w:uiPriority w:val="99"/>
    <w:unhideWhenUsed/>
    <w:rsid w:val="00B13564"/>
    <w:rPr>
      <w:color w:val="0000FF"/>
      <w:u w:val="single"/>
    </w:rPr>
  </w:style>
  <w:style w:type="character" w:customStyle="1" w:styleId="editsection">
    <w:name w:val="editsection"/>
    <w:basedOn w:val="Fuentedeprrafopredeter"/>
    <w:rsid w:val="00B13564"/>
  </w:style>
  <w:style w:type="paragraph" w:styleId="Encabezado">
    <w:name w:val="header"/>
    <w:basedOn w:val="Normal"/>
    <w:link w:val="EncabezadoCar"/>
    <w:uiPriority w:val="99"/>
    <w:unhideWhenUsed/>
    <w:rsid w:val="00B13564"/>
    <w:pPr>
      <w:tabs>
        <w:tab w:val="center" w:pos="4419"/>
        <w:tab w:val="right" w:pos="8838"/>
      </w:tabs>
      <w:spacing w:after="0" w:line="240" w:lineRule="auto"/>
    </w:pPr>
    <w:rPr>
      <w:rFonts w:eastAsiaTheme="minorEastAsia"/>
      <w:lang w:val="es-SV" w:eastAsia="es-SV"/>
    </w:rPr>
  </w:style>
  <w:style w:type="character" w:customStyle="1" w:styleId="EncabezadoCar">
    <w:name w:val="Encabezado Car"/>
    <w:basedOn w:val="Fuentedeprrafopredeter"/>
    <w:link w:val="Encabezado"/>
    <w:uiPriority w:val="99"/>
    <w:rsid w:val="00B13564"/>
    <w:rPr>
      <w:rFonts w:eastAsiaTheme="minorEastAsia"/>
      <w:lang w:val="es-SV" w:eastAsia="es-SV"/>
    </w:rPr>
  </w:style>
  <w:style w:type="paragraph" w:styleId="Piedepgina">
    <w:name w:val="footer"/>
    <w:basedOn w:val="Normal"/>
    <w:link w:val="PiedepginaCar"/>
    <w:uiPriority w:val="99"/>
    <w:unhideWhenUsed/>
    <w:rsid w:val="00B13564"/>
    <w:pPr>
      <w:tabs>
        <w:tab w:val="center" w:pos="4419"/>
        <w:tab w:val="right" w:pos="8838"/>
      </w:tabs>
      <w:spacing w:after="0" w:line="240" w:lineRule="auto"/>
    </w:pPr>
    <w:rPr>
      <w:rFonts w:eastAsiaTheme="minorEastAsia"/>
      <w:lang w:val="es-SV" w:eastAsia="es-SV"/>
    </w:rPr>
  </w:style>
  <w:style w:type="character" w:customStyle="1" w:styleId="PiedepginaCar">
    <w:name w:val="Pie de página Car"/>
    <w:basedOn w:val="Fuentedeprrafopredeter"/>
    <w:link w:val="Piedepgina"/>
    <w:uiPriority w:val="99"/>
    <w:rsid w:val="00B13564"/>
    <w:rPr>
      <w:rFonts w:eastAsiaTheme="minorEastAsia"/>
      <w:lang w:val="es-SV" w:eastAsia="es-SV"/>
    </w:rPr>
  </w:style>
  <w:style w:type="character" w:styleId="Textoennegrita">
    <w:name w:val="Strong"/>
    <w:basedOn w:val="Fuentedeprrafopredeter"/>
    <w:uiPriority w:val="22"/>
    <w:qFormat/>
    <w:rsid w:val="00B13564"/>
    <w:rPr>
      <w:b/>
      <w:bCs/>
    </w:rPr>
  </w:style>
  <w:style w:type="paragraph" w:styleId="Sinespaciado">
    <w:name w:val="No Spacing"/>
    <w:link w:val="SinespaciadoCar"/>
    <w:uiPriority w:val="1"/>
    <w:qFormat/>
    <w:rsid w:val="00F62A83"/>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62A83"/>
    <w:rPr>
      <w:rFonts w:eastAsiaTheme="minorEastAsia"/>
    </w:rPr>
  </w:style>
  <w:style w:type="paragraph" w:styleId="Textonotaalfinal">
    <w:name w:val="endnote text"/>
    <w:basedOn w:val="Normal"/>
    <w:link w:val="TextonotaalfinalCar"/>
    <w:uiPriority w:val="99"/>
    <w:semiHidden/>
    <w:unhideWhenUsed/>
    <w:rsid w:val="00163F6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63F68"/>
    <w:rPr>
      <w:sz w:val="20"/>
      <w:szCs w:val="20"/>
    </w:rPr>
  </w:style>
  <w:style w:type="character" w:styleId="Refdenotaalfinal">
    <w:name w:val="endnote reference"/>
    <w:basedOn w:val="Fuentedeprrafopredeter"/>
    <w:uiPriority w:val="99"/>
    <w:semiHidden/>
    <w:unhideWhenUsed/>
    <w:rsid w:val="00163F68"/>
    <w:rPr>
      <w:vertAlign w:val="superscript"/>
    </w:rPr>
  </w:style>
  <w:style w:type="paragraph" w:styleId="Textoindependiente">
    <w:name w:val="Body Text"/>
    <w:basedOn w:val="Normal"/>
    <w:link w:val="TextoindependienteCar"/>
    <w:uiPriority w:val="99"/>
    <w:semiHidden/>
    <w:unhideWhenUsed/>
    <w:rsid w:val="008C1AA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8C1AAC"/>
    <w:rPr>
      <w:rFonts w:ascii="Times New Roman" w:eastAsia="Times New Roman" w:hAnsi="Times New Roman" w:cs="Times New Roman"/>
      <w:sz w:val="24"/>
      <w:szCs w:val="24"/>
      <w:lang w:eastAsia="es-ES"/>
    </w:rPr>
  </w:style>
  <w:style w:type="character" w:customStyle="1" w:styleId="st">
    <w:name w:val="st"/>
    <w:basedOn w:val="Fuentedeprrafopredeter"/>
    <w:rsid w:val="007F14F9"/>
  </w:style>
  <w:style w:type="character" w:styleId="nfasis">
    <w:name w:val="Emphasis"/>
    <w:basedOn w:val="Fuentedeprrafopredeter"/>
    <w:uiPriority w:val="20"/>
    <w:qFormat/>
    <w:rsid w:val="007F14F9"/>
    <w:rPr>
      <w:i/>
      <w:iCs/>
    </w:rPr>
  </w:style>
  <w:style w:type="paragraph" w:styleId="TDC1">
    <w:name w:val="toc 1"/>
    <w:basedOn w:val="Normal"/>
    <w:next w:val="Normal"/>
    <w:autoRedefine/>
    <w:uiPriority w:val="39"/>
    <w:unhideWhenUsed/>
    <w:qFormat/>
    <w:rsid w:val="00947B8D"/>
    <w:pPr>
      <w:spacing w:after="100"/>
    </w:pPr>
  </w:style>
  <w:style w:type="paragraph" w:styleId="TDC2">
    <w:name w:val="toc 2"/>
    <w:basedOn w:val="Normal"/>
    <w:next w:val="Normal"/>
    <w:autoRedefine/>
    <w:uiPriority w:val="39"/>
    <w:unhideWhenUsed/>
    <w:qFormat/>
    <w:rsid w:val="00947B8D"/>
    <w:pPr>
      <w:spacing w:after="100"/>
      <w:ind w:left="220"/>
    </w:pPr>
  </w:style>
  <w:style w:type="paragraph" w:styleId="TDC3">
    <w:name w:val="toc 3"/>
    <w:basedOn w:val="Normal"/>
    <w:next w:val="Normal"/>
    <w:autoRedefine/>
    <w:uiPriority w:val="39"/>
    <w:unhideWhenUsed/>
    <w:qFormat/>
    <w:rsid w:val="00947B8D"/>
    <w:pPr>
      <w:spacing w:after="100"/>
      <w:ind w:left="440"/>
    </w:pPr>
  </w:style>
  <w:style w:type="paragraph" w:styleId="TtulodeTDC">
    <w:name w:val="TOC Heading"/>
    <w:basedOn w:val="Ttulo1"/>
    <w:next w:val="Normal"/>
    <w:uiPriority w:val="39"/>
    <w:unhideWhenUsed/>
    <w:qFormat/>
    <w:rsid w:val="00F334B1"/>
    <w:pPr>
      <w:outlineLvl w:val="9"/>
    </w:pPr>
    <w:rPr>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1C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A1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A11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11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001404">
      <w:bodyDiv w:val="1"/>
      <w:marLeft w:val="0"/>
      <w:marRight w:val="0"/>
      <w:marTop w:val="0"/>
      <w:marBottom w:val="0"/>
      <w:divBdr>
        <w:top w:val="none" w:sz="0" w:space="0" w:color="auto"/>
        <w:left w:val="none" w:sz="0" w:space="0" w:color="auto"/>
        <w:bottom w:val="none" w:sz="0" w:space="0" w:color="auto"/>
        <w:right w:val="none" w:sz="0" w:space="0" w:color="auto"/>
      </w:divBdr>
    </w:div>
    <w:div w:id="1248148587">
      <w:bodyDiv w:val="1"/>
      <w:marLeft w:val="0"/>
      <w:marRight w:val="0"/>
      <w:marTop w:val="0"/>
      <w:marBottom w:val="0"/>
      <w:divBdr>
        <w:top w:val="none" w:sz="0" w:space="0" w:color="auto"/>
        <w:left w:val="none" w:sz="0" w:space="0" w:color="auto"/>
        <w:bottom w:val="none" w:sz="0" w:space="0" w:color="auto"/>
        <w:right w:val="none" w:sz="0" w:space="0" w:color="auto"/>
      </w:divBdr>
      <w:divsChild>
        <w:div w:id="979925339">
          <w:marLeft w:val="0"/>
          <w:marRight w:val="0"/>
          <w:marTop w:val="0"/>
          <w:marBottom w:val="0"/>
          <w:divBdr>
            <w:top w:val="none" w:sz="0" w:space="0" w:color="auto"/>
            <w:left w:val="none" w:sz="0" w:space="0" w:color="auto"/>
            <w:bottom w:val="none" w:sz="0" w:space="0" w:color="auto"/>
            <w:right w:val="none" w:sz="0" w:space="0" w:color="auto"/>
          </w:divBdr>
        </w:div>
      </w:divsChild>
    </w:div>
    <w:div w:id="1551188329">
      <w:bodyDiv w:val="1"/>
      <w:marLeft w:val="0"/>
      <w:marRight w:val="0"/>
      <w:marTop w:val="0"/>
      <w:marBottom w:val="0"/>
      <w:divBdr>
        <w:top w:val="none" w:sz="0" w:space="0" w:color="auto"/>
        <w:left w:val="none" w:sz="0" w:space="0" w:color="auto"/>
        <w:bottom w:val="none" w:sz="0" w:space="0" w:color="auto"/>
        <w:right w:val="none" w:sz="0" w:space="0" w:color="auto"/>
      </w:divBdr>
    </w:div>
    <w:div w:id="173515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7.xm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chart" Target="charts/chart10.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www.monografias.com/trabajos14/nuevmicro/nuevmicro.shtml" TargetMode="External"/><Relationship Id="rId20" Type="http://schemas.openxmlformats.org/officeDocument/2006/relationships/chart" Target="charts/chart9.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onografias.com/trabajos15/financiamiento/financiamiento.shtml" TargetMode="External"/><Relationship Id="rId23" Type="http://schemas.openxmlformats.org/officeDocument/2006/relationships/image" Target="media/image2.jpeg"/><Relationship Id="rId28"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s.wikipedia.org/wiki/Excepci%C3%B3n" TargetMode="Externa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image" Target="media/image4.jpe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view3D>
      <c:rotX val="30"/>
      <c:perspective val="30"/>
    </c:view3D>
    <c:plotArea>
      <c:layout/>
      <c:pie3DChart>
        <c:varyColors val="1"/>
        <c:ser>
          <c:idx val="0"/>
          <c:order val="0"/>
          <c:tx>
            <c:strRef>
              <c:f>Hoja1!$B$1</c:f>
              <c:strCache>
                <c:ptCount val="1"/>
                <c:pt idx="0">
                  <c:v>PREGUNTA Nº1</c:v>
                </c:pt>
              </c:strCache>
            </c:strRef>
          </c:tx>
          <c:dLbls>
            <c:showPercent val="1"/>
            <c:showLeaderLines val="1"/>
          </c:dLbls>
          <c:cat>
            <c:strRef>
              <c:f>Hoja1!$A$2:$A$3</c:f>
              <c:strCache>
                <c:ptCount val="2"/>
                <c:pt idx="0">
                  <c:v>SI</c:v>
                </c:pt>
                <c:pt idx="1">
                  <c:v>NO</c:v>
                </c:pt>
              </c:strCache>
            </c:strRef>
          </c:cat>
          <c:val>
            <c:numRef>
              <c:f>Hoja1!$B$2:$B$3</c:f>
              <c:numCache>
                <c:formatCode>General</c:formatCode>
                <c:ptCount val="2"/>
                <c:pt idx="0">
                  <c:v>28</c:v>
                </c:pt>
                <c:pt idx="1">
                  <c:v>22</c:v>
                </c:pt>
              </c:numCache>
            </c:numRef>
          </c:val>
        </c:ser>
        <c:dLbls>
          <c:showPercent val="1"/>
        </c:dLbls>
      </c:pie3D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view3D>
      <c:rotX val="30"/>
      <c:perspective val="30"/>
    </c:view3D>
    <c:plotArea>
      <c:layout/>
      <c:pie3DChart>
        <c:varyColors val="1"/>
        <c:ser>
          <c:idx val="0"/>
          <c:order val="0"/>
          <c:tx>
            <c:strRef>
              <c:f>Hoja1!$B$1</c:f>
              <c:strCache>
                <c:ptCount val="1"/>
                <c:pt idx="0">
                  <c:v>PREGUNTA Nº 10</c:v>
                </c:pt>
              </c:strCache>
            </c:strRef>
          </c:tx>
          <c:dLbls>
            <c:showPercent val="1"/>
            <c:showLeaderLines val="1"/>
          </c:dLbls>
          <c:cat>
            <c:strRef>
              <c:f>Hoja1!$A$2:$A$3</c:f>
              <c:strCache>
                <c:ptCount val="2"/>
                <c:pt idx="0">
                  <c:v>SI</c:v>
                </c:pt>
                <c:pt idx="1">
                  <c:v>NO</c:v>
                </c:pt>
              </c:strCache>
            </c:strRef>
          </c:cat>
          <c:val>
            <c:numRef>
              <c:f>Hoja1!$B$2:$B$3</c:f>
              <c:numCache>
                <c:formatCode>General</c:formatCode>
                <c:ptCount val="2"/>
                <c:pt idx="0">
                  <c:v>30</c:v>
                </c:pt>
                <c:pt idx="1">
                  <c:v>20</c:v>
                </c:pt>
              </c:numCache>
            </c:numRef>
          </c:val>
        </c:ser>
        <c:dLbls>
          <c:showPercent val="1"/>
        </c:dLbls>
      </c:pie3D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view3D>
      <c:rotX val="30"/>
      <c:perspective val="30"/>
    </c:view3D>
    <c:plotArea>
      <c:layout/>
      <c:pie3DChart>
        <c:varyColors val="1"/>
        <c:ser>
          <c:idx val="0"/>
          <c:order val="0"/>
          <c:tx>
            <c:strRef>
              <c:f>Hoja1!$B$1</c:f>
              <c:strCache>
                <c:ptCount val="1"/>
                <c:pt idx="0">
                  <c:v>PREGUNTA Nº 11</c:v>
                </c:pt>
              </c:strCache>
            </c:strRef>
          </c:tx>
          <c:dLbls>
            <c:showPercent val="1"/>
            <c:showLeaderLines val="1"/>
          </c:dLbls>
          <c:cat>
            <c:strRef>
              <c:f>Hoja1!$A$2:$A$3</c:f>
              <c:strCache>
                <c:ptCount val="2"/>
                <c:pt idx="0">
                  <c:v>SI</c:v>
                </c:pt>
                <c:pt idx="1">
                  <c:v>NO</c:v>
                </c:pt>
              </c:strCache>
            </c:strRef>
          </c:cat>
          <c:val>
            <c:numRef>
              <c:f>Hoja1!$B$2:$B$3</c:f>
              <c:numCache>
                <c:formatCode>General</c:formatCode>
                <c:ptCount val="2"/>
                <c:pt idx="0">
                  <c:v>23</c:v>
                </c:pt>
                <c:pt idx="1">
                  <c:v>27</c:v>
                </c:pt>
              </c:numCache>
            </c:numRef>
          </c:val>
        </c:ser>
        <c:dLbls>
          <c:showPercent val="1"/>
        </c:dLbls>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view3D>
      <c:rotX val="30"/>
      <c:perspective val="30"/>
    </c:view3D>
    <c:plotArea>
      <c:layout/>
      <c:pie3DChart>
        <c:varyColors val="1"/>
        <c:ser>
          <c:idx val="0"/>
          <c:order val="0"/>
          <c:tx>
            <c:strRef>
              <c:f>Hoja1!$B$1</c:f>
              <c:strCache>
                <c:ptCount val="1"/>
                <c:pt idx="0">
                  <c:v>PREGUNTA Nº 2</c:v>
                </c:pt>
              </c:strCache>
            </c:strRef>
          </c:tx>
          <c:explosion val="25"/>
          <c:dLbls>
            <c:showPercent val="1"/>
            <c:showLeaderLines val="1"/>
          </c:dLbls>
          <c:cat>
            <c:strRef>
              <c:f>Hoja1!$A$2:$A$5</c:f>
              <c:strCache>
                <c:ptCount val="2"/>
                <c:pt idx="0">
                  <c:v>SI</c:v>
                </c:pt>
                <c:pt idx="1">
                  <c:v>NO</c:v>
                </c:pt>
              </c:strCache>
            </c:strRef>
          </c:cat>
          <c:val>
            <c:numRef>
              <c:f>Hoja1!$B$2:$B$5</c:f>
              <c:numCache>
                <c:formatCode>General</c:formatCode>
                <c:ptCount val="4"/>
                <c:pt idx="0">
                  <c:v>15</c:v>
                </c:pt>
                <c:pt idx="1">
                  <c:v>35</c:v>
                </c:pt>
              </c:numCache>
            </c:numRef>
          </c:val>
        </c:ser>
        <c:dLbls>
          <c:showPercent val="1"/>
        </c:dLbls>
      </c:pie3DChart>
    </c:plotArea>
    <c:legend>
      <c:legendPos val="r"/>
      <c:legendEntry>
        <c:idx val="2"/>
        <c:delete val="1"/>
      </c:legendEntry>
      <c:legendEntry>
        <c:idx val="3"/>
        <c:delete val="1"/>
      </c:legendEntry>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view3D>
      <c:rotX val="30"/>
      <c:perspective val="30"/>
    </c:view3D>
    <c:plotArea>
      <c:layout/>
      <c:pie3DChart>
        <c:varyColors val="1"/>
        <c:ser>
          <c:idx val="0"/>
          <c:order val="0"/>
          <c:tx>
            <c:strRef>
              <c:f>Hoja1!$B$1</c:f>
              <c:strCache>
                <c:ptCount val="1"/>
                <c:pt idx="0">
                  <c:v>PREGUNTA Nº 3</c:v>
                </c:pt>
              </c:strCache>
            </c:strRef>
          </c:tx>
          <c:dLbls>
            <c:showPercent val="1"/>
            <c:showLeaderLines val="1"/>
          </c:dLbls>
          <c:cat>
            <c:strRef>
              <c:f>Hoja1!$A$2:$A$3</c:f>
              <c:strCache>
                <c:ptCount val="2"/>
                <c:pt idx="0">
                  <c:v>SI</c:v>
                </c:pt>
                <c:pt idx="1">
                  <c:v>NO</c:v>
                </c:pt>
              </c:strCache>
            </c:strRef>
          </c:cat>
          <c:val>
            <c:numRef>
              <c:f>Hoja1!$B$2:$B$3</c:f>
              <c:numCache>
                <c:formatCode>General</c:formatCode>
                <c:ptCount val="2"/>
                <c:pt idx="0">
                  <c:v>40</c:v>
                </c:pt>
                <c:pt idx="1">
                  <c:v>60</c:v>
                </c:pt>
              </c:numCache>
            </c:numRef>
          </c:val>
        </c:ser>
        <c:dLbls>
          <c:showPercent val="1"/>
        </c:dLbls>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42"/>
  <c:chart>
    <c:title/>
    <c:view3D>
      <c:rotX val="30"/>
      <c:perspective val="30"/>
    </c:view3D>
    <c:plotArea>
      <c:layout/>
      <c:pie3DChart>
        <c:varyColors val="1"/>
        <c:ser>
          <c:idx val="0"/>
          <c:order val="0"/>
          <c:tx>
            <c:strRef>
              <c:f>Hoja1!$B$1</c:f>
              <c:strCache>
                <c:ptCount val="1"/>
                <c:pt idx="0">
                  <c:v>PREGUNTA Nº 4</c:v>
                </c:pt>
              </c:strCache>
            </c:strRef>
          </c:tx>
          <c:explosion val="25"/>
          <c:cat>
            <c:strRef>
              <c:f>Hoja1!$A$2:$A$3</c:f>
              <c:strCache>
                <c:ptCount val="2"/>
                <c:pt idx="0">
                  <c:v>SI</c:v>
                </c:pt>
                <c:pt idx="1">
                  <c:v>NO</c:v>
                </c:pt>
              </c:strCache>
            </c:strRef>
          </c:cat>
          <c:val>
            <c:numRef>
              <c:f>Hoja1!$B$2:$B$3</c:f>
              <c:numCache>
                <c:formatCode>General</c:formatCode>
                <c:ptCount val="2"/>
                <c:pt idx="0">
                  <c:v>25</c:v>
                </c:pt>
                <c:pt idx="1">
                  <c:v>25</c:v>
                </c:pt>
              </c:numCache>
            </c:numRef>
          </c:val>
        </c:ser>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view3D>
      <c:rotX val="30"/>
      <c:perspective val="30"/>
    </c:view3D>
    <c:plotArea>
      <c:layout/>
      <c:pie3DChart>
        <c:varyColors val="1"/>
        <c:ser>
          <c:idx val="0"/>
          <c:order val="0"/>
          <c:tx>
            <c:strRef>
              <c:f>Hoja1!$B$1</c:f>
              <c:strCache>
                <c:ptCount val="1"/>
                <c:pt idx="0">
                  <c:v>PREGUNTA Nº 5</c:v>
                </c:pt>
              </c:strCache>
            </c:strRef>
          </c:tx>
          <c:dLbls>
            <c:showPercent val="1"/>
            <c:showLeaderLines val="1"/>
          </c:dLbls>
          <c:cat>
            <c:strRef>
              <c:f>Hoja1!$A$2:$A$3</c:f>
              <c:strCache>
                <c:ptCount val="2"/>
                <c:pt idx="0">
                  <c:v>SI</c:v>
                </c:pt>
                <c:pt idx="1">
                  <c:v>NO</c:v>
                </c:pt>
              </c:strCache>
            </c:strRef>
          </c:cat>
          <c:val>
            <c:numRef>
              <c:f>Hoja1!$B$2:$B$3</c:f>
              <c:numCache>
                <c:formatCode>General</c:formatCode>
                <c:ptCount val="2"/>
                <c:pt idx="0">
                  <c:v>80</c:v>
                </c:pt>
                <c:pt idx="1">
                  <c:v>20</c:v>
                </c:pt>
              </c:numCache>
            </c:numRef>
          </c:val>
        </c:ser>
        <c:dLbls>
          <c:showPercent val="1"/>
        </c:dLbls>
      </c:pie3D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42"/>
  <c:chart>
    <c:title/>
    <c:view3D>
      <c:rotX val="30"/>
      <c:perspective val="30"/>
    </c:view3D>
    <c:plotArea>
      <c:layout/>
      <c:pie3DChart>
        <c:varyColors val="1"/>
        <c:ser>
          <c:idx val="0"/>
          <c:order val="0"/>
          <c:tx>
            <c:strRef>
              <c:f>Hoja1!$B$1</c:f>
              <c:strCache>
                <c:ptCount val="1"/>
                <c:pt idx="0">
                  <c:v>PREGUNTA Nº 6</c:v>
                </c:pt>
              </c:strCache>
            </c:strRef>
          </c:tx>
          <c:explosion val="25"/>
          <c:dLbls>
            <c:showPercent val="1"/>
            <c:showLeaderLines val="1"/>
          </c:dLbls>
          <c:cat>
            <c:strRef>
              <c:f>Hoja1!$A$2:$A$3</c:f>
              <c:strCache>
                <c:ptCount val="2"/>
                <c:pt idx="0">
                  <c:v>SI</c:v>
                </c:pt>
                <c:pt idx="1">
                  <c:v>NO</c:v>
                </c:pt>
              </c:strCache>
            </c:strRef>
          </c:cat>
          <c:val>
            <c:numRef>
              <c:f>Hoja1!$B$2:$B$3</c:f>
              <c:numCache>
                <c:formatCode>General</c:formatCode>
                <c:ptCount val="2"/>
                <c:pt idx="0">
                  <c:v>48</c:v>
                </c:pt>
                <c:pt idx="1">
                  <c:v>2</c:v>
                </c:pt>
              </c:numCache>
            </c:numRef>
          </c:val>
        </c:ser>
        <c:dLbls>
          <c:showPercent val="1"/>
        </c:dLbls>
      </c:pie3D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42"/>
  <c:chart>
    <c:title/>
    <c:view3D>
      <c:rotX val="30"/>
      <c:perspective val="30"/>
    </c:view3D>
    <c:plotArea>
      <c:layout/>
      <c:pie3DChart>
        <c:varyColors val="1"/>
        <c:ser>
          <c:idx val="0"/>
          <c:order val="0"/>
          <c:tx>
            <c:strRef>
              <c:f>Hoja1!$B$1</c:f>
              <c:strCache>
                <c:ptCount val="1"/>
                <c:pt idx="0">
                  <c:v>PREGUNTA Nº 7</c:v>
                </c:pt>
              </c:strCache>
            </c:strRef>
          </c:tx>
          <c:dLbls>
            <c:showPercent val="1"/>
            <c:showLeaderLines val="1"/>
          </c:dLbls>
          <c:cat>
            <c:strRef>
              <c:f>Hoja1!$A$2:$A$3</c:f>
              <c:strCache>
                <c:ptCount val="2"/>
                <c:pt idx="0">
                  <c:v>SI</c:v>
                </c:pt>
                <c:pt idx="1">
                  <c:v>NO</c:v>
                </c:pt>
              </c:strCache>
            </c:strRef>
          </c:cat>
          <c:val>
            <c:numRef>
              <c:f>Hoja1!$B$2:$B$3</c:f>
              <c:numCache>
                <c:formatCode>General</c:formatCode>
                <c:ptCount val="2"/>
                <c:pt idx="0">
                  <c:v>39</c:v>
                </c:pt>
                <c:pt idx="1">
                  <c:v>11</c:v>
                </c:pt>
              </c:numCache>
            </c:numRef>
          </c:val>
        </c:ser>
        <c:dLbls>
          <c:showPercent val="1"/>
        </c:dLbls>
      </c:pie3D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view3D>
      <c:rotX val="30"/>
      <c:perspective val="30"/>
    </c:view3D>
    <c:plotArea>
      <c:layout/>
      <c:pie3DChart>
        <c:varyColors val="1"/>
        <c:ser>
          <c:idx val="0"/>
          <c:order val="0"/>
          <c:tx>
            <c:strRef>
              <c:f>Hoja1!$B$1</c:f>
              <c:strCache>
                <c:ptCount val="1"/>
                <c:pt idx="0">
                  <c:v>PREGUNTA Nº 8</c:v>
                </c:pt>
              </c:strCache>
            </c:strRef>
          </c:tx>
          <c:dLbls>
            <c:showPercent val="1"/>
            <c:showLeaderLines val="1"/>
          </c:dLbls>
          <c:cat>
            <c:strRef>
              <c:f>Hoja1!$A$2:$A$3</c:f>
              <c:strCache>
                <c:ptCount val="2"/>
                <c:pt idx="0">
                  <c:v>SI</c:v>
                </c:pt>
                <c:pt idx="1">
                  <c:v>NO</c:v>
                </c:pt>
              </c:strCache>
            </c:strRef>
          </c:cat>
          <c:val>
            <c:numRef>
              <c:f>Hoja1!$B$2:$B$3</c:f>
              <c:numCache>
                <c:formatCode>General</c:formatCode>
                <c:ptCount val="2"/>
                <c:pt idx="0">
                  <c:v>35</c:v>
                </c:pt>
                <c:pt idx="1">
                  <c:v>15</c:v>
                </c:pt>
              </c:numCache>
            </c:numRef>
          </c:val>
        </c:ser>
        <c:dLbls>
          <c:showPercent val="1"/>
        </c:dLbls>
      </c:pie3DChart>
    </c:plotArea>
    <c:legend>
      <c:legendPos val="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view3D>
      <c:rotX val="30"/>
      <c:perspective val="30"/>
    </c:view3D>
    <c:plotArea>
      <c:layout/>
      <c:pie3DChart>
        <c:varyColors val="1"/>
        <c:ser>
          <c:idx val="0"/>
          <c:order val="0"/>
          <c:tx>
            <c:strRef>
              <c:f>Hoja1!$B$1</c:f>
              <c:strCache>
                <c:ptCount val="1"/>
                <c:pt idx="0">
                  <c:v>PREGUNTA Nº 9</c:v>
                </c:pt>
              </c:strCache>
            </c:strRef>
          </c:tx>
          <c:dLbls>
            <c:showPercent val="1"/>
            <c:showLeaderLines val="1"/>
          </c:dLbls>
          <c:cat>
            <c:strRef>
              <c:f>Hoja1!$A$2:$A$3</c:f>
              <c:strCache>
                <c:ptCount val="2"/>
                <c:pt idx="0">
                  <c:v>SI</c:v>
                </c:pt>
                <c:pt idx="1">
                  <c:v>NO</c:v>
                </c:pt>
              </c:strCache>
            </c:strRef>
          </c:cat>
          <c:val>
            <c:numRef>
              <c:f>Hoja1!$B$2:$B$3</c:f>
              <c:numCache>
                <c:formatCode>General</c:formatCode>
                <c:ptCount val="2"/>
                <c:pt idx="0">
                  <c:v>49</c:v>
                </c:pt>
                <c:pt idx="1">
                  <c:v>1</c:v>
                </c:pt>
              </c:numCache>
            </c:numRef>
          </c:val>
        </c:ser>
        <c:dLbls>
          <c:showPercent val="1"/>
        </c:dLbls>
      </c:pie3DChart>
    </c:plotArea>
    <c:legend>
      <c:legendPos val="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261D873-D74E-4470-9A1C-496712289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15321</Words>
  <Characters>84266</Characters>
  <Application>Microsoft Office Word</Application>
  <DocSecurity>0</DocSecurity>
  <Lines>702</Lines>
  <Paragraphs>198</Paragraphs>
  <ScaleCrop>false</ScaleCrop>
  <HeadingPairs>
    <vt:vector size="4" baseType="variant">
      <vt:variant>
        <vt:lpstr>Título</vt:lpstr>
      </vt:variant>
      <vt:variant>
        <vt:i4>1</vt:i4>
      </vt:variant>
      <vt:variant>
        <vt:lpstr>Títulos</vt:lpstr>
      </vt:variant>
      <vt:variant>
        <vt:i4>100</vt:i4>
      </vt:variant>
    </vt:vector>
  </HeadingPairs>
  <TitlesOfParts>
    <vt:vector size="101" baseType="lpstr">
      <vt:lpstr>TÍTULOS VALORES”</vt:lpstr>
      <vt:lpstr>ABSTRACT</vt:lpstr>
      <vt:lpstr>INTRODUCCIÓN</vt:lpstr>
      <vt:lpstr>CAPITULO I</vt:lpstr>
      <vt:lpstr>    1.0 PLANTEAMIENTO DEL PROBLEMA</vt:lpstr>
      <vt:lpstr>        1.1 SITUACIÓN PROBLEMATICA</vt:lpstr>
      <vt:lpstr>        1.2 ENUNCIADO DEL PROBLEMA</vt:lpstr>
      <vt:lpstr>        1.3 JUSTIFICACION DE LA INVESTIGACION</vt:lpstr>
      <vt:lpstr>    1. 4 ALCANCES Y LIMITACIONES DE LA INVESTIGACIÓN</vt:lpstr>
      <vt:lpstr>        1.4.1 ALCANCES Por medio de dicha investigación se determinará las principales c</vt:lpstr>
      <vt:lpstr>        1.4.2 LIMITACIONES</vt:lpstr>
      <vt:lpstr>        Falta de colaboración por parte de las personas encargadas de la emisión de títu</vt:lpstr>
      <vt:lpstr>    1.5 DELIMITACIONES</vt:lpstr>
      <vt:lpstr>        1.5.1 TEMPORAL</vt:lpstr>
      <vt:lpstr>        1.5.2 ESPACIO GEOGRÁFICO</vt:lpstr>
      <vt:lpstr>        </vt:lpstr>
      <vt:lpstr>        </vt:lpstr>
      <vt:lpstr>        1.5.3 DELIMITACION ESPECÍFICA O SOCIAL.</vt:lpstr>
      <vt:lpstr>        Las personas que venden o frecuentan las casas comerciales o las instituciones b</vt:lpstr>
      <vt:lpstr>    1.6 OBJETIVOS DE LA INVESTIGACION</vt:lpstr>
      <vt:lpstr>        1.6.1 OBJETIVO GENERAL</vt:lpstr>
      <vt:lpstr>        Conocer el impacto que ocasionan los títulos valores en el medio social,  su for</vt:lpstr>
      <vt:lpstr>        1.6.2 OBJETIVOS ESPECÍFICOS</vt:lpstr>
      <vt:lpstr/>
      <vt:lpstr>CAPÍTULO II</vt:lpstr>
      <vt:lpstr>    2.0 MARCO TEÓRICO</vt:lpstr>
      <vt:lpstr>        2.1 ANTECEDENTES HISTORICOS</vt:lpstr>
      <vt:lpstr>    ANTECEDENTES HISTÓRICOS DE EL PAGARÉ, CHEQUE Y LETRA DE CAMBIO</vt:lpstr>
      <vt:lpstr>        BASE TEORICA</vt:lpstr>
      <vt:lpstr>PAGARÉ:</vt:lpstr>
      <vt:lpstr>        NATURALEZA  JURIDICA: Una promesa incondicional de pago.</vt:lpstr>
      <vt:lpstr>        REQUISITOS DEL PAGARE:</vt:lpstr>
      <vt:lpstr>        Mención de ser pagaré, promesa incondicional de pagar una suma incondicional de </vt:lpstr>
      <vt:lpstr>        EL PAGO</vt:lpstr>
      <vt:lpstr>        EL PROTESTO:</vt:lpstr>
      <vt:lpstr>EL CHEQUE</vt:lpstr>
      <vt:lpstr>        Conceptos o definiciones:</vt:lpstr>
      <vt:lpstr>        Sujetos personales que intervienen en el cheque:</vt:lpstr>
      <vt:lpstr>        Naturaleza Jurídica del cheque.</vt:lpstr>
      <vt:lpstr>        Teoría del doble mandato</vt:lpstr>
      <vt:lpstr>        Pago del cheque.</vt:lpstr>
      <vt:lpstr>        Protesto del cheque</vt:lpstr>
      <vt:lpstr>        Aceptación del Cheque. </vt:lpstr>
      <vt:lpstr>        Importancia económica del cheque</vt:lpstr>
      <vt:lpstr>        Ventajas</vt:lpstr>
      <vt:lpstr>        </vt:lpstr>
      <vt:lpstr>        </vt:lpstr>
      <vt:lpstr>        </vt:lpstr>
      <vt:lpstr>        Requisitos del cheque:</vt:lpstr>
      <vt:lpstr>Diversas clases de cheques especiales</vt:lpstr>
      <vt:lpstr>        Clases de cruzamiento:</vt:lpstr>
      <vt:lpstr>    2.-	Cheque para abono en cuenta: (Art. 824 Cód. Comercio).</vt:lpstr>
      <vt:lpstr>    3.-	Cheque certificado: </vt:lpstr>
      <vt:lpstr>    4.-	Cheques de viajero:</vt:lpstr>
      <vt:lpstr>    5.-	Cheques con provisión garantizada o cheques limitados (Art. 832)</vt:lpstr>
      <vt:lpstr>    La entrega de fórmulas de esta clase equivale a certificar la existencia de las </vt:lpstr>
      <vt:lpstr>    7.-	Cheque de caja o de gerencia:</vt:lpstr>
      <vt:lpstr>LA LETRA DE CAMBIO</vt:lpstr>
      <vt:lpstr>    Naturaleza Jurídica:</vt:lpstr>
      <vt:lpstr>    Requisitos de Validez:</vt:lpstr>
      <vt:lpstr>    Sujetos personales que intervienen en la Letra de Cambio:</vt:lpstr>
      <vt:lpstr>    Modalidades de la letra de cambio</vt:lpstr>
      <vt:lpstr>        La letra documentada</vt:lpstr>
      <vt:lpstr>        La letra Recomendada</vt:lpstr>
      <vt:lpstr>        La letra Domiciliada</vt:lpstr>
      <vt:lpstr>    Vencimiento de la letra de cambio</vt:lpstr>
      <vt:lpstr>    Actos cambiarios de la Letra de Cambio.</vt:lpstr>
      <vt:lpstr>    La Aceptación</vt:lpstr>
      <vt:lpstr>    Finalidad de la Aceptación.</vt:lpstr>
      <vt:lpstr>    Clases de  Aceptación:</vt:lpstr>
      <vt:lpstr>    Efectos de la Aceptación y de su Denegación.</vt:lpstr>
      <vt:lpstr>    Clases de Aval</vt:lpstr>
      <vt:lpstr>    Aval general o sin limitaciones: el avalista se compromete frente al acreedor ca</vt:lpstr>
      <vt:lpstr>    Aval limitado: el avalista restringe su obligación a cantidad menor del importe </vt:lpstr>
      <vt:lpstr>    Elementos Personales que intervienen en el Aval</vt:lpstr>
      <vt:lpstr>    Requisitos  de validez del  Aval</vt:lpstr>
      <vt:lpstr>    Diferencias entre la fianza y el aval</vt:lpstr>
      <vt:lpstr>    Efectos del aval</vt:lpstr>
      <vt:lpstr>    Intervención:</vt:lpstr>
      <vt:lpstr>Protesto</vt:lpstr>
      <vt:lpstr>    Formalidad del Protesto</vt:lpstr>
      <vt:lpstr>    </vt:lpstr>
      <vt:lpstr>    Clases de Protesto.</vt:lpstr>
      <vt:lpstr>    Efecto del Protesto.</vt:lpstr>
      <vt:lpstr>    La Solidaridad Cambiaria.</vt:lpstr>
      <vt:lpstr>    Acciones y Derechos</vt:lpstr>
      <vt:lpstr>    Acción cambiaria:</vt:lpstr>
      <vt:lpstr>    Prescripción y Caducidad.</vt:lpstr>
      <vt:lpstr>DEFINICION DE TÉRMINOS BASICOS</vt:lpstr>
      <vt:lpstr/>
      <vt:lpstr>CAPITULO III</vt:lpstr>
      <vt:lpstr>    3.0 OBJETIVOS DE LA INVESTIGACIÓN DE CAMPO.</vt:lpstr>
      <vt:lpstr>    3.1.1 GENERAL</vt:lpstr>
      <vt:lpstr>    3.1.2 ESPECÍFICOS</vt:lpstr>
      <vt:lpstr>    3.1.3 TIPO DE ESTUDIO</vt:lpstr>
      <vt:lpstr>    3.1.4 DOCUMENTAL</vt:lpstr>
      <vt:lpstr>    DE CAMPO</vt:lpstr>
      <vt:lpstr>POBLACION Y MUESTRA</vt:lpstr>
      <vt:lpstr>TÉCNICAS E INSTRUMENTOS</vt:lpstr>
      <vt:lpstr>3.5 TRABAJO EN EL TERRENO</vt:lpstr>
      <vt:lpstr/>
    </vt:vector>
  </TitlesOfParts>
  <Company/>
  <LinksUpToDate>false</LinksUpToDate>
  <CharactersWithSpaces>99389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TÍTULOS VALORES”</dc:title>
  <dc:subject>(CHEQUE, PAGARE, LETRA DE CAMBIO).</dc:subject>
  <dc:creator>WILFREDO</dc:creator>
  <cp:lastModifiedBy>Clary</cp:lastModifiedBy>
  <cp:revision>2</cp:revision>
  <dcterms:created xsi:type="dcterms:W3CDTF">2013-01-16T00:41:00Z</dcterms:created>
  <dcterms:modified xsi:type="dcterms:W3CDTF">2013-01-16T00:41:00Z</dcterms:modified>
</cp:coreProperties>
</file>