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70" w:rsidRPr="0086347D" w:rsidRDefault="00142D62" w:rsidP="0086347D">
      <w:pPr>
        <w:pStyle w:val="Style1"/>
        <w:widowControl/>
        <w:spacing w:before="240" w:after="240" w:line="360" w:lineRule="auto"/>
        <w:ind w:left="3600"/>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INTRODUCCIÓN</w:t>
      </w:r>
    </w:p>
    <w:p w:rsidR="00BE4270" w:rsidRPr="0086347D" w:rsidRDefault="00142D62" w:rsidP="0086347D">
      <w:pPr>
        <w:pStyle w:val="Style2"/>
        <w:widowControl/>
        <w:spacing w:before="240" w:after="240" w:line="360" w:lineRule="auto"/>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La aprobación del nuevo Código Procesal Civil y Mercantil ¡CPCM) en El Salvador ha generado la lógica expectativa, por la novedad que supone en esta materia el nutrido contenido </w:t>
      </w:r>
      <w:proofErr w:type="spellStart"/>
      <w:r w:rsidRPr="0086347D">
        <w:rPr>
          <w:rStyle w:val="FontStyle11"/>
          <w:rFonts w:ascii="Arial" w:hAnsi="Arial" w:cs="Arial"/>
          <w:sz w:val="24"/>
          <w:szCs w:val="24"/>
          <w:lang w:val="es-ES_tradnl" w:eastAsia="es-ES_tradnl"/>
        </w:rPr>
        <w:t>adversarial</w:t>
      </w:r>
      <w:proofErr w:type="spellEnd"/>
      <w:r w:rsidRPr="0086347D">
        <w:rPr>
          <w:rStyle w:val="FontStyle11"/>
          <w:rFonts w:ascii="Arial" w:hAnsi="Arial" w:cs="Arial"/>
          <w:sz w:val="24"/>
          <w:szCs w:val="24"/>
          <w:lang w:val="es-ES_tradnl" w:eastAsia="es-ES_tradnl"/>
        </w:rPr>
        <w:t xml:space="preserve"> del mismo, que se va a mejorar la administración de justicia en los distintos tópicos relacionados con este ámbito. Sin embargo, no puede soslayarse la también preocupación consiente de muchos operadores de justicia, en diversas ramas del derecho como la laboral, que han venido solventando vacíos con la normativa común, pese a estar ésta inspirada en un sistema completamente distinto. Para el caso, el CPCM tiene como ámbito material de aplicación el de los procesos y procedimientos civiles y mercantiles. Sin embargo, como sucede en otros ordenamientos, la norma procesal civil viene a constituirse en la norma procesal madre del resto de los órdenes jurisdiccionales, recogiendo los principios y normas básicos que deben o, al menos deberían, informar al resto de procesos y procedimientos en las otras ramas del Derecho. Así sucede con el CPCM, que en su artículo 20 establece la aplicación supletoria de sus normas en defecto de disposición específica en las leyes que regulan procedimientos distintos </w:t>
      </w:r>
      <w:proofErr w:type="spellStart"/>
      <w:r w:rsidRPr="0086347D">
        <w:rPr>
          <w:rStyle w:val="FontStyle11"/>
          <w:rFonts w:ascii="Arial" w:hAnsi="Arial" w:cs="Arial"/>
          <w:sz w:val="24"/>
          <w:szCs w:val="24"/>
          <w:lang w:val="es-ES_tradnl" w:eastAsia="es-ES_tradnl"/>
        </w:rPr>
        <w:t>dei</w:t>
      </w:r>
      <w:proofErr w:type="spellEnd"/>
      <w:r w:rsidRPr="0086347D">
        <w:rPr>
          <w:rStyle w:val="FontStyle11"/>
          <w:rFonts w:ascii="Arial" w:hAnsi="Arial" w:cs="Arial"/>
          <w:sz w:val="24"/>
          <w:szCs w:val="24"/>
          <w:lang w:val="es-ES_tradnl" w:eastAsia="es-ES_tradnl"/>
        </w:rPr>
        <w:t xml:space="preserve"> civil y mercantil</w:t>
      </w:r>
      <w:r w:rsidRPr="0086347D">
        <w:rPr>
          <w:rStyle w:val="FontStyle11"/>
          <w:rFonts w:ascii="Arial" w:hAnsi="Arial" w:cs="Arial"/>
          <w:sz w:val="24"/>
          <w:szCs w:val="24"/>
          <w:vertAlign w:val="superscript"/>
          <w:lang w:val="es-ES_tradnl" w:eastAsia="es-ES_tradnl"/>
        </w:rPr>
        <w:footnoteReference w:id="1"/>
      </w:r>
      <w:r w:rsidRPr="0086347D">
        <w:rPr>
          <w:rStyle w:val="FontStyle11"/>
          <w:rFonts w:ascii="Arial" w:hAnsi="Arial" w:cs="Arial"/>
          <w:sz w:val="24"/>
          <w:szCs w:val="24"/>
          <w:lang w:val="es-ES_tradnl" w:eastAsia="es-ES_tradnl"/>
        </w:rPr>
        <w:t>.</w:t>
      </w:r>
    </w:p>
    <w:p w:rsidR="001F5F66" w:rsidRDefault="00142D62"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En específico, el artículo 602 del Código de Trabajo (CT) indica que todos aquellos vacíos que contenga dicho cuerpo normativo en materia procesal, serán suplidos por la normativa común que para el caso ha sido desde antaño el Código de Procedimientos Civiles. Perdida la vigencia del mismo entonces, de manera lógica y simple diríamos que igualmente se pierde la herramienta y se nos vienen vacíos que vuelven iluso y nugatorio cualquier método hermenéutico e integracionista del derecho procesal laboral en general. Esto sin embargo es posible superarlo porque el nuevo proceso viene a constituirse en el nuevo derecho procesal común, de aplicación supletoria a las distintas ramas del derecho. Por esta razón el presente documento intenta demostrar que pese al sistema </w:t>
      </w:r>
      <w:proofErr w:type="spellStart"/>
      <w:r w:rsidRPr="0086347D">
        <w:rPr>
          <w:rStyle w:val="FontStyle11"/>
          <w:rFonts w:ascii="Arial" w:hAnsi="Arial" w:cs="Arial"/>
          <w:sz w:val="24"/>
          <w:szCs w:val="24"/>
          <w:lang w:val="es-ES_tradnl" w:eastAsia="es-ES_tradnl"/>
        </w:rPr>
        <w:t>adversarial</w:t>
      </w:r>
      <w:proofErr w:type="spellEnd"/>
      <w:r w:rsidRPr="0086347D">
        <w:rPr>
          <w:rStyle w:val="FontStyle11"/>
          <w:rFonts w:ascii="Arial" w:hAnsi="Arial" w:cs="Arial"/>
          <w:sz w:val="24"/>
          <w:szCs w:val="24"/>
          <w:lang w:val="es-ES_tradnl" w:eastAsia="es-ES_tradnl"/>
        </w:rPr>
        <w:t xml:space="preserve"> y novedoso que anida el CPCM aprobado, frente al régimen escrito que sigue vigente en el ámbito laboral, es posible hacer una labor integracionista del derecho procesal y echarse mano de muchas instituciones novedosamente reguladas que vendrían bien a la justicia tuitiva de trabajo. No obstante, vale decir que la aplicación supletoria de la </w:t>
      </w:r>
      <w:r w:rsidRPr="0086347D">
        <w:rPr>
          <w:rStyle w:val="FontStyle11"/>
          <w:rFonts w:ascii="Arial" w:hAnsi="Arial" w:cs="Arial"/>
          <w:sz w:val="24"/>
          <w:szCs w:val="24"/>
          <w:lang w:val="es-ES_tradnl" w:eastAsia="es-ES_tradnl"/>
        </w:rPr>
        <w:lastRenderedPageBreak/>
        <w:t>norma procesal civil a otros procesos distintos, como en este caso el laboral, requiere que no exista regulación propia aplicable en éstos, de tal manera que exista una verdadera laguna, ya que la falta de regulación expresa en el proceso laboral deberá completarse, en primer lugar, acudiendo a la integración con el resto de las normas del proceso laboral -</w:t>
      </w:r>
      <w:proofErr w:type="spellStart"/>
      <w:r w:rsidRPr="0086347D">
        <w:rPr>
          <w:rStyle w:val="FontStyle11"/>
          <w:rFonts w:ascii="Arial" w:hAnsi="Arial" w:cs="Arial"/>
          <w:sz w:val="24"/>
          <w:szCs w:val="24"/>
          <w:lang w:val="es-ES_tradnl" w:eastAsia="es-ES_tradnl"/>
        </w:rPr>
        <w:t>autointegración</w:t>
      </w:r>
      <w:proofErr w:type="spellEnd"/>
      <w:r w:rsidRPr="0086347D">
        <w:rPr>
          <w:rStyle w:val="FontStyle11"/>
          <w:rFonts w:ascii="Arial" w:hAnsi="Arial" w:cs="Arial"/>
          <w:sz w:val="24"/>
          <w:szCs w:val="24"/>
          <w:lang w:val="es-ES_tradnl" w:eastAsia="es-ES_tradnl"/>
        </w:rPr>
        <w:t xml:space="preserve"> normativa-, y si ello tampoco fuera posible, entonces puede acudirse al CPCM </w:t>
      </w:r>
      <w:r w:rsidR="009F7D44" w:rsidRPr="0086347D">
        <w:rPr>
          <w:rStyle w:val="FontStyle11"/>
          <w:rFonts w:ascii="Arial" w:hAnsi="Arial" w:cs="Arial"/>
          <w:sz w:val="24"/>
          <w:szCs w:val="24"/>
          <w:lang w:val="es-ES_tradnl" w:eastAsia="es-ES_tradnl"/>
        </w:rPr>
        <w:t>–</w:t>
      </w:r>
      <w:proofErr w:type="spellStart"/>
      <w:r w:rsidRPr="0086347D">
        <w:rPr>
          <w:rStyle w:val="FontStyle11"/>
          <w:rFonts w:ascii="Arial" w:hAnsi="Arial" w:cs="Arial"/>
          <w:sz w:val="24"/>
          <w:szCs w:val="24"/>
          <w:lang w:val="es-ES_tradnl" w:eastAsia="es-ES_tradnl"/>
        </w:rPr>
        <w:t>heterointegración</w:t>
      </w:r>
      <w:proofErr w:type="spellEnd"/>
      <w:r w:rsidR="009F7D44" w:rsidRPr="0086347D">
        <w:rPr>
          <w:rStyle w:val="FontStyle11"/>
          <w:rFonts w:ascii="Arial" w:hAnsi="Arial" w:cs="Arial"/>
          <w:sz w:val="24"/>
          <w:szCs w:val="24"/>
          <w:lang w:val="es-ES_tradnl" w:eastAsia="es-ES_tradnl"/>
        </w:rPr>
        <w:t xml:space="preserve">  normativa-, siempre y cuando la regulación civil no resulte incompatible con los principios y fines que rigen el proceso laboral</w:t>
      </w:r>
      <w:r w:rsidR="009F7D44" w:rsidRPr="0086347D">
        <w:rPr>
          <w:rStyle w:val="FontStyle11"/>
          <w:rFonts w:ascii="Arial" w:hAnsi="Arial" w:cs="Arial"/>
          <w:sz w:val="24"/>
          <w:szCs w:val="24"/>
          <w:vertAlign w:val="superscript"/>
          <w:lang w:val="es-ES_tradnl" w:eastAsia="es-ES_tradnl"/>
        </w:rPr>
        <w:footnoteReference w:id="2"/>
      </w:r>
      <w:r w:rsidR="009F7D44" w:rsidRPr="0086347D">
        <w:rPr>
          <w:rStyle w:val="FontStyle11"/>
          <w:rFonts w:ascii="Arial" w:hAnsi="Arial" w:cs="Arial"/>
          <w:sz w:val="24"/>
          <w:szCs w:val="24"/>
          <w:lang w:val="es-ES_tradnl" w:eastAsia="es-ES_tradnl"/>
        </w:rPr>
        <w:t>.</w:t>
      </w: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1F5F66" w:rsidRDefault="001F5F66" w:rsidP="001F5F66">
      <w:pPr>
        <w:pStyle w:val="Style1"/>
        <w:widowControl/>
        <w:spacing w:before="240" w:after="240" w:line="360" w:lineRule="auto"/>
        <w:ind w:right="43"/>
        <w:jc w:val="both"/>
        <w:rPr>
          <w:rStyle w:val="FontStyle11"/>
          <w:rFonts w:ascii="Arial" w:hAnsi="Arial" w:cs="Arial"/>
          <w:sz w:val="24"/>
          <w:szCs w:val="24"/>
          <w:lang w:val="es-ES_tradnl" w:eastAsia="es-ES_tradnl"/>
        </w:rPr>
      </w:pPr>
    </w:p>
    <w:p w:rsidR="009F7D44" w:rsidRDefault="0086347D" w:rsidP="0086347D">
      <w:pPr>
        <w:pStyle w:val="Style1"/>
        <w:widowControl/>
        <w:spacing w:before="240" w:after="240" w:line="360" w:lineRule="auto"/>
        <w:jc w:val="both"/>
        <w:rPr>
          <w:rStyle w:val="FontStyle11"/>
          <w:rFonts w:ascii="Arial" w:hAnsi="Arial" w:cs="Arial"/>
          <w:b/>
          <w:sz w:val="24"/>
          <w:szCs w:val="24"/>
          <w:lang w:val="es-ES_tradnl" w:eastAsia="es-ES_tradnl"/>
        </w:rPr>
      </w:pPr>
      <w:r w:rsidRPr="0086347D">
        <w:rPr>
          <w:rStyle w:val="FontStyle11"/>
          <w:rFonts w:ascii="Arial" w:hAnsi="Arial" w:cs="Arial"/>
          <w:b/>
          <w:sz w:val="24"/>
          <w:szCs w:val="24"/>
          <w:lang w:val="es-ES_tradnl" w:eastAsia="es-ES_tradnl"/>
        </w:rPr>
        <w:lastRenderedPageBreak/>
        <w:t xml:space="preserve">GARANTIAS </w:t>
      </w:r>
      <w:r w:rsidR="009F7D44" w:rsidRPr="0086347D">
        <w:rPr>
          <w:rStyle w:val="FontStyle11"/>
          <w:rFonts w:ascii="Arial" w:hAnsi="Arial" w:cs="Arial"/>
          <w:b/>
          <w:sz w:val="24"/>
          <w:szCs w:val="24"/>
          <w:lang w:val="es-ES_tradnl" w:eastAsia="es-ES_tradnl"/>
        </w:rPr>
        <w:t xml:space="preserve"> CONSTITUCIONAL</w:t>
      </w:r>
      <w:r w:rsidRPr="0086347D">
        <w:rPr>
          <w:rStyle w:val="FontStyle11"/>
          <w:rFonts w:ascii="Arial" w:hAnsi="Arial" w:cs="Arial"/>
          <w:b/>
          <w:sz w:val="24"/>
          <w:szCs w:val="24"/>
          <w:lang w:val="es-ES_tradnl" w:eastAsia="es-ES_tradnl"/>
        </w:rPr>
        <w:t>ES</w:t>
      </w:r>
      <w:r w:rsidR="009F7D44" w:rsidRPr="0086347D">
        <w:rPr>
          <w:rStyle w:val="FontStyle11"/>
          <w:rFonts w:ascii="Arial" w:hAnsi="Arial" w:cs="Arial"/>
          <w:b/>
          <w:sz w:val="24"/>
          <w:szCs w:val="24"/>
          <w:lang w:val="es-ES_tradnl" w:eastAsia="es-ES_tradnl"/>
        </w:rPr>
        <w:t xml:space="preserve"> DEL DERECHO PROCESAL LABORAL</w:t>
      </w:r>
    </w:p>
    <w:p w:rsidR="001F5F66" w:rsidRDefault="001F5F66" w:rsidP="0086347D">
      <w:pPr>
        <w:pStyle w:val="Style1"/>
        <w:widowControl/>
        <w:spacing w:before="240" w:after="240" w:line="360" w:lineRule="auto"/>
        <w:jc w:val="both"/>
        <w:rPr>
          <w:rStyle w:val="FontStyle11"/>
          <w:rFonts w:ascii="Arial" w:hAnsi="Arial" w:cs="Arial"/>
          <w:b/>
          <w:sz w:val="24"/>
          <w:szCs w:val="24"/>
          <w:lang w:val="es-ES_tradnl" w:eastAsia="es-ES_tradnl"/>
        </w:rPr>
      </w:pPr>
    </w:p>
    <w:p w:rsidR="001F5F66" w:rsidRPr="001F5F66" w:rsidRDefault="001F5F66" w:rsidP="001F5F66">
      <w:pPr>
        <w:pStyle w:val="Style1"/>
        <w:widowControl/>
        <w:spacing w:before="240" w:after="240" w:line="360" w:lineRule="auto"/>
        <w:jc w:val="both"/>
        <w:rPr>
          <w:rFonts w:ascii="Arial" w:hAnsi="Arial" w:cs="Arial"/>
          <w:b/>
          <w:lang w:val="es-ES_tradnl" w:eastAsia="es-ES_tradnl"/>
        </w:rPr>
      </w:pPr>
      <w:r>
        <w:rPr>
          <w:rStyle w:val="FontStyle11"/>
          <w:rFonts w:ascii="Arial" w:hAnsi="Arial" w:cs="Arial"/>
          <w:b/>
          <w:sz w:val="24"/>
          <w:szCs w:val="24"/>
          <w:lang w:val="es-ES_tradnl" w:eastAsia="es-ES_tradnl"/>
        </w:rPr>
        <w:t>Concepto.</w:t>
      </w:r>
    </w:p>
    <w:p w:rsidR="001F5F66" w:rsidRDefault="001F5F66" w:rsidP="001F5F66">
      <w:pPr>
        <w:jc w:val="both"/>
        <w:rPr>
          <w:rFonts w:ascii="Arial" w:hAnsi="Arial" w:cs="Arial"/>
        </w:rPr>
      </w:pPr>
      <w:r w:rsidRPr="001F5F66">
        <w:rPr>
          <w:rFonts w:ascii="Arial" w:hAnsi="Arial" w:cs="Arial"/>
        </w:rPr>
        <w:t xml:space="preserve">Definición de garantías constitucionales: Las garantías constitucionales se definen como los medios o instrumentos que la Constitución Nacional pone a disposición de los habitantes para sostener y defender sus derechos frente a las autoridades, individuos o grupos sociales; mientras que las garantías procesales como "las instituciones o procedimientos de seguridad creados a favor de las personas, para que dispongan de los medios que hacen efectivo el goce de sus derechos subjetivos". </w:t>
      </w:r>
      <w:r w:rsidRPr="001F5F66">
        <w:rPr>
          <w:rFonts w:ascii="Arial" w:hAnsi="Arial" w:cs="Arial"/>
        </w:rPr>
        <w:cr/>
      </w:r>
    </w:p>
    <w:p w:rsidR="001F5F66" w:rsidRDefault="001F5F66" w:rsidP="001F5F66">
      <w:pPr>
        <w:jc w:val="both"/>
        <w:rPr>
          <w:rFonts w:ascii="Arial" w:hAnsi="Arial" w:cs="Arial"/>
        </w:rPr>
      </w:pPr>
    </w:p>
    <w:p w:rsidR="001F5F66" w:rsidRPr="001F5F66" w:rsidRDefault="001F5F66" w:rsidP="001F5F66">
      <w:pPr>
        <w:jc w:val="both"/>
        <w:rPr>
          <w:rFonts w:ascii="Arial" w:hAnsi="Arial" w:cs="Arial"/>
          <w:b/>
        </w:rPr>
      </w:pPr>
      <w:r w:rsidRPr="001F5F66">
        <w:rPr>
          <w:rFonts w:ascii="Arial" w:hAnsi="Arial" w:cs="Arial"/>
          <w:b/>
        </w:rPr>
        <w:t>Contenido.</w:t>
      </w:r>
    </w:p>
    <w:p w:rsidR="001F5F66" w:rsidRDefault="009F7D44" w:rsidP="0086347D">
      <w:pPr>
        <w:pStyle w:val="Style3"/>
        <w:widowControl/>
        <w:spacing w:before="240" w:after="240" w:line="360" w:lineRule="auto"/>
        <w:ind w:right="24"/>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Considerando a la Constitución como la herramienta idónea dentro del sistema de fuentes para reglar los alcances de las garantías mínimas que deben respetarse en </w:t>
      </w:r>
      <w:proofErr w:type="gramStart"/>
      <w:r w:rsidRPr="0086347D">
        <w:rPr>
          <w:rStyle w:val="FontStyle11"/>
          <w:rFonts w:ascii="Arial" w:hAnsi="Arial" w:cs="Arial"/>
          <w:sz w:val="24"/>
          <w:szCs w:val="24"/>
          <w:lang w:val="es-ES_tradnl" w:eastAsia="es-ES_tradnl"/>
        </w:rPr>
        <w:t>un</w:t>
      </w:r>
      <w:proofErr w:type="gramEnd"/>
      <w:r w:rsidRPr="0086347D">
        <w:rPr>
          <w:rStyle w:val="FontStyle11"/>
          <w:rFonts w:ascii="Arial" w:hAnsi="Arial" w:cs="Arial"/>
          <w:sz w:val="24"/>
          <w:szCs w:val="24"/>
          <w:lang w:val="es-ES_tradnl" w:eastAsia="es-ES_tradnl"/>
        </w:rPr>
        <w:t xml:space="preserve"> proceso jurisdiccional, no puede menos que abordarse, cualquier perspectiva en torno al tema, desde ella y frente a ella. Así, encontramos el artículo 2 que prevé una sumatoria de derechos y garantías individuales, dentro de las cuales se encuentra como baluarte la protección jurisdiccional de que es acreedora cada persona.</w:t>
      </w:r>
    </w:p>
    <w:p w:rsidR="009F7D44" w:rsidRPr="0086347D" w:rsidRDefault="009F7D44" w:rsidP="0086347D">
      <w:pPr>
        <w:pStyle w:val="Style3"/>
        <w:widowControl/>
        <w:spacing w:before="240" w:after="240" w:line="360" w:lineRule="auto"/>
        <w:ind w:right="24"/>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 Esta primera sección entonces considera la base constitucional que los jueces deben tomar en cuenta al momento de sustanciar las quejas y resolver sobre ellas. No se trata solo del de lo juez civil, de lo mercantil o de lo laboral (como destinatarios de estos preceptos) sino de todos en su conjunto. En el proceso laboral, particularmente, resulta del todo más importante porque el Constituyente se ha pronunciado más de una vez sobre esta jurisdicción a los efectos de la protección jurisdiccional. Por ello pues, en la incesante búsqueda, sin distinciones funcionales, del juez de la Constitución, se dejan plasmadas las siguientes aseveraciones en torno a los derechos y garantías constitucionales que deben inspirar a cada aplicador de justicia.</w:t>
      </w:r>
    </w:p>
    <w:p w:rsidR="009F7D44" w:rsidRPr="0086347D" w:rsidRDefault="009F7D44" w:rsidP="0086347D">
      <w:pPr>
        <w:pStyle w:val="Style3"/>
        <w:widowControl/>
        <w:spacing w:before="240" w:after="240" w:line="360" w:lineRule="auto"/>
        <w:jc w:val="both"/>
        <w:rPr>
          <w:rStyle w:val="FontStyle11"/>
          <w:rFonts w:ascii="Arial" w:hAnsi="Arial" w:cs="Arial"/>
          <w:b/>
          <w:sz w:val="24"/>
          <w:szCs w:val="24"/>
          <w:lang w:val="es-ES_tradnl" w:eastAsia="es-ES_tradnl"/>
        </w:rPr>
      </w:pPr>
      <w:r w:rsidRPr="0086347D">
        <w:rPr>
          <w:rStyle w:val="FontStyle11"/>
          <w:rFonts w:ascii="Arial" w:hAnsi="Arial" w:cs="Arial"/>
          <w:b/>
          <w:sz w:val="24"/>
          <w:szCs w:val="24"/>
          <w:lang w:val="es-ES_tradnl" w:eastAsia="es-ES_tradnl"/>
        </w:rPr>
        <w:t>1. MANIFESTACIONES DEL DERECHO A LA PROTECCIÓN JURISDICCIONAL</w:t>
      </w:r>
    </w:p>
    <w:p w:rsidR="009F7D44" w:rsidRPr="0086347D" w:rsidRDefault="009F7D44" w:rsidP="0086347D">
      <w:pPr>
        <w:pStyle w:val="Style3"/>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El derecho a la protección jurisdiccional aparece garantizado y previsto en el </w:t>
      </w:r>
      <w:r w:rsidR="00142D62" w:rsidRPr="0086347D">
        <w:rPr>
          <w:rStyle w:val="FontStyle11"/>
          <w:rFonts w:ascii="Arial" w:hAnsi="Arial" w:cs="Arial"/>
          <w:sz w:val="24"/>
          <w:szCs w:val="24"/>
          <w:lang w:val="es-ES_tradnl" w:eastAsia="es-ES_tradnl"/>
        </w:rPr>
        <w:t>artículo</w:t>
      </w:r>
      <w:r w:rsidRPr="0086347D">
        <w:rPr>
          <w:rStyle w:val="FontStyle11"/>
          <w:rFonts w:ascii="Arial" w:hAnsi="Arial" w:cs="Arial"/>
          <w:sz w:val="24"/>
          <w:szCs w:val="24"/>
          <w:lang w:val="es-ES_tradnl" w:eastAsia="es-ES_tradnl"/>
        </w:rPr>
        <w:t xml:space="preserve"> 2 de la Constitución. En lo que a materia laboral se refiere, incluyendo el ámbito jurisdiccional, aparece regulado además en el artículo 37 y 49 de la misma. De este derecho que supone la obligación del Estado de procurar la protección, </w:t>
      </w:r>
      <w:r w:rsidRPr="0086347D">
        <w:rPr>
          <w:rStyle w:val="FontStyle11"/>
          <w:rFonts w:ascii="Arial" w:hAnsi="Arial" w:cs="Arial"/>
          <w:sz w:val="24"/>
          <w:szCs w:val="24"/>
          <w:lang w:val="es-ES_tradnl" w:eastAsia="es-ES_tradnl"/>
        </w:rPr>
        <w:lastRenderedPageBreak/>
        <w:t xml:space="preserve">conservación y defensa de los derechos del justiciable, por medio de la herramienta </w:t>
      </w:r>
      <w:proofErr w:type="spellStart"/>
      <w:r w:rsidRPr="0086347D">
        <w:rPr>
          <w:rStyle w:val="FontStyle11"/>
          <w:rFonts w:ascii="Arial" w:hAnsi="Arial" w:cs="Arial"/>
          <w:sz w:val="24"/>
          <w:szCs w:val="24"/>
          <w:lang w:val="es-ES_tradnl" w:eastAsia="es-ES_tradnl"/>
        </w:rPr>
        <w:t>heterocompositiva</w:t>
      </w:r>
      <w:proofErr w:type="spellEnd"/>
      <w:r w:rsidRPr="0086347D">
        <w:rPr>
          <w:rStyle w:val="FontStyle11"/>
          <w:rFonts w:ascii="Arial" w:hAnsi="Arial" w:cs="Arial"/>
          <w:sz w:val="24"/>
          <w:szCs w:val="24"/>
          <w:lang w:val="es-ES_tradnl" w:eastAsia="es-ES_tradnl"/>
        </w:rPr>
        <w:t xml:space="preserve"> denominada </w:t>
      </w:r>
      <w:r w:rsidRPr="0086347D">
        <w:rPr>
          <w:rStyle w:val="FontStyle12"/>
          <w:rFonts w:ascii="Arial" w:hAnsi="Arial" w:cs="Arial"/>
          <w:sz w:val="24"/>
          <w:szCs w:val="24"/>
          <w:lang w:val="es-ES_tradnl" w:eastAsia="es-ES_tradnl"/>
        </w:rPr>
        <w:t xml:space="preserve">proceso, </w:t>
      </w:r>
      <w:r w:rsidRPr="0086347D">
        <w:rPr>
          <w:rStyle w:val="FontStyle11"/>
          <w:rFonts w:ascii="Arial" w:hAnsi="Arial" w:cs="Arial"/>
          <w:sz w:val="24"/>
          <w:szCs w:val="24"/>
          <w:lang w:val="es-ES_tradnl" w:eastAsia="es-ES_tradnl"/>
        </w:rPr>
        <w:t>se derivan muchas otras que de modo directo la misma Constitución señala y las cuales resultan aplicables a cualquier proceso jurisdiccional. De hecho, esta valoración y aplicación del contenido esencial de unas y otras garantías, resulta ser especialmente enfática en el derecho procesal laboral.</w:t>
      </w:r>
    </w:p>
    <w:p w:rsidR="009F7D44" w:rsidRPr="0086347D" w:rsidRDefault="009F7D44" w:rsidP="0086347D">
      <w:pPr>
        <w:pStyle w:val="Style3"/>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Esta constitucionalidad del proceso, deliberadamente prevista y reglada, queda evidenciada al señalarse que cada una de las personas </w:t>
      </w:r>
      <w:proofErr w:type="gramStart"/>
      <w:r w:rsidRPr="0086347D">
        <w:rPr>
          <w:rStyle w:val="FontStyle11"/>
          <w:rFonts w:ascii="Arial" w:hAnsi="Arial" w:cs="Arial"/>
          <w:sz w:val="24"/>
          <w:szCs w:val="24"/>
          <w:lang w:val="es-ES_tradnl" w:eastAsia="es-ES_tradnl"/>
        </w:rPr>
        <w:t>tienen</w:t>
      </w:r>
      <w:proofErr w:type="gramEnd"/>
      <w:r w:rsidRPr="0086347D">
        <w:rPr>
          <w:rStyle w:val="FontStyle11"/>
          <w:rFonts w:ascii="Arial" w:hAnsi="Arial" w:cs="Arial"/>
          <w:sz w:val="24"/>
          <w:szCs w:val="24"/>
          <w:lang w:val="es-ES_tradnl" w:eastAsia="es-ES_tradnl"/>
        </w:rPr>
        <w:t xml:space="preserve"> en su esfera patrimonial, psicológica e intangible una sumatoria de derechos dentro de los cuales se encuentra el derecho a la protección y defensa de los mismos. Esto implica que el Constituyente se preocupó por no prever simples declaraciones de intención en el texto normativo, sino además los mecanismo </w:t>
      </w:r>
      <w:proofErr w:type="gramStart"/>
      <w:r w:rsidRPr="0086347D">
        <w:rPr>
          <w:rStyle w:val="FontStyle11"/>
          <w:rFonts w:ascii="Arial" w:hAnsi="Arial" w:cs="Arial"/>
          <w:sz w:val="24"/>
          <w:szCs w:val="24"/>
          <w:lang w:val="es-ES_tradnl" w:eastAsia="es-ES_tradnl"/>
        </w:rPr>
        <w:t>¡</w:t>
      </w:r>
      <w:proofErr w:type="gramEnd"/>
      <w:r w:rsidRPr="0086347D">
        <w:rPr>
          <w:rStyle w:val="FontStyle11"/>
          <w:rFonts w:ascii="Arial" w:hAnsi="Arial" w:cs="Arial"/>
          <w:sz w:val="24"/>
          <w:szCs w:val="24"/>
          <w:lang w:val="es-ES_tradnl" w:eastAsia="es-ES_tradnl"/>
        </w:rPr>
        <w:t>idóneos para que cada reglamentación tuviese su aplicación eficaz</w:t>
      </w:r>
      <w:r w:rsidRPr="0086347D">
        <w:rPr>
          <w:rStyle w:val="FontStyle11"/>
          <w:rFonts w:ascii="Arial" w:hAnsi="Arial" w:cs="Arial"/>
          <w:sz w:val="24"/>
          <w:szCs w:val="24"/>
          <w:vertAlign w:val="superscript"/>
          <w:lang w:val="es-ES_tradnl" w:eastAsia="es-ES_tradnl"/>
        </w:rPr>
        <w:footnoteReference w:id="3"/>
      </w:r>
      <w:r w:rsidRPr="0086347D">
        <w:rPr>
          <w:rStyle w:val="FontStyle11"/>
          <w:rFonts w:ascii="Arial" w:hAnsi="Arial" w:cs="Arial"/>
          <w:sz w:val="24"/>
          <w:szCs w:val="24"/>
          <w:lang w:val="es-ES_tradnl" w:eastAsia="es-ES_tradnl"/>
        </w:rPr>
        <w:t xml:space="preserve">. De este modo, se señala entonces uno y otro derecho de que son acreedoras las personas, y, además, colateralmente el derecho del justiciable, obligación del Estado, de proteger y conservar tales derecho a través de la herramienta </w:t>
      </w:r>
      <w:proofErr w:type="spellStart"/>
      <w:r w:rsidRPr="0086347D">
        <w:rPr>
          <w:rStyle w:val="FontStyle11"/>
          <w:rFonts w:ascii="Arial" w:hAnsi="Arial" w:cs="Arial"/>
          <w:sz w:val="24"/>
          <w:szCs w:val="24"/>
          <w:lang w:val="es-ES_tradnl" w:eastAsia="es-ES_tradnl"/>
        </w:rPr>
        <w:t>heterocompositiva</w:t>
      </w:r>
      <w:proofErr w:type="spellEnd"/>
      <w:r w:rsidRPr="0086347D">
        <w:rPr>
          <w:rStyle w:val="FontStyle11"/>
          <w:rFonts w:ascii="Arial" w:hAnsi="Arial" w:cs="Arial"/>
          <w:sz w:val="24"/>
          <w:szCs w:val="24"/>
          <w:lang w:val="es-ES_tradnl" w:eastAsia="es-ES_tradnl"/>
        </w:rPr>
        <w:t xml:space="preserve"> denominada proceso.</w:t>
      </w:r>
    </w:p>
    <w:p w:rsidR="009F7D44" w:rsidRPr="0086347D" w:rsidRDefault="009F7D44"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Particularmente, en lo que al proceso laboral se refiere, el Constituyente ha sido aún más enfático al respecto, pues no limitó sus intenciones que de suyo eran suficientes al estar previstos en la norma general del artículo 2, sino que lo reitera e insiste en el articulo 37 y 49 en el mismo sentido gramatical y con los mismos alcances garantistas, cuestión que nos evidencia el carácter especialmente tuitivo que impera en esta área del derecho.</w:t>
      </w:r>
    </w:p>
    <w:p w:rsidR="009F7D44" w:rsidRDefault="009F7D44" w:rsidP="0086347D">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En El Salvador, la Sala de lo Constitucional de la Corte Suprema de Justicia ha señalado que tal derecho a la protección "(...) Se ha instaurado con la simple pero esencial finalidad de darle vida a todas las categorías jurídicas subjetivas integrantes de la esfera jurídica del individuo, al poder válidamente reclamar frente a actos particulares y estatales que atenten contra la conservación, mantenimiento, defensa y titularidad de tales categorías". En este sentido, sigue, "puede perfectamente decirse que tal derecho viene a reconocer de manera expresa /a </w:t>
      </w:r>
      <w:r w:rsidRPr="0086347D">
        <w:rPr>
          <w:rStyle w:val="FontStyle12"/>
          <w:rFonts w:ascii="Arial" w:hAnsi="Arial" w:cs="Arial"/>
          <w:sz w:val="24"/>
          <w:szCs w:val="24"/>
          <w:lang w:val="es-ES_tradnl" w:eastAsia="es-ES_tradnl"/>
        </w:rPr>
        <w:t xml:space="preserve">posibilidad </w:t>
      </w:r>
      <w:r w:rsidRPr="0086347D">
        <w:rPr>
          <w:rStyle w:val="FontStyle11"/>
          <w:rFonts w:ascii="Arial" w:hAnsi="Arial" w:cs="Arial"/>
          <w:sz w:val="24"/>
          <w:szCs w:val="24"/>
          <w:lang w:val="es-ES_tradnl" w:eastAsia="es-ES_tradnl"/>
        </w:rPr>
        <w:t xml:space="preserve">que tiene todo ciudadano de acudir al órgano estatal competente para plantearle, vía pretensión procesal, cualquier vulneración inconstitucional en la </w:t>
      </w:r>
      <w:r w:rsidRPr="0086347D">
        <w:rPr>
          <w:rStyle w:val="FontStyle11"/>
          <w:rFonts w:ascii="Arial" w:hAnsi="Arial" w:cs="Arial"/>
          <w:sz w:val="24"/>
          <w:szCs w:val="24"/>
          <w:lang w:val="es-ES_tradnl" w:eastAsia="es-ES_tradnl"/>
        </w:rPr>
        <w:lastRenderedPageBreak/>
        <w:t xml:space="preserve">conservación, defensa, mantenimiento y titularidad de sus derechos. Y es que, en efecto, tal disposición constitucional obliga al Estado salvadoreño a dar </w:t>
      </w:r>
      <w:r w:rsidRPr="0086347D">
        <w:rPr>
          <w:rStyle w:val="FontStyle12"/>
          <w:rFonts w:ascii="Arial" w:hAnsi="Arial" w:cs="Arial"/>
          <w:sz w:val="24"/>
          <w:szCs w:val="24"/>
          <w:lang w:val="es-ES_tradnl" w:eastAsia="es-ES_tradnl"/>
        </w:rPr>
        <w:t xml:space="preserve">protección jurisdiccional </w:t>
      </w:r>
      <w:r w:rsidRPr="0086347D">
        <w:rPr>
          <w:rStyle w:val="FontStyle11"/>
          <w:rFonts w:ascii="Arial" w:hAnsi="Arial" w:cs="Arial"/>
          <w:sz w:val="24"/>
          <w:szCs w:val="24"/>
          <w:lang w:val="es-ES_tradnl" w:eastAsia="es-ES_tradnl"/>
        </w:rPr>
        <w:t xml:space="preserve">integral a todos sus miembros, frente a actos arbitrarios e ilegales que afecten la esfera jurídica de los mismos, y a través del instrumento </w:t>
      </w:r>
      <w:proofErr w:type="spellStart"/>
      <w:r w:rsidRPr="0086347D">
        <w:rPr>
          <w:rStyle w:val="FontStyle11"/>
          <w:rFonts w:ascii="Arial" w:hAnsi="Arial" w:cs="Arial"/>
          <w:sz w:val="24"/>
          <w:szCs w:val="24"/>
          <w:lang w:val="es-ES_tradnl" w:eastAsia="es-ES_tradnl"/>
        </w:rPr>
        <w:t>hetero</w:t>
      </w:r>
      <w:proofErr w:type="spellEnd"/>
      <w:r w:rsidR="001F5F66">
        <w:rPr>
          <w:rStyle w:val="FontStyle11"/>
          <w:rFonts w:ascii="Arial" w:hAnsi="Arial" w:cs="Arial"/>
          <w:sz w:val="24"/>
          <w:szCs w:val="24"/>
          <w:lang w:val="es-ES_tradnl" w:eastAsia="es-ES_tradnl"/>
        </w:rPr>
        <w:t xml:space="preserve"> </w:t>
      </w:r>
      <w:r w:rsidRPr="0086347D">
        <w:rPr>
          <w:rStyle w:val="FontStyle11"/>
          <w:rFonts w:ascii="Arial" w:hAnsi="Arial" w:cs="Arial"/>
          <w:sz w:val="24"/>
          <w:szCs w:val="24"/>
          <w:lang w:val="es-ES_tradnl" w:eastAsia="es-ES_tradnl"/>
        </w:rPr>
        <w:t xml:space="preserve">compositivo diseñado con tal finalidad: </w:t>
      </w:r>
      <w:r w:rsidRPr="0086347D">
        <w:rPr>
          <w:rStyle w:val="FontStyle12"/>
          <w:rFonts w:ascii="Arial" w:hAnsi="Arial" w:cs="Arial"/>
          <w:sz w:val="24"/>
          <w:szCs w:val="24"/>
          <w:lang w:val="es-ES_tradnl" w:eastAsia="es-ES_tradnl"/>
        </w:rPr>
        <w:t>el proceso jurisdiccional en todas sus instancias y en todos sus grados de conocimiento"</w:t>
      </w:r>
      <w:r w:rsidRPr="0086347D">
        <w:rPr>
          <w:rStyle w:val="FontStyle12"/>
          <w:rFonts w:ascii="Arial" w:hAnsi="Arial" w:cs="Arial"/>
          <w:sz w:val="24"/>
          <w:szCs w:val="24"/>
          <w:vertAlign w:val="superscript"/>
          <w:lang w:val="es-ES_tradnl" w:eastAsia="es-ES_tradnl"/>
        </w:rPr>
        <w:footnoteReference w:id="4"/>
      </w:r>
    </w:p>
    <w:p w:rsidR="001F5F66" w:rsidRDefault="001F5F66" w:rsidP="0086347D">
      <w:pPr>
        <w:pStyle w:val="Style1"/>
        <w:widowControl/>
        <w:spacing w:before="240" w:after="240" w:line="360" w:lineRule="auto"/>
        <w:jc w:val="both"/>
        <w:rPr>
          <w:rStyle w:val="FontStyle12"/>
          <w:rFonts w:ascii="Arial" w:hAnsi="Arial" w:cs="Arial"/>
          <w:sz w:val="24"/>
          <w:szCs w:val="24"/>
          <w:lang w:val="es-ES_tradnl" w:eastAsia="es-ES_tradnl"/>
        </w:rPr>
      </w:pPr>
    </w:p>
    <w:p w:rsidR="001F5F66" w:rsidRPr="001F5F66" w:rsidRDefault="001F5F66" w:rsidP="0086347D">
      <w:pPr>
        <w:pStyle w:val="Style1"/>
        <w:widowControl/>
        <w:spacing w:before="240" w:after="240" w:line="360" w:lineRule="auto"/>
        <w:jc w:val="both"/>
        <w:rPr>
          <w:rStyle w:val="FontStyle12"/>
          <w:rFonts w:ascii="Arial" w:hAnsi="Arial" w:cs="Arial"/>
          <w:b/>
          <w:sz w:val="24"/>
          <w:szCs w:val="24"/>
          <w:lang w:val="es-ES_tradnl" w:eastAsia="es-ES_tradnl"/>
        </w:rPr>
      </w:pPr>
      <w:r w:rsidRPr="001F5F66">
        <w:rPr>
          <w:rStyle w:val="FontStyle12"/>
          <w:rFonts w:ascii="Arial" w:hAnsi="Arial" w:cs="Arial"/>
          <w:b/>
          <w:sz w:val="24"/>
          <w:szCs w:val="24"/>
          <w:lang w:val="es-ES_tradnl" w:eastAsia="es-ES_tradnl"/>
        </w:rPr>
        <w:t>GARANTIAS.</w:t>
      </w:r>
    </w:p>
    <w:p w:rsidR="009F7D44" w:rsidRPr="001B33AB" w:rsidRDefault="001B33AB" w:rsidP="0086347D">
      <w:pPr>
        <w:pStyle w:val="Style1"/>
        <w:widowControl/>
        <w:spacing w:before="240" w:after="240" w:line="360" w:lineRule="auto"/>
        <w:jc w:val="both"/>
        <w:rPr>
          <w:rStyle w:val="FontStyle11"/>
          <w:rFonts w:ascii="Arial" w:hAnsi="Arial" w:cs="Arial"/>
          <w:b/>
          <w:sz w:val="24"/>
          <w:szCs w:val="24"/>
          <w:lang w:val="es-ES_tradnl" w:eastAsia="es-ES_tradnl"/>
        </w:rPr>
      </w:pPr>
      <w:r w:rsidRPr="001B33AB">
        <w:rPr>
          <w:rStyle w:val="FontStyle11"/>
          <w:rFonts w:ascii="Arial" w:hAnsi="Arial" w:cs="Arial"/>
          <w:b/>
          <w:sz w:val="24"/>
          <w:szCs w:val="24"/>
          <w:lang w:val="es-ES_tradnl" w:eastAsia="es-ES_tradnl"/>
        </w:rPr>
        <w:t>1.1 Garantía del</w:t>
      </w:r>
      <w:r w:rsidR="009F7D44" w:rsidRPr="001B33AB">
        <w:rPr>
          <w:rStyle w:val="FontStyle11"/>
          <w:rFonts w:ascii="Arial" w:hAnsi="Arial" w:cs="Arial"/>
          <w:b/>
          <w:sz w:val="24"/>
          <w:szCs w:val="24"/>
          <w:lang w:val="es-ES_tradnl" w:eastAsia="es-ES_tradnl"/>
        </w:rPr>
        <w:t xml:space="preserve"> debido proceso o proceso constitucionalmente configurado</w:t>
      </w:r>
    </w:p>
    <w:p w:rsidR="009F7D44" w:rsidRPr="0086347D" w:rsidRDefault="009F7D44"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En el sentido que se acotó, el proceso como tal constituye la herramienta de la que se vale el Estado para proteger los derechos de </w:t>
      </w:r>
      <w:proofErr w:type="spellStart"/>
      <w:r w:rsidRPr="0086347D">
        <w:rPr>
          <w:rStyle w:val="FontStyle11"/>
          <w:rFonts w:ascii="Arial" w:hAnsi="Arial" w:cs="Arial"/>
          <w:sz w:val="24"/>
          <w:szCs w:val="24"/>
          <w:lang w:val="es-ES_tradnl" w:eastAsia="es-ES_tradnl"/>
        </w:rPr>
        <w:t>ios</w:t>
      </w:r>
      <w:proofErr w:type="spellEnd"/>
      <w:r w:rsidRPr="0086347D">
        <w:rPr>
          <w:rStyle w:val="FontStyle11"/>
          <w:rFonts w:ascii="Arial" w:hAnsi="Arial" w:cs="Arial"/>
          <w:sz w:val="24"/>
          <w:szCs w:val="24"/>
          <w:lang w:val="es-ES_tradnl" w:eastAsia="es-ES_tradnl"/>
        </w:rPr>
        <w:t xml:space="preserve"> gobernados. Por ello mismo el Constituyente se ha ocupado de prever, además, que tal proceso no puede ser irreflexivamente sustanciado por el juez, sino de acuerdo a los cauces constitucionales que garantizan un genuino debate y por supuesto el respeto de las garantías mínimas de que es acreedora cada una de las partes.</w:t>
      </w:r>
    </w:p>
    <w:p w:rsidR="009F7D44" w:rsidRPr="0086347D" w:rsidRDefault="009F7D44" w:rsidP="0086347D">
      <w:pPr>
        <w:pStyle w:val="Style1"/>
        <w:widowControl/>
        <w:spacing w:before="240" w:after="240" w:line="360" w:lineRule="auto"/>
        <w:ind w:right="48"/>
        <w:jc w:val="both"/>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 xml:space="preserve">En este sentido, la doctrina y jurisprudencia en general han acuñado expresiones varias en torno a esta garantía, cuyo común denominador es siempre su raigambre constitucional. Desde el llamado </w:t>
      </w:r>
      <w:r w:rsidRPr="0086347D">
        <w:rPr>
          <w:rStyle w:val="FontStyle11"/>
          <w:rFonts w:ascii="Arial" w:hAnsi="Arial" w:cs="Arial"/>
          <w:sz w:val="24"/>
          <w:szCs w:val="24"/>
          <w:lang w:val="es-ES_tradnl" w:eastAsia="es-ES_tradnl"/>
        </w:rPr>
        <w:t xml:space="preserve">debido proceso </w:t>
      </w:r>
      <w:r w:rsidRPr="0086347D">
        <w:rPr>
          <w:rStyle w:val="FontStyle12"/>
          <w:rFonts w:ascii="Arial" w:hAnsi="Arial" w:cs="Arial"/>
          <w:sz w:val="24"/>
          <w:szCs w:val="24"/>
          <w:lang w:val="es-ES_tradnl" w:eastAsia="es-ES_tradnl"/>
        </w:rPr>
        <w:t xml:space="preserve">hasta el denominado por la </w:t>
      </w:r>
      <w:r w:rsidR="0086347D" w:rsidRPr="0086347D">
        <w:rPr>
          <w:rStyle w:val="FontStyle12"/>
          <w:rFonts w:ascii="Arial" w:hAnsi="Arial" w:cs="Arial"/>
          <w:sz w:val="24"/>
          <w:szCs w:val="24"/>
          <w:lang w:val="es-ES_tradnl" w:eastAsia="es-ES_tradnl"/>
        </w:rPr>
        <w:t>jurisprudencia</w:t>
      </w:r>
      <w:r w:rsidRPr="0086347D">
        <w:rPr>
          <w:rStyle w:val="FontStyle12"/>
          <w:rFonts w:ascii="Arial" w:hAnsi="Arial" w:cs="Arial"/>
          <w:sz w:val="24"/>
          <w:szCs w:val="24"/>
          <w:lang w:val="es-ES_tradnl" w:eastAsia="es-ES_tradnl"/>
        </w:rPr>
        <w:t xml:space="preserve"> constitucional de El Salvador como </w:t>
      </w:r>
      <w:r w:rsidRPr="0086347D">
        <w:rPr>
          <w:rStyle w:val="FontStyle11"/>
          <w:rFonts w:ascii="Arial" w:hAnsi="Arial" w:cs="Arial"/>
          <w:sz w:val="24"/>
          <w:szCs w:val="24"/>
          <w:lang w:val="es-ES_tradnl" w:eastAsia="es-ES_tradnl"/>
        </w:rPr>
        <w:t xml:space="preserve">proceso constitucionalmente configurado. </w:t>
      </w:r>
      <w:r w:rsidRPr="0086347D">
        <w:rPr>
          <w:rStyle w:val="FontStyle12"/>
          <w:rFonts w:ascii="Arial" w:hAnsi="Arial" w:cs="Arial"/>
          <w:sz w:val="24"/>
          <w:szCs w:val="24"/>
          <w:lang w:val="es-ES_tradnl" w:eastAsia="es-ES_tradnl"/>
        </w:rPr>
        <w:t>En ambos casos, vale decir, se trata de una garantía genérica que acoge otras más que se gestan, nacen y desarrollan al interior del procedimiento previsto para cada proceso jurisdiccional, sea este civil, mercantil o laboral.</w:t>
      </w:r>
    </w:p>
    <w:p w:rsidR="009F7D44" w:rsidRPr="0086347D" w:rsidRDefault="009F7D44" w:rsidP="0086347D">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 xml:space="preserve">Claro está que algunas veces, con mayor preciosismo dado el carácter especial de tutela en algunas áreas, tanto el Constituyente como el legislador se preocupan por ordenar y garantizar de mejor modo la tutela de que se trate, siendo esto justamente lo que encontramos en el ámbito laboral. Por ejemplo, podríamos decir que forma parte de debido proceso laboral el derecho de audiencia en la medida que ni el trabajador ni el patrono podrán ver afectados sus derechos materiales (para el caso del de propiedad) sin haberse seguido el proceso conforme a la Constitución, respetándose otras tantas garantías colaterales como el genuino contradictorio y el </w:t>
      </w:r>
      <w:r w:rsidRPr="0086347D">
        <w:rPr>
          <w:rStyle w:val="FontStyle12"/>
          <w:rFonts w:ascii="Arial" w:hAnsi="Arial" w:cs="Arial"/>
          <w:sz w:val="24"/>
          <w:szCs w:val="24"/>
          <w:lang w:val="es-ES_tradnl" w:eastAsia="es-ES_tradnl"/>
        </w:rPr>
        <w:lastRenderedPageBreak/>
        <w:t>derecho de defensa; el derecho a la proposición y producción de pruebas y el derecho a recurrir, entre otras.</w:t>
      </w:r>
    </w:p>
    <w:p w:rsidR="009F7D44" w:rsidRPr="0086347D" w:rsidRDefault="009F7D44" w:rsidP="0086347D">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En ese contexto de ideas, cualquier proceso que se aparte del cumplimiento irrestricto de las garantías procesales y constitucionales, no está apegado a la norma fundamental y, por lo tanto, está incumpliendo con el derecho al uso del mismo y, por ende, a la protección jurisdiccional. Esa precisamente es la idea por ejemplo del Tribunal Constitucional Español al reseñar, refiriéndose al proceso con las debidas garantías o proceso debido, que "La tutela efectiva supone que los recurrentes sean oídos y tengan derecho a una decisión fundada en derecho, ya sea favorable o adversa, y también que la igualdad entre las partes, propia de todo proceso en que éstas existan, sea asegurada"</w:t>
      </w:r>
      <w:r w:rsidRPr="0086347D">
        <w:rPr>
          <w:rStyle w:val="FontStyle12"/>
          <w:rFonts w:ascii="Arial" w:hAnsi="Arial" w:cs="Arial"/>
          <w:sz w:val="24"/>
          <w:szCs w:val="24"/>
          <w:vertAlign w:val="superscript"/>
          <w:lang w:val="es-ES_tradnl" w:eastAsia="es-ES_tradnl"/>
        </w:rPr>
        <w:t>8</w:t>
      </w:r>
      <w:r w:rsidRPr="0086347D">
        <w:rPr>
          <w:rStyle w:val="FontStyle12"/>
          <w:rFonts w:ascii="Arial" w:hAnsi="Arial" w:cs="Arial"/>
          <w:sz w:val="24"/>
          <w:szCs w:val="24"/>
          <w:lang w:val="es-ES_tradnl" w:eastAsia="es-ES_tradnl"/>
        </w:rPr>
        <w:t>.</w:t>
      </w:r>
    </w:p>
    <w:p w:rsidR="007A0F89" w:rsidRPr="0086347D" w:rsidRDefault="009F7D44" w:rsidP="001F5F66">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Sobre esta garantía y su dimensión, la Sala de lo Constitucional de la Corte Suprema de Justicia ha señalado que "La Constitución, acertadamente, desde su artículo 2 establece una serie de derechos consagrados a favor de la persona, es decir, reconoce un catálogo de derechos como fundamentales para la existencia humana e integrantes de la esfera jurídica de las personas. En tal sentido, el proceso como realizador del derecho a la protección jurisdiccional, es el instrumento del que se vale el Estado para satisfacer las pretensiones de los particulares en cumplimiento de su función de administrar justicia o, desde otra óptica dicho proceso es el único y exclusivo instrumento a través del cual se puede, cuando se realice adecuado a la</w:t>
      </w:r>
      <w:r w:rsidR="001F5F66">
        <w:rPr>
          <w:rStyle w:val="FontStyle12"/>
          <w:rFonts w:ascii="Arial" w:hAnsi="Arial" w:cs="Arial"/>
          <w:sz w:val="24"/>
          <w:szCs w:val="24"/>
          <w:lang w:val="es-ES_tradnl" w:eastAsia="es-ES_tradnl"/>
        </w:rPr>
        <w:t xml:space="preserve"> </w:t>
      </w:r>
      <w:r w:rsidR="007A0F89" w:rsidRPr="0086347D">
        <w:rPr>
          <w:rStyle w:val="FontStyle11"/>
          <w:rFonts w:ascii="Arial" w:hAnsi="Arial" w:cs="Arial"/>
          <w:sz w:val="24"/>
          <w:szCs w:val="24"/>
          <w:lang w:val="es-ES_tradnl" w:eastAsia="es-ES_tradnl"/>
        </w:rPr>
        <w:t>Constitución, privar a una persona de algún o algunos de los derechos consagrados a su favor"</w:t>
      </w:r>
      <w:r w:rsidR="007A0F89" w:rsidRPr="0086347D">
        <w:rPr>
          <w:rStyle w:val="FontStyle11"/>
          <w:rFonts w:ascii="Arial" w:hAnsi="Arial" w:cs="Arial"/>
          <w:sz w:val="24"/>
          <w:szCs w:val="24"/>
          <w:vertAlign w:val="superscript"/>
          <w:lang w:val="es-ES_tradnl" w:eastAsia="es-ES_tradnl"/>
        </w:rPr>
        <w:footnoteReference w:id="5"/>
      </w:r>
      <w:r w:rsidR="007A0F89" w:rsidRPr="0086347D">
        <w:rPr>
          <w:rStyle w:val="FontStyle11"/>
          <w:rFonts w:ascii="Arial" w:hAnsi="Arial" w:cs="Arial"/>
          <w:sz w:val="24"/>
          <w:szCs w:val="24"/>
          <w:lang w:val="es-ES_tradnl" w:eastAsia="es-ES_tradnl"/>
        </w:rPr>
        <w:t>.</w:t>
      </w:r>
    </w:p>
    <w:p w:rsidR="007A0F89" w:rsidRPr="0086347D" w:rsidRDefault="007A0F89" w:rsidP="0086347D">
      <w:pPr>
        <w:pStyle w:val="Style1"/>
        <w:widowControl/>
        <w:spacing w:before="240" w:after="240" w:line="360" w:lineRule="auto"/>
        <w:ind w:right="34"/>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Ahora bien, para que el catálogo de derechos consagrados en la Constitución a favor de la persona deje de ser un simple reconocimiento abstracto y se reduzcan a lo más esencial y seguro, es también imperioso el reconocimiento a nivel supremo de un derecho que posibilite su realización efectiva y pronta. En virtud de eso, el constituyente salvadoreño dejó plasmado igualmente en el artículo dos, inciso primero, el derecho a la protección jurisdiccional y no jurisdiccional de las categorías jurídicas subjetivas instauradas en favor de toda persona, esto es, un derecho de protección en la conservación y defensa de los mismos</w:t>
      </w:r>
      <w:r w:rsidRPr="0086347D">
        <w:rPr>
          <w:rStyle w:val="FontStyle11"/>
          <w:rFonts w:ascii="Arial" w:hAnsi="Arial" w:cs="Arial"/>
          <w:sz w:val="24"/>
          <w:szCs w:val="24"/>
          <w:vertAlign w:val="superscript"/>
          <w:lang w:val="es-ES_tradnl" w:eastAsia="es-ES_tradnl"/>
        </w:rPr>
        <w:footnoteReference w:id="6"/>
      </w:r>
      <w:r w:rsidRPr="0086347D">
        <w:rPr>
          <w:rStyle w:val="FontStyle11"/>
          <w:rFonts w:ascii="Arial" w:hAnsi="Arial" w:cs="Arial"/>
          <w:sz w:val="24"/>
          <w:szCs w:val="24"/>
          <w:lang w:val="es-ES_tradnl" w:eastAsia="es-ES_tradnl"/>
        </w:rPr>
        <w:t>.</w:t>
      </w:r>
    </w:p>
    <w:p w:rsidR="001F5F66"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lastRenderedPageBreak/>
        <w:t xml:space="preserve">Desde esta perspectiva, en el proceso laboral se busca el irrestricto cumplimiento del debido proceso, no sólo procurándose orientar el cauce por el surco de la legalidad, sino, mejor aún, valorando cada norma que al efecto y para tal ámbito se prevé desde la lupa constitucional. Esto supone que el juez de lo laboral debe, por un lado, concienciar que con la sustanciación de un proceso laboral si bien eventualmente tutelará el derecho de un trabajador, no es menos cierto que a su vez privará de alguno a la contraparte, cuestión que sólo es posible hacerlo si ambos han sido oídos con arreglo a la ley; y, por otro lado, tomar en cuenta que cada norma de la que deba echar mano para llevar adelante el juzgamiento, debe ser interpretada conforme a la Constitución y del modo más favorable al carácter tuitivo del derecho laboral. </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Aun</w:t>
      </w:r>
      <w:r w:rsidR="001B33AB">
        <w:rPr>
          <w:rStyle w:val="FontStyle11"/>
          <w:rFonts w:ascii="Arial" w:hAnsi="Arial" w:cs="Arial"/>
          <w:sz w:val="24"/>
          <w:szCs w:val="24"/>
          <w:lang w:val="es-ES_tradnl" w:eastAsia="es-ES_tradnl"/>
        </w:rPr>
        <w:t xml:space="preserve"> cuando </w:t>
      </w:r>
      <w:r w:rsidRPr="0086347D">
        <w:rPr>
          <w:rStyle w:val="FontStyle11"/>
          <w:rFonts w:ascii="Arial" w:hAnsi="Arial" w:cs="Arial"/>
          <w:sz w:val="24"/>
          <w:szCs w:val="24"/>
          <w:lang w:val="es-ES_tradnl" w:eastAsia="es-ES_tradnl"/>
        </w:rPr>
        <w:t>a ello no debe perderse de vista que en la práctica judicial salvadoreña, según lo hacen ver nuestros juzgadores en materia de trabajo, se ha interiorizado la idea de que el proceso laboral es por su propia naturaleza un conjunto de relaciones jurídicas desiguales y por tanto la única manera de conseguir una igual material dentro del proceso es interpretando y aplicando algunas disposiciones a favor del trabajador, como por ejemplo la posibilidad de presentar prueba en cualquier estado del proceso, la posibilidad de echar mano en su favor cuando se requiera la práctica de prueba para mejor proveer, así como el uso exacto de las presunciones a su favor que de forma prolija prevé el Código de Trabajo.</w:t>
      </w:r>
    </w:p>
    <w:p w:rsidR="007A0F89" w:rsidRPr="0086347D" w:rsidRDefault="007A0F89" w:rsidP="0086347D">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 xml:space="preserve">En definitiva, se trata pues de hacer una labor tan importante como la interpretación: se trata de </w:t>
      </w:r>
      <w:r w:rsidRPr="0086347D">
        <w:rPr>
          <w:rStyle w:val="FontStyle11"/>
          <w:rFonts w:ascii="Arial" w:hAnsi="Arial" w:cs="Arial"/>
          <w:sz w:val="24"/>
          <w:szCs w:val="24"/>
          <w:lang w:val="es-ES_tradnl" w:eastAsia="es-ES_tradnl"/>
        </w:rPr>
        <w:t xml:space="preserve">analizar en su conjunto el proceso laboral en sí y considerar si del modo que se está llevando adelante se cumplen las previsiones constitucionales dedicadas a este ámbito con alguna regulación </w:t>
      </w:r>
      <w:r w:rsidRPr="0086347D">
        <w:rPr>
          <w:rStyle w:val="FontStyle12"/>
          <w:rFonts w:ascii="Arial" w:hAnsi="Arial" w:cs="Arial"/>
          <w:sz w:val="24"/>
          <w:szCs w:val="24"/>
          <w:lang w:val="es-ES_tradnl" w:eastAsia="es-ES_tradnl"/>
        </w:rPr>
        <w:t>especia.</w:t>
      </w:r>
    </w:p>
    <w:p w:rsidR="007A0F89" w:rsidRPr="0086347D" w:rsidRDefault="007A0F89" w:rsidP="0086347D">
      <w:pPr>
        <w:pStyle w:val="Style2"/>
        <w:widowControl/>
        <w:spacing w:before="240" w:after="240" w:line="360" w:lineRule="auto"/>
        <w:ind w:right="29"/>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 xml:space="preserve">En otras latitudes, como en España, este derecho se recoge a través de la fufe/a </w:t>
      </w:r>
      <w:r w:rsidRPr="0086347D">
        <w:rPr>
          <w:rStyle w:val="FontStyle11"/>
          <w:rFonts w:ascii="Arial" w:hAnsi="Arial" w:cs="Arial"/>
          <w:sz w:val="24"/>
          <w:szCs w:val="24"/>
          <w:lang w:val="es-ES_tradnl" w:eastAsia="es-ES_tradnl"/>
        </w:rPr>
        <w:t xml:space="preserve">judicial efectiva </w:t>
      </w:r>
      <w:r w:rsidRPr="0086347D">
        <w:rPr>
          <w:rStyle w:val="FontStyle12"/>
          <w:rFonts w:ascii="Arial" w:hAnsi="Arial" w:cs="Arial"/>
          <w:sz w:val="24"/>
          <w:szCs w:val="24"/>
          <w:lang w:val="es-ES_tradnl" w:eastAsia="es-ES_tradnl"/>
        </w:rPr>
        <w:t xml:space="preserve">prevista en el artículo 24 de su Constitución. Al respecto se ha dicho, con elementos coincidentes a los nuestros que "El artículo 24 de la Constitución, en sus dos epígrafes, previene dos supuestos íntimamente relacionados entre sí, pero que merecen un tratamiento diferenciado, ya que el segundo de ellos apunta preferentemente a las llamadas garantías procesales (así el derecho al juez ordinario predeterminado por la ley, asistencia letrada, información de la acusación, proceso público, utilización de los medios de prueba pertinentes y presunción de inocencia), mientras que el primero, al proclamar el derecho a obtener la tutela efectiva de los jueces y Tribunales en el ejercicio de los </w:t>
      </w:r>
      <w:r w:rsidRPr="0086347D">
        <w:rPr>
          <w:rStyle w:val="FontStyle12"/>
          <w:rFonts w:ascii="Arial" w:hAnsi="Arial" w:cs="Arial"/>
          <w:sz w:val="24"/>
          <w:szCs w:val="24"/>
          <w:lang w:val="es-ES_tradnl" w:eastAsia="es-ES_tradnl"/>
        </w:rPr>
        <w:lastRenderedPageBreak/>
        <w:t>derechos e intereses legítimos previniendo que nunca pueda producirse indefensión, establece una garantía, previa al proceso que lo asegura, cuando se dan las circunstancias requeridas al efecto"</w:t>
      </w:r>
    </w:p>
    <w:p w:rsidR="007A0F89" w:rsidRPr="0086347D" w:rsidRDefault="007A0F89" w:rsidP="0086347D">
      <w:pPr>
        <w:pStyle w:val="Style2"/>
        <w:widowControl/>
        <w:spacing w:before="240" w:after="240" w:line="360" w:lineRule="auto"/>
        <w:rPr>
          <w:rFonts w:ascii="Arial" w:hAnsi="Arial" w:cs="Arial"/>
          <w:lang w:val="es-ES_tradnl"/>
        </w:rPr>
      </w:pPr>
    </w:p>
    <w:p w:rsidR="001B33AB" w:rsidRDefault="001B33AB" w:rsidP="0086347D">
      <w:pPr>
        <w:pStyle w:val="Style2"/>
        <w:widowControl/>
        <w:spacing w:before="240" w:after="240" w:line="360" w:lineRule="auto"/>
        <w:rPr>
          <w:rStyle w:val="FontStyle12"/>
          <w:rFonts w:ascii="Arial" w:hAnsi="Arial" w:cs="Arial"/>
          <w:sz w:val="24"/>
          <w:szCs w:val="24"/>
          <w:lang w:val="es-ES_tradnl" w:eastAsia="es-ES_tradnl"/>
        </w:rPr>
      </w:pPr>
    </w:p>
    <w:p w:rsidR="007A0F89" w:rsidRPr="001B33AB" w:rsidRDefault="007A0F89" w:rsidP="0086347D">
      <w:pPr>
        <w:pStyle w:val="Style2"/>
        <w:widowControl/>
        <w:spacing w:before="240" w:after="240" w:line="360" w:lineRule="auto"/>
        <w:rPr>
          <w:rStyle w:val="FontStyle12"/>
          <w:rFonts w:ascii="Arial" w:hAnsi="Arial" w:cs="Arial"/>
          <w:b/>
          <w:sz w:val="24"/>
          <w:szCs w:val="24"/>
          <w:lang w:val="es-ES_tradnl" w:eastAsia="es-ES_tradnl"/>
        </w:rPr>
      </w:pPr>
      <w:r w:rsidRPr="001B33AB">
        <w:rPr>
          <w:rStyle w:val="FontStyle12"/>
          <w:rFonts w:ascii="Arial" w:hAnsi="Arial" w:cs="Arial"/>
          <w:b/>
          <w:sz w:val="24"/>
          <w:szCs w:val="24"/>
          <w:lang w:val="es-ES_tradnl" w:eastAsia="es-ES_tradnl"/>
        </w:rPr>
        <w:t>1.2</w:t>
      </w:r>
      <w:r w:rsidR="001B33AB" w:rsidRPr="001B33AB">
        <w:rPr>
          <w:rStyle w:val="FontStyle12"/>
          <w:rFonts w:ascii="Arial" w:hAnsi="Arial" w:cs="Arial"/>
          <w:b/>
          <w:sz w:val="24"/>
          <w:szCs w:val="24"/>
          <w:lang w:val="es-ES_tradnl" w:eastAsia="es-ES_tradnl"/>
        </w:rPr>
        <w:t xml:space="preserve"> Garantía de</w:t>
      </w:r>
      <w:r w:rsidRPr="001B33AB">
        <w:rPr>
          <w:rStyle w:val="FontStyle12"/>
          <w:rFonts w:ascii="Arial" w:hAnsi="Arial" w:cs="Arial"/>
          <w:b/>
          <w:sz w:val="24"/>
          <w:szCs w:val="24"/>
          <w:lang w:val="es-ES_tradnl" w:eastAsia="es-ES_tradnl"/>
        </w:rPr>
        <w:t xml:space="preserve"> Igualdad e identidad de armas entre los contendientes</w:t>
      </w:r>
    </w:p>
    <w:p w:rsidR="007A0F89" w:rsidRPr="0086347D" w:rsidRDefault="007A0F89" w:rsidP="0086347D">
      <w:pPr>
        <w:pStyle w:val="Style2"/>
        <w:widowControl/>
        <w:spacing w:before="240" w:after="240" w:line="360" w:lineRule="auto"/>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Una garantía que debe respetarse como parte esencial de ese derecho a la protección jurisdiccional, pero que además tiene su cabida con sustantividad propia en la Constitución, es el derecho de igualdad en su dimensión legal y en su dimensión procesal. Desde su perspectiva legal porque la Constitución expresamente indica al legislador que debe respetar este principio al momento de formular la norma, y, desde la perspectiva procesal, porque se ordena a su vez al juzgador que esa misma norma la respete, generando la identidad de armas entre los contendientes al momento de llevarse adelante un proceso jurisdiccional.</w:t>
      </w:r>
    </w:p>
    <w:p w:rsidR="001B33AB" w:rsidRDefault="007A0F89" w:rsidP="001B33AB">
      <w:pPr>
        <w:pStyle w:val="Style2"/>
        <w:widowControl/>
        <w:spacing w:before="240" w:after="240" w:line="360" w:lineRule="auto"/>
        <w:rPr>
          <w:rStyle w:val="FontStyle11"/>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Sobre esta identidad de armas, para el caso, el Tribunal Constitucional Español ha manifestado que "Los Tribunales vienen constitucionalmente obligados a aplicar la ley procesal de manera igualitaria que garantice a todas las partes, dentro de las respectivas posiciones que ostentan en el proceso y de acuerdo con la organización que a éste ha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solo pueda mantenerse con un tratamiento procesal distinto que resulte razonable y sea</w:t>
      </w:r>
      <w:r w:rsidR="001B33AB">
        <w:rPr>
          <w:rStyle w:val="FontStyle12"/>
          <w:rFonts w:ascii="Arial" w:hAnsi="Arial" w:cs="Arial"/>
          <w:sz w:val="24"/>
          <w:szCs w:val="24"/>
          <w:lang w:val="es-ES_tradnl" w:eastAsia="es-ES_tradnl"/>
        </w:rPr>
        <w:t xml:space="preserve"> </w:t>
      </w:r>
      <w:r w:rsidRPr="0086347D">
        <w:rPr>
          <w:rStyle w:val="FontStyle11"/>
          <w:rFonts w:ascii="Arial" w:hAnsi="Arial" w:cs="Arial"/>
          <w:sz w:val="24"/>
          <w:szCs w:val="24"/>
          <w:lang w:val="es-ES_tradnl" w:eastAsia="es-ES_tradnl"/>
        </w:rPr>
        <w:t>adoptado con el fin precisamente de restablecer dicho equilibrio e igualdad"</w:t>
      </w:r>
      <w:r w:rsidRPr="0086347D">
        <w:rPr>
          <w:rStyle w:val="FontStyle11"/>
          <w:rFonts w:ascii="Arial" w:hAnsi="Arial" w:cs="Arial"/>
          <w:sz w:val="24"/>
          <w:szCs w:val="24"/>
          <w:vertAlign w:val="superscript"/>
          <w:lang w:val="es-ES_tradnl" w:eastAsia="es-ES_tradnl"/>
        </w:rPr>
        <w:t>13</w:t>
      </w:r>
      <w:r w:rsidRPr="0086347D">
        <w:rPr>
          <w:rStyle w:val="FontStyle11"/>
          <w:rFonts w:ascii="Arial" w:hAnsi="Arial" w:cs="Arial"/>
          <w:sz w:val="24"/>
          <w:szCs w:val="24"/>
          <w:lang w:val="es-ES_tradnl" w:eastAsia="es-ES_tradnl"/>
        </w:rPr>
        <w:t>.</w:t>
      </w:r>
    </w:p>
    <w:p w:rsidR="007A0F89" w:rsidRPr="0086347D" w:rsidRDefault="007A0F89" w:rsidP="001B33AB">
      <w:pPr>
        <w:pStyle w:val="Style2"/>
        <w:widowControl/>
        <w:spacing w:before="240" w:after="240" w:line="360" w:lineRule="auto"/>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 En el mismo orden, la Sala de lo Constitucional de la Corte Suprema de Justicia de El Salvador ha indicado que la igualdad es un principio que emana de la naturaleza misma del hombre y tiene su fundamento en su identidad de origen y destino. Se presenta como una relación en virtud de la cual cabe reconocer a todos los hombres sus derechos fundamentales y su plena dignidad, evitando discriminaciones arbitrarias. El mismo implica la necesidad de dársele igualdad de oportunidades a </w:t>
      </w:r>
      <w:r w:rsidRPr="0086347D">
        <w:rPr>
          <w:rStyle w:val="FontStyle11"/>
          <w:rFonts w:ascii="Arial" w:hAnsi="Arial" w:cs="Arial"/>
          <w:sz w:val="24"/>
          <w:szCs w:val="24"/>
          <w:lang w:val="es-ES_tradnl" w:eastAsia="es-ES_tradnl"/>
        </w:rPr>
        <w:lastRenderedPageBreak/>
        <w:t xml:space="preserve">cada una de las partes para el sólo efecto de que puedan defender sus posiciones y derechos que estiman </w:t>
      </w:r>
      <w:proofErr w:type="spellStart"/>
      <w:r w:rsidRPr="0086347D">
        <w:rPr>
          <w:rStyle w:val="FontStyle11"/>
          <w:rFonts w:ascii="Arial" w:hAnsi="Arial" w:cs="Arial"/>
          <w:sz w:val="24"/>
          <w:szCs w:val="24"/>
          <w:lang w:val="es-ES_tradnl" w:eastAsia="es-ES_tradnl"/>
        </w:rPr>
        <w:t>tutelables</w:t>
      </w:r>
      <w:proofErr w:type="spellEnd"/>
      <w:r w:rsidR="00314BF2">
        <w:rPr>
          <w:rStyle w:val="FontStyle11"/>
          <w:rFonts w:ascii="Arial" w:hAnsi="Arial" w:cs="Arial"/>
          <w:sz w:val="24"/>
          <w:szCs w:val="24"/>
          <w:vertAlign w:val="superscript"/>
          <w:lang w:val="es-ES_tradnl" w:eastAsia="es-ES_tradnl"/>
        </w:rPr>
        <w:t>.</w:t>
      </w:r>
      <w:r w:rsidR="00314BF2">
        <w:rPr>
          <w:rStyle w:val="Refdenotaalpie"/>
          <w:rFonts w:ascii="Arial" w:hAnsi="Arial" w:cs="Arial"/>
          <w:lang w:val="es-ES_tradnl" w:eastAsia="es-ES_tradnl"/>
        </w:rPr>
        <w:footnoteReference w:id="7"/>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Este derecho entonces, que se constituye en una garantía del justiciable en el sentido de que tanto la ley como el juzgador le franquearan los espacios necesarios y oportunos para el debate, tiene particular relevancia en el proceso laboral en la medida que por su propia naturaleza se evidencia la ineludible conformación, por definición, de dos partes naturalmente desiguales. El CT vigente entonces, en un intento de prever reglas que ante tal desigualdad se acerquen al ideal equitativo, prevé por ejemplo una serie de presunciones a favor del trabajador de las que efectivamente se echan mano al momento de fallar; sin embargo ello no ha sido suficiente para evidenciar en este ámbito un genuino debate procesal que respete tal identidad de armas. Esto se colige de momentos que acaecen como el referido a la recolección de la prueba, que adelante trataremos, donde se desconocen normas como el artículo 398 del CT que bien podría utilizarse para que el juzgador, sin parcializarse, adopte un papel más protagónico en esta parte.</w:t>
      </w:r>
      <w:r w:rsidR="00314BF2">
        <w:rPr>
          <w:rStyle w:val="Refdenotaalpie"/>
          <w:rFonts w:ascii="Arial" w:hAnsi="Arial" w:cs="Arial"/>
          <w:lang w:val="es-ES_tradnl" w:eastAsia="es-ES_tradnl"/>
        </w:rPr>
        <w:footnoteReference w:id="8"/>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En general por ello, el derecho de igualdad y en particular la identidad de armas entre los contendientes, es una tarea del juzgador que sólo puede </w:t>
      </w:r>
      <w:r w:rsidR="001B33AB" w:rsidRPr="0086347D">
        <w:rPr>
          <w:rStyle w:val="FontStyle11"/>
          <w:rFonts w:ascii="Arial" w:hAnsi="Arial" w:cs="Arial"/>
          <w:sz w:val="24"/>
          <w:szCs w:val="24"/>
          <w:lang w:val="es-ES_tradnl" w:eastAsia="es-ES_tradnl"/>
        </w:rPr>
        <w:t>viabilizase</w:t>
      </w:r>
      <w:r w:rsidRPr="0086347D">
        <w:rPr>
          <w:rStyle w:val="FontStyle11"/>
          <w:rFonts w:ascii="Arial" w:hAnsi="Arial" w:cs="Arial"/>
          <w:sz w:val="24"/>
          <w:szCs w:val="24"/>
          <w:lang w:val="es-ES_tradnl" w:eastAsia="es-ES_tradnl"/>
        </w:rPr>
        <w:t xml:space="preserve"> a partir de la debida </w:t>
      </w:r>
      <w:proofErr w:type="spellStart"/>
      <w:r w:rsidRPr="0086347D">
        <w:rPr>
          <w:rStyle w:val="FontStyle11"/>
          <w:rFonts w:ascii="Arial" w:hAnsi="Arial" w:cs="Arial"/>
          <w:sz w:val="24"/>
          <w:szCs w:val="24"/>
          <w:lang w:val="es-ES_tradnl" w:eastAsia="es-ES_tradnl"/>
        </w:rPr>
        <w:t>escogitación</w:t>
      </w:r>
      <w:proofErr w:type="spellEnd"/>
      <w:r w:rsidRPr="0086347D">
        <w:rPr>
          <w:rStyle w:val="FontStyle11"/>
          <w:rFonts w:ascii="Arial" w:hAnsi="Arial" w:cs="Arial"/>
          <w:sz w:val="24"/>
          <w:szCs w:val="24"/>
          <w:lang w:val="es-ES_tradnl" w:eastAsia="es-ES_tradnl"/>
        </w:rPr>
        <w:t xml:space="preserve"> e interpretación de la norma laboral.</w:t>
      </w:r>
    </w:p>
    <w:p w:rsidR="007A0F89" w:rsidRPr="0086347D" w:rsidRDefault="007A0F89" w:rsidP="00406C94">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Nuestros jueces de lo laboral en San Salvador, incluyendo los Magistrados de la Cámara Segunda de lo Laboral, unánimemente aseveran que esta garantía de igualdad en el proceso laboral tiene sus limitaciones en la medida que la desigualdad natural de las partes lleva a un desequilibrio que sólo puede palearse a través del uso adecuado de herramientas a su vez desiguales. Es decir, no basta que el Código de Trabajo prevea las presunciones como una clara manifestación del tratamiento privilegiado del que goza el trabajador, sino además el juzgador debe hacer uso de las que considere pertinentes e idóneas, en aras de cumplir tal fin. Por ejemplo, identificar cuándo es preciso y necesario que se eche mano de la</w:t>
      </w:r>
      <w:r w:rsidR="00406C94">
        <w:rPr>
          <w:rStyle w:val="FontStyle11"/>
          <w:rFonts w:ascii="Arial" w:hAnsi="Arial" w:cs="Arial"/>
          <w:sz w:val="24"/>
          <w:szCs w:val="24"/>
          <w:lang w:val="es-ES_tradnl" w:eastAsia="es-ES_tradnl"/>
        </w:rPr>
        <w:t xml:space="preserve"> </w:t>
      </w:r>
      <w:r w:rsidR="00406C94" w:rsidRPr="0086347D">
        <w:rPr>
          <w:rStyle w:val="FontStyle11"/>
          <w:rFonts w:ascii="Arial" w:hAnsi="Arial" w:cs="Arial"/>
          <w:sz w:val="24"/>
          <w:szCs w:val="24"/>
          <w:lang w:val="es-ES_tradnl" w:eastAsia="es-ES_tradnl"/>
        </w:rPr>
        <w:t>prueba</w:t>
      </w:r>
      <w:r w:rsidRPr="0086347D">
        <w:rPr>
          <w:rStyle w:val="FontStyle11"/>
          <w:rFonts w:ascii="Arial" w:hAnsi="Arial" w:cs="Arial"/>
          <w:sz w:val="24"/>
          <w:szCs w:val="24"/>
          <w:lang w:val="es-ES_tradnl" w:eastAsia="es-ES_tradnl"/>
        </w:rPr>
        <w:t xml:space="preserve"> de oficio a favor del trabajador y, por el contrario, cuando es posible repelerle la del patrono por extemporánea</w:t>
      </w:r>
      <w:r w:rsidR="00314BF2">
        <w:rPr>
          <w:rStyle w:val="FontStyle11"/>
          <w:rFonts w:ascii="Arial" w:hAnsi="Arial" w:cs="Arial"/>
          <w:sz w:val="24"/>
          <w:szCs w:val="24"/>
          <w:lang w:val="es-ES_tradnl" w:eastAsia="es-ES_tradnl"/>
        </w:rPr>
        <w:t>.</w:t>
      </w:r>
    </w:p>
    <w:p w:rsidR="007A0F89" w:rsidRPr="00406C94" w:rsidRDefault="007A0F89" w:rsidP="0086347D">
      <w:pPr>
        <w:pStyle w:val="Style1"/>
        <w:widowControl/>
        <w:spacing w:before="240" w:after="240" w:line="360" w:lineRule="auto"/>
        <w:jc w:val="both"/>
        <w:rPr>
          <w:rFonts w:ascii="Arial" w:hAnsi="Arial" w:cs="Arial"/>
          <w:lang w:val="es-ES_tradnl"/>
        </w:rPr>
      </w:pPr>
    </w:p>
    <w:p w:rsidR="00314BF2" w:rsidRDefault="00314BF2" w:rsidP="0086347D">
      <w:pPr>
        <w:pStyle w:val="Style1"/>
        <w:widowControl/>
        <w:spacing w:before="240" w:after="240" w:line="360" w:lineRule="auto"/>
        <w:jc w:val="both"/>
        <w:rPr>
          <w:rStyle w:val="FontStyle11"/>
          <w:rFonts w:ascii="Arial" w:hAnsi="Arial" w:cs="Arial"/>
          <w:sz w:val="24"/>
          <w:szCs w:val="24"/>
          <w:lang w:eastAsia="es-ES_tradnl"/>
        </w:rPr>
      </w:pPr>
    </w:p>
    <w:p w:rsidR="007A0F89" w:rsidRPr="00314BF2" w:rsidRDefault="007A0F89" w:rsidP="0086347D">
      <w:pPr>
        <w:pStyle w:val="Style1"/>
        <w:widowControl/>
        <w:spacing w:before="240" w:after="240" w:line="360" w:lineRule="auto"/>
        <w:jc w:val="both"/>
        <w:rPr>
          <w:rStyle w:val="FontStyle11"/>
          <w:rFonts w:ascii="Arial" w:hAnsi="Arial" w:cs="Arial"/>
          <w:b/>
          <w:sz w:val="24"/>
          <w:szCs w:val="24"/>
          <w:lang w:val="es-ES_tradnl" w:eastAsia="es-ES_tradnl"/>
        </w:rPr>
      </w:pPr>
      <w:r w:rsidRPr="00314BF2">
        <w:rPr>
          <w:rStyle w:val="FontStyle11"/>
          <w:rFonts w:ascii="Arial" w:hAnsi="Arial" w:cs="Arial"/>
          <w:b/>
          <w:sz w:val="24"/>
          <w:szCs w:val="24"/>
          <w:lang w:val="es-ES_tradnl" w:eastAsia="es-ES_tradnl"/>
        </w:rPr>
        <w:t>1.3 La garantía de audiencia</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De modo complementario y sumando otra garantía que cobra especial relevancia en el ámbito del derecho procesal, aparece el derecho de audiencia cuyo contenido esencial obliga a que una persona, previo a la privación de un derecho fundamental perteneciente a su esfera, disponga de un proceso sustanciado legítimamente y conforme a le ley. Esto implica, por un lado, que la privación de un derecho es una acción del Estado legítima, pero que sólo es posible si se cumplen ciertas condiciones mínimas, y por otro, que el derecho de audiencia implica la posibilidad de reaccionar por parte del justiciable, ejerciendo una posible defensa al interior del proceso.</w:t>
      </w:r>
    </w:p>
    <w:p w:rsidR="007A0F89" w:rsidRPr="0086347D" w:rsidRDefault="007A0F89" w:rsidP="0086347D">
      <w:pPr>
        <w:pStyle w:val="Style1"/>
        <w:widowControl/>
        <w:spacing w:before="240" w:after="240" w:line="360" w:lineRule="auto"/>
        <w:ind w:right="19"/>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La Constitución de El Salvador, en el artículo 11, prevé esta garantía. Sin embargo, en algunos países como España ella se deriva del artículo 24 de su Constitución que de algún modo recoge las exigencias procesales y procedimentales que han de cumplirse. Al respeto ha dicho el Tribunal Constitucional Español, atando la tutela judicial efectiva con la garantía de audiencia, que "Tiene el límite negativo de evitar en su desarrollo la indefensión, lo que tanto significa, entre otras manifestaciones, como tener que llamar directamente al proceso judicial a toda persona legitimada para ello, por poseer derechos e intereses legítimos, para que pueda ser parte procesal, y ejercitar el derecho de defensa contradictoria si le conviene, con la dialéctica jurídica y justificaciones oportunas, frente a pretensiones adversas, constituyéndose en forma adecuada la relación jurídico-procesal entre las partes legitimadas activa y pasivamente, en atención al derecho debatido en el conflicto intersubjetivo de intereses, y su real contenido, para evitar, en todo caso, la ausencia del demandado legitimado, con su condena sin ser oído, conculcándose el principio de contradicción procesal recogido en el axioma </w:t>
      </w:r>
      <w:proofErr w:type="spellStart"/>
      <w:r w:rsidRPr="0086347D">
        <w:rPr>
          <w:rStyle w:val="FontStyle12"/>
          <w:rFonts w:ascii="Arial" w:hAnsi="Arial" w:cs="Arial"/>
          <w:sz w:val="24"/>
          <w:szCs w:val="24"/>
          <w:lang w:val="es-ES_tradnl" w:eastAsia="es-ES_tradnl"/>
        </w:rPr>
        <w:t>audiatur</w:t>
      </w:r>
      <w:proofErr w:type="spellEnd"/>
      <w:r w:rsidRPr="0086347D">
        <w:rPr>
          <w:rStyle w:val="FontStyle12"/>
          <w:rFonts w:ascii="Arial" w:hAnsi="Arial" w:cs="Arial"/>
          <w:sz w:val="24"/>
          <w:szCs w:val="24"/>
          <w:lang w:val="es-ES_tradnl" w:eastAsia="es-ES_tradnl"/>
        </w:rPr>
        <w:t xml:space="preserve"> et altera </w:t>
      </w:r>
      <w:proofErr w:type="spellStart"/>
      <w:r w:rsidRPr="0086347D">
        <w:rPr>
          <w:rStyle w:val="FontStyle11"/>
          <w:rFonts w:ascii="Arial" w:hAnsi="Arial" w:cs="Arial"/>
          <w:sz w:val="24"/>
          <w:szCs w:val="24"/>
          <w:lang w:val="es-ES_tradnl" w:eastAsia="es-ES_tradnl"/>
        </w:rPr>
        <w:t>pars</w:t>
      </w:r>
      <w:proofErr w:type="spellEnd"/>
      <w:r w:rsidRPr="0086347D">
        <w:rPr>
          <w:rStyle w:val="FontStyle11"/>
          <w:rFonts w:ascii="Arial" w:hAnsi="Arial" w:cs="Arial"/>
          <w:sz w:val="24"/>
          <w:szCs w:val="24"/>
          <w:lang w:val="es-ES_tradnl" w:eastAsia="es-ES_tradnl"/>
        </w:rPr>
        <w:t>"</w:t>
      </w:r>
      <w:r w:rsidR="00314BF2">
        <w:rPr>
          <w:rStyle w:val="FontStyle11"/>
          <w:rFonts w:ascii="Arial" w:hAnsi="Arial" w:cs="Arial"/>
          <w:sz w:val="24"/>
          <w:szCs w:val="24"/>
          <w:vertAlign w:val="superscript"/>
          <w:lang w:val="es-ES_tradnl" w:eastAsia="es-ES_tradnl"/>
        </w:rPr>
        <w:t>.</w:t>
      </w:r>
    </w:p>
    <w:p w:rsidR="007A0F89" w:rsidRPr="0086347D" w:rsidRDefault="007A0F89" w:rsidP="0086347D">
      <w:pPr>
        <w:pStyle w:val="Style2"/>
        <w:widowControl/>
        <w:spacing w:before="240" w:after="240" w:line="360" w:lineRule="auto"/>
        <w:rPr>
          <w:rFonts w:ascii="Arial" w:hAnsi="Arial" w:cs="Arial"/>
        </w:rPr>
      </w:pPr>
    </w:p>
    <w:p w:rsidR="007A0F89" w:rsidRPr="0086347D" w:rsidRDefault="007A0F89" w:rsidP="0086347D">
      <w:pPr>
        <w:pStyle w:val="Style1"/>
        <w:widowControl/>
        <w:spacing w:before="240" w:after="240" w:line="360" w:lineRule="auto"/>
        <w:ind w:right="48"/>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Como corolario entonces puede aseverarse por tanto que esta garantía está íntimamente ligada al derecho a la protección jurisdiccional, pues supone el estricto cumplimiento por los órganos judiciales de los principios rectores del proceso, explícitos o implícitos en el ordenamiento procesal, que no es un simple conjunto de </w:t>
      </w:r>
      <w:r w:rsidRPr="0086347D">
        <w:rPr>
          <w:rStyle w:val="FontStyle11"/>
          <w:rFonts w:ascii="Arial" w:hAnsi="Arial" w:cs="Arial"/>
          <w:sz w:val="24"/>
          <w:szCs w:val="24"/>
          <w:lang w:val="es-ES_tradnl" w:eastAsia="es-ES_tradnl"/>
        </w:rPr>
        <w:lastRenderedPageBreak/>
        <w:t>trámites y ordenación del proceso, sino un ajustado sistema de garantías para las partes, entre las cuales la más importante es la de la audiencia bilateral, que posibilita, a su vez, el cumplimiento del principio de contradicción, es decir, el derecho de la parte que se demanda a oponer a ésta los hechos y fundamentos de su oposición o, excepcionalmente, de su allanamiento expreso</w:t>
      </w:r>
      <w:r w:rsidR="00314BF2">
        <w:rPr>
          <w:rStyle w:val="FontStyle11"/>
          <w:rFonts w:ascii="Arial" w:hAnsi="Arial" w:cs="Arial"/>
          <w:sz w:val="24"/>
          <w:szCs w:val="24"/>
          <w:vertAlign w:val="superscript"/>
          <w:lang w:val="es-ES_tradnl" w:eastAsia="es-ES_tradnl"/>
        </w:rPr>
        <w:t>.</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En el ámbito del derecho laboral, esta garantía es igualmente destacable en la medida que el juez debe propiciar que cada norma de la que echa mano, cada espacio que franquea, cada procedimiento que impulsa, sea el más acorde a la Constitución y por tanto que en su virtud se proscriban posibles privaciones o limitaciones a derechos fundamentales de las partes. Y es que, conste, no sólo se trata ya de un genuino debate que legitime la condena del patrono, sino además lo que representa desde esta perspectiva su absolución y por tanto la posible ausencia de tutela estimativa del trabajador.</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En conclusión entonces, el cumplimiento del artículo 11 de la Constitución en sede laboral debe interpretarse de modo coherente con el artículo 37 y 49 de la misma, es decir, que pese al carácter tuitivo de esta rama del Derecho y al desequilibrio en la relación jurídico procesal que se instaura, no puede empero soslayarse la obligación que tienen a su vez los juzgadores de aplicar la ley y en caso de una eventual condena al patrono, ésta sea conforme al contenido esencial de este derecho. Los jueces de los laboral de San Salvador, así como los Magistrados de la Cámara Segunda de lo Laboral, son contestes en afirmar que pese al desequilibrio que se menciona y a su participación directa buscando la equiparación litigiosa, siempre se respeta el derecho de audiencia del patrono en el sentido que las condenas son precedidas siempre del cumplimiento irrestricto del principio de legalidad. Por tal razón no debe mal interpretarse aquel intento de equiparación en desmedro o soslayo de esta garantía de audiencia.</w:t>
      </w:r>
    </w:p>
    <w:p w:rsidR="007A0F89" w:rsidRPr="00314BF2" w:rsidRDefault="00314BF2" w:rsidP="0086347D">
      <w:pPr>
        <w:pStyle w:val="Style1"/>
        <w:widowControl/>
        <w:spacing w:before="240" w:after="240" w:line="360" w:lineRule="auto"/>
        <w:jc w:val="both"/>
        <w:rPr>
          <w:rStyle w:val="FontStyle11"/>
          <w:rFonts w:ascii="Arial" w:hAnsi="Arial" w:cs="Arial"/>
          <w:b/>
          <w:sz w:val="24"/>
          <w:szCs w:val="24"/>
          <w:lang w:val="es-ES_tradnl" w:eastAsia="es-ES_tradnl"/>
        </w:rPr>
      </w:pPr>
      <w:r w:rsidRPr="00314BF2">
        <w:rPr>
          <w:rStyle w:val="FontStyle11"/>
          <w:rFonts w:ascii="Arial" w:hAnsi="Arial" w:cs="Arial"/>
          <w:b/>
          <w:sz w:val="24"/>
          <w:szCs w:val="24"/>
          <w:lang w:val="es-ES_tradnl" w:eastAsia="es-ES_tradnl"/>
        </w:rPr>
        <w:t xml:space="preserve">1.4 Garantía de </w:t>
      </w:r>
      <w:r w:rsidR="007A0F89" w:rsidRPr="00314BF2">
        <w:rPr>
          <w:rStyle w:val="FontStyle11"/>
          <w:rFonts w:ascii="Arial" w:hAnsi="Arial" w:cs="Arial"/>
          <w:b/>
          <w:sz w:val="24"/>
          <w:szCs w:val="24"/>
          <w:lang w:val="es-ES_tradnl" w:eastAsia="es-ES_tradnl"/>
        </w:rPr>
        <w:t>derecho de defensa</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El derecho de defensa en el proceso laboral supone el que se habilite un efectivo contradictorio de suerte tal que tanto el patrono como el trabajador dispongan de los momentos y espacios necesarios para que ejerzan sus derechos, aporten sus argumentos y profieran sus resistencias.</w:t>
      </w:r>
    </w:p>
    <w:p w:rsidR="007A0F89" w:rsidRPr="0086347D" w:rsidRDefault="007A0F89" w:rsidP="00314BF2">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lastRenderedPageBreak/>
        <w:t>Cobra especial importancia en este ámbito porque, tal como se acotó anteriormente, el proceso laboral tiende a ser uno donde claramente hay</w:t>
      </w:r>
      <w:r w:rsidR="00314BF2">
        <w:rPr>
          <w:rStyle w:val="FontStyle11"/>
          <w:rFonts w:ascii="Arial" w:hAnsi="Arial" w:cs="Arial"/>
          <w:sz w:val="24"/>
          <w:szCs w:val="24"/>
          <w:lang w:val="es-ES_tradnl" w:eastAsia="es-ES_tradnl"/>
        </w:rPr>
        <w:t xml:space="preserve"> </w:t>
      </w:r>
      <w:r w:rsidRPr="0086347D">
        <w:rPr>
          <w:rStyle w:val="FontStyle11"/>
          <w:rFonts w:ascii="Arial" w:hAnsi="Arial" w:cs="Arial"/>
          <w:sz w:val="24"/>
          <w:szCs w:val="24"/>
          <w:lang w:val="es-ES_tradnl" w:eastAsia="es-ES_tradnl"/>
        </w:rPr>
        <w:t>desigualdad entre los contendientes y por tanto eventualmente puede imponerse la disponibilidad económica y los técnicos alrededor de la disputa, en favor de exclusivamente una de las partes y por tanto alterarse el contenido esencial de esta garantía.</w:t>
      </w:r>
    </w:p>
    <w:p w:rsidR="007A0F89" w:rsidRPr="0086347D" w:rsidRDefault="007A0F89" w:rsidP="0086347D">
      <w:pPr>
        <w:pStyle w:val="Style1"/>
        <w:widowControl/>
        <w:spacing w:before="240" w:after="240" w:line="360" w:lineRule="auto"/>
        <w:ind w:right="29"/>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Al revisar la jurisprudencia que se ha construido alrededor del contenido de esta figura, encontramos diversas sentencias del Tribunal Constitucional Español que señalan los alcances de tal garantía y por tanto que ella, predicable de todos los sujetos jurídicos, en el ejercicio de los derechos e intereses legítimos, comporta la exigencia de que "en ningún caso pueda producirse indefensión"; lo que indudablemente significa que en todo proceso judicial deba respetarse el derecho de defensa contradictoria de las partes contendientes, o que legalmente debieran serlo, mediante la oportunidad dialéctica de alegar y justificar procesalmente el reconocimiento judicial de sus derechos o intereses</w:t>
      </w:r>
      <w:r w:rsidR="002620B7">
        <w:rPr>
          <w:rStyle w:val="Refdenotaalpie"/>
          <w:rFonts w:ascii="Arial" w:hAnsi="Arial" w:cs="Arial"/>
          <w:lang w:val="es-ES_tradnl" w:eastAsia="es-ES_tradnl"/>
        </w:rPr>
        <w:footnoteReference w:id="9"/>
      </w:r>
      <w:r w:rsidR="00314BF2">
        <w:rPr>
          <w:rStyle w:val="FontStyle11"/>
          <w:rFonts w:ascii="Arial" w:hAnsi="Arial" w:cs="Arial"/>
          <w:sz w:val="24"/>
          <w:szCs w:val="24"/>
          <w:vertAlign w:val="superscript"/>
          <w:lang w:val="es-ES_tradnl" w:eastAsia="es-ES_tradnl"/>
        </w:rPr>
        <w:t>.</w:t>
      </w:r>
    </w:p>
    <w:p w:rsidR="00314BF2"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Sobre la misma línea, el mencionado Tribunal insiste en que la indefensión, en tanto manifestación negativa del derecho de defensa, puede originarse cuando se sitúa a las partes en una posición de desigualdad, o si se impide la aplicación efectiva del principio de contradicción; desigualdad real e inaplicación del principio mencionado que puede producirse cuando se priva de la posibilidad efectiva de la dirección de letrado a quien carece de medios económicos, como puede suceder si no se suspende el curso del proceso hasta que le sea nombrado de oficio, con el resultado que se le tenga por decaído en su derecho a formular oposición a medida que van transcurriendo los trámites sin que todavía disponga de letrado. </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El CPCM establece la postulación preceptiva por medio de procurador, en un intento de imprimirle un carácter técnico al proceso, sin lo cual no podría dársele trámite. Tratándose de demandados, señala el referido Código, que no tiene posibilidades económicas para ello, la Procuraduría les representa luego de un estudio socio económico que cabria realizar. Sobre esta obligatoriedad nuestros jueces de lo laboral en San Salvador, incluyendo los Magistrados de la Cámara Segunda de lo Laboral, unánimemente aseveran que no han aplicado a la fecha </w:t>
      </w:r>
      <w:r w:rsidRPr="0086347D">
        <w:rPr>
          <w:rStyle w:val="FontStyle11"/>
          <w:rFonts w:ascii="Arial" w:hAnsi="Arial" w:cs="Arial"/>
          <w:sz w:val="24"/>
          <w:szCs w:val="24"/>
          <w:lang w:val="es-ES_tradnl" w:eastAsia="es-ES_tradnl"/>
        </w:rPr>
        <w:lastRenderedPageBreak/>
        <w:t>extensivamente tal postulación preceptiva, y siguen permitiendo que eventualmente se sustancien procesos sin la intervención necesaria de abogado.</w:t>
      </w:r>
    </w:p>
    <w:p w:rsidR="007A0F89" w:rsidRPr="0086347D" w:rsidRDefault="007A0F89" w:rsidP="00314BF2">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En el sentido apuntado y sobre la base de que las partes en cualquier caso pueden intervenir, ya por medio de abogado, ya por directamente, la garantía de defensa al interior de un proceso laboral, viene, entre otras, destacada por dos aspectos</w:t>
      </w:r>
      <w:r w:rsidR="00314BF2">
        <w:rPr>
          <w:rStyle w:val="FontStyle11"/>
          <w:rFonts w:ascii="Arial" w:hAnsi="Arial" w:cs="Arial"/>
          <w:sz w:val="24"/>
          <w:szCs w:val="24"/>
          <w:lang w:val="es-ES_tradnl" w:eastAsia="es-ES_tradnl"/>
        </w:rPr>
        <w:t xml:space="preserve"> </w:t>
      </w:r>
      <w:r w:rsidRPr="0086347D">
        <w:rPr>
          <w:rStyle w:val="FontStyle12"/>
          <w:rFonts w:ascii="Arial" w:hAnsi="Arial" w:cs="Arial"/>
          <w:sz w:val="24"/>
          <w:szCs w:val="24"/>
          <w:lang w:val="es-ES_tradnl" w:eastAsia="es-ES_tradnl"/>
        </w:rPr>
        <w:t xml:space="preserve">importantes a saber: </w:t>
      </w:r>
      <w:r w:rsidRPr="0086347D">
        <w:rPr>
          <w:rStyle w:val="FontStyle11"/>
          <w:rFonts w:ascii="Arial" w:hAnsi="Arial" w:cs="Arial"/>
          <w:sz w:val="24"/>
          <w:szCs w:val="24"/>
          <w:lang w:val="es-ES_tradnl" w:eastAsia="es-ES_tradnl"/>
        </w:rPr>
        <w:t xml:space="preserve">la identidad de armas entre los contendientes y el respeto al principio contradictorio. </w:t>
      </w:r>
      <w:r w:rsidRPr="0086347D">
        <w:rPr>
          <w:rStyle w:val="FontStyle12"/>
          <w:rFonts w:ascii="Arial" w:hAnsi="Arial" w:cs="Arial"/>
          <w:sz w:val="24"/>
          <w:szCs w:val="24"/>
          <w:lang w:val="es-ES_tradnl" w:eastAsia="es-ES_tradnl"/>
        </w:rPr>
        <w:t>En virtud de la identidad de armas se potencia el que ambas partes puedan defenderse de los postulados de la contraria y en virtud del contradictorio el que el juez franquee los mecanismos necesarios al sólo efecto de que los argumentos y las pruebas de cada parte puedan ser debatidas por la contraria. En este último caso resulta relevante el tema de prueba en el ámbito laboral, en la medida que el juez a través del cumplimiento ineludible del principio de inmediación, tal cual lo prevé expresamente el CT, potencie el cumplimiento efectivo de este derecho de defensa.</w:t>
      </w:r>
    </w:p>
    <w:p w:rsidR="007A0F89" w:rsidRPr="0086347D" w:rsidRDefault="007A0F89" w:rsidP="0086347D">
      <w:pPr>
        <w:pStyle w:val="Style1"/>
        <w:widowControl/>
        <w:spacing w:before="240" w:after="240" w:line="360" w:lineRule="auto"/>
        <w:jc w:val="both"/>
        <w:rPr>
          <w:rFonts w:ascii="Arial" w:hAnsi="Arial" w:cs="Arial"/>
        </w:rPr>
      </w:pPr>
    </w:p>
    <w:p w:rsidR="007A0F89" w:rsidRPr="00314BF2" w:rsidRDefault="007A0F89" w:rsidP="0086347D">
      <w:pPr>
        <w:pStyle w:val="Style1"/>
        <w:widowControl/>
        <w:spacing w:before="240" w:after="240" w:line="360" w:lineRule="auto"/>
        <w:jc w:val="both"/>
        <w:rPr>
          <w:rStyle w:val="FontStyle12"/>
          <w:rFonts w:ascii="Arial" w:hAnsi="Arial" w:cs="Arial"/>
          <w:b/>
          <w:sz w:val="24"/>
          <w:szCs w:val="24"/>
          <w:lang w:val="es-ES_tradnl" w:eastAsia="es-ES_tradnl"/>
        </w:rPr>
      </w:pPr>
      <w:r w:rsidRPr="00314BF2">
        <w:rPr>
          <w:rStyle w:val="FontStyle12"/>
          <w:rFonts w:ascii="Arial" w:hAnsi="Arial" w:cs="Arial"/>
          <w:b/>
          <w:sz w:val="24"/>
          <w:szCs w:val="24"/>
          <w:lang w:val="es-ES_tradnl" w:eastAsia="es-ES_tradnl"/>
        </w:rPr>
        <w:t xml:space="preserve">1.5 </w:t>
      </w:r>
      <w:r w:rsidR="00314BF2" w:rsidRPr="00314BF2">
        <w:rPr>
          <w:rStyle w:val="FontStyle12"/>
          <w:rFonts w:ascii="Arial" w:hAnsi="Arial" w:cs="Arial"/>
          <w:b/>
          <w:sz w:val="24"/>
          <w:szCs w:val="24"/>
          <w:lang w:val="es-ES_tradnl" w:eastAsia="es-ES_tradnl"/>
        </w:rPr>
        <w:t>Garantía del</w:t>
      </w:r>
      <w:r w:rsidRPr="00314BF2">
        <w:rPr>
          <w:rStyle w:val="FontStyle12"/>
          <w:rFonts w:ascii="Arial" w:hAnsi="Arial" w:cs="Arial"/>
          <w:b/>
          <w:sz w:val="24"/>
          <w:szCs w:val="24"/>
          <w:lang w:val="es-ES_tradnl" w:eastAsia="es-ES_tradnl"/>
        </w:rPr>
        <w:t xml:space="preserve"> juez natural y los tribunales </w:t>
      </w:r>
      <w:r w:rsidR="00314BF2" w:rsidRPr="00314BF2">
        <w:rPr>
          <w:rStyle w:val="FontStyle12"/>
          <w:rFonts w:ascii="Arial" w:hAnsi="Arial" w:cs="Arial"/>
          <w:b/>
          <w:sz w:val="24"/>
          <w:szCs w:val="24"/>
          <w:lang w:val="es-ES_tradnl" w:eastAsia="es-ES_tradnl"/>
        </w:rPr>
        <w:t>pre constituidos</w:t>
      </w:r>
    </w:p>
    <w:p w:rsidR="007A0F89" w:rsidRPr="0086347D" w:rsidRDefault="007A0F89" w:rsidP="0086347D">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A los efectos de esta garantía importa reconocer no sólo el tema de la legitimidad del ente juzgador, desde la perspectiva de su constitución, sino de mayor trascendencia la competencia y sus criterios distributivos que por su carácter público tienen incidencia directa sobre el justiciable. En materia laboral conviene entonces destacar como contentivos en esta garantía los criterios de competencia en razón de la materia y del territorio. En virtud del primero es constitucionalmente necesario que quién proceda al juzgamiento en este ámbito sea un juez especializado, y, en virtud del segundo, que además sea el del domicilio del demandado.</w:t>
      </w:r>
    </w:p>
    <w:p w:rsidR="007A0F89" w:rsidRPr="0086347D" w:rsidRDefault="007A0F89" w:rsidP="0086347D">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 xml:space="preserve">La idea del juez natural entonces no sólo tiene cabida en una rama </w:t>
      </w:r>
      <w:r w:rsidR="00535CB9" w:rsidRPr="0086347D">
        <w:rPr>
          <w:rStyle w:val="FontStyle12"/>
          <w:rFonts w:ascii="Arial" w:hAnsi="Arial" w:cs="Arial"/>
          <w:sz w:val="24"/>
          <w:szCs w:val="24"/>
          <w:lang w:val="es-ES_tradnl" w:eastAsia="es-ES_tradnl"/>
        </w:rPr>
        <w:t>específica</w:t>
      </w:r>
      <w:r w:rsidRPr="0086347D">
        <w:rPr>
          <w:rStyle w:val="FontStyle12"/>
          <w:rFonts w:ascii="Arial" w:hAnsi="Arial" w:cs="Arial"/>
          <w:sz w:val="24"/>
          <w:szCs w:val="24"/>
          <w:lang w:val="es-ES_tradnl" w:eastAsia="es-ES_tradnl"/>
        </w:rPr>
        <w:t xml:space="preserve"> del derecho, sino de modo genérico en todas donde de alguna manera se ventilan pretensiones. En ese sentido, tratándose de un conflicto laboral, el juez que debe conocer del asunto y que por tanto en su virtud se entendería cumplido el contenido esencial de esta garantía (en esta parte) es el más accesible al trabajador y éste lo constituye el de su domicilio. Por ello, es preciso enjuiciar con aplomo y severidad aquellas cláusulas abusivas que mucha veces hacen someter a los trabajadores a </w:t>
      </w:r>
      <w:r w:rsidRPr="0086347D">
        <w:rPr>
          <w:rStyle w:val="FontStyle12"/>
          <w:rFonts w:ascii="Arial" w:hAnsi="Arial" w:cs="Arial"/>
          <w:sz w:val="24"/>
          <w:szCs w:val="24"/>
          <w:lang w:val="es-ES_tradnl" w:eastAsia="es-ES_tradnl"/>
        </w:rPr>
        <w:lastRenderedPageBreak/>
        <w:t>un determinado domicilio, fruto de la suscripción de un documento de adhesión respecto del cual no hay posibilidad de discutir su contenido, dada la relación de superioridad que eventualmente en estos casos existe respecto del sometido.</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 xml:space="preserve">Ahora bien, no siempre puede acotarse que un proceso en conocimiento de un juez originariamente incompetente sea </w:t>
      </w:r>
      <w:r w:rsidRPr="0086347D">
        <w:rPr>
          <w:rStyle w:val="FontStyle11"/>
          <w:rFonts w:ascii="Arial" w:hAnsi="Arial" w:cs="Arial"/>
          <w:sz w:val="24"/>
          <w:szCs w:val="24"/>
          <w:lang w:val="es-ES_tradnl" w:eastAsia="es-ES_tradnl"/>
        </w:rPr>
        <w:t xml:space="preserve">per se </w:t>
      </w:r>
      <w:r w:rsidRPr="0086347D">
        <w:rPr>
          <w:rStyle w:val="FontStyle12"/>
          <w:rFonts w:ascii="Arial" w:hAnsi="Arial" w:cs="Arial"/>
          <w:sz w:val="24"/>
          <w:szCs w:val="24"/>
          <w:lang w:val="es-ES_tradnl" w:eastAsia="es-ES_tradnl"/>
        </w:rPr>
        <w:t xml:space="preserve">atentatorio del principio en estudio. Sobre ello el Tribunal Constitucional Español ha señalado en abundante jurisprudencia que la vigencia del derecho al juez ordinario predeterminado por la ley, así entendido, en el ámbito de los procesos civiles </w:t>
      </w:r>
      <w:proofErr w:type="spellStart"/>
      <w:r w:rsidRPr="0086347D">
        <w:rPr>
          <w:rStyle w:val="FontStyle11"/>
          <w:rFonts w:ascii="Arial" w:hAnsi="Arial" w:cs="Arial"/>
          <w:sz w:val="24"/>
          <w:szCs w:val="24"/>
          <w:lang w:val="es-ES_tradnl" w:eastAsia="es-ES_tradnl"/>
        </w:rPr>
        <w:t>ulato</w:t>
      </w:r>
      <w:proofErr w:type="spellEnd"/>
      <w:r w:rsidRPr="0086347D">
        <w:rPr>
          <w:rStyle w:val="FontStyle11"/>
          <w:rFonts w:ascii="Arial" w:hAnsi="Arial" w:cs="Arial"/>
          <w:sz w:val="24"/>
          <w:szCs w:val="24"/>
          <w:lang w:val="es-ES_tradnl" w:eastAsia="es-ES_tradnl"/>
        </w:rPr>
        <w:t xml:space="preserve"> </w:t>
      </w:r>
      <w:r w:rsidRPr="0086347D">
        <w:rPr>
          <w:rStyle w:val="FontStyle12"/>
          <w:rFonts w:ascii="Arial" w:hAnsi="Arial" w:cs="Arial"/>
          <w:sz w:val="24"/>
          <w:szCs w:val="24"/>
          <w:lang w:val="es-ES_tradnl" w:eastAsia="es-ES_tradnl"/>
        </w:rPr>
        <w:t>sensu» es compatible con características propias, tanto del Derecho sustantivo como del orden procesal civil, y, más en concreto, con las inherentes a la regulación de los juicios concúrsales. La existencia en la Ley de la posibilidad de un pacto de sumisión por las partes en favor de un determinado órgano judicial, o la posibilidad opcional</w:t>
      </w:r>
      <w:r w:rsidR="00535CB9">
        <w:rPr>
          <w:rStyle w:val="FontStyle12"/>
          <w:rFonts w:ascii="Arial" w:hAnsi="Arial" w:cs="Arial"/>
          <w:sz w:val="24"/>
          <w:szCs w:val="24"/>
          <w:lang w:val="es-ES_tradnl" w:eastAsia="es-ES_tradnl"/>
        </w:rPr>
        <w:t xml:space="preserve"> </w:t>
      </w:r>
      <w:r w:rsidRPr="0086347D">
        <w:rPr>
          <w:rStyle w:val="FontStyle11"/>
          <w:rFonts w:ascii="Arial" w:hAnsi="Arial" w:cs="Arial"/>
          <w:sz w:val="24"/>
          <w:szCs w:val="24"/>
          <w:lang w:val="es-ES_tradnl" w:eastAsia="es-ES_tradnl"/>
        </w:rPr>
        <w:t>confiada por la ley a los acreedores para residenciar la solicitud de declaración de quiebra en un Juzgado entre varios legalmente posibles, constituyen otros tantos criterios legales preestablecidos con anterioridad al caso</w:t>
      </w:r>
      <w:r w:rsidR="00535CB9">
        <w:rPr>
          <w:rStyle w:val="FontStyle11"/>
          <w:rFonts w:ascii="Arial" w:hAnsi="Arial" w:cs="Arial"/>
          <w:sz w:val="24"/>
          <w:szCs w:val="24"/>
          <w:vertAlign w:val="superscript"/>
          <w:lang w:val="es-ES_tradnl" w:eastAsia="es-ES_tradnl"/>
        </w:rPr>
        <w:t>.</w:t>
      </w:r>
    </w:p>
    <w:p w:rsidR="00535CB9" w:rsidRDefault="007A0F89" w:rsidP="0086347D">
      <w:pPr>
        <w:pStyle w:val="Style1"/>
        <w:widowControl/>
        <w:spacing w:before="240" w:after="240" w:line="360" w:lineRule="auto"/>
        <w:ind w:right="24"/>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Como se atisba entonces, es importante considerar esas facultades racionales del juzgador al momento de evaluar el tema de la competencia y dar cuenta de la accesibilidad que a la justicia laboral del modo que ha sido planteada tiene el trabajador. Por ello incluso se ha llegado a reconocer que la garantía de juez natural es considerada como un derecho fundamental. Esto sobre la base que se proyecta en el sentido que la propia causa sea oída por un Tribunal independiente e imparcial, independencia e imparcialidad que no requieren, para entenderse vulneradas, la producción de una resolución positivamente parcial o positivamente carente de independencia. </w:t>
      </w:r>
    </w:p>
    <w:p w:rsidR="007A0F89" w:rsidRPr="0086347D" w:rsidRDefault="007A0F89" w:rsidP="0086347D">
      <w:pPr>
        <w:pStyle w:val="Style1"/>
        <w:widowControl/>
        <w:spacing w:before="240" w:after="240" w:line="360" w:lineRule="auto"/>
        <w:ind w:right="24"/>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Es suficiente, por el contrario, que el «status» jurídico del juzgador no reúna las condiciones que, en sí mismo y como tal «status», vienen exigidas por la Constitución, para que pueda entenderse producida una vulneración actual, inmediata y directa del derecho fundamenta</w:t>
      </w:r>
      <w:r w:rsidR="00535CB9">
        <w:rPr>
          <w:rStyle w:val="FontStyle11"/>
          <w:rFonts w:ascii="Arial" w:hAnsi="Arial" w:cs="Arial"/>
          <w:sz w:val="24"/>
          <w:szCs w:val="24"/>
          <w:lang w:val="es-ES_tradnl" w:eastAsia="es-ES_tradnl"/>
        </w:rPr>
        <w:t>l.</w:t>
      </w:r>
    </w:p>
    <w:p w:rsidR="007A0F89" w:rsidRPr="00535CB9" w:rsidRDefault="00535CB9" w:rsidP="0086347D">
      <w:pPr>
        <w:pStyle w:val="Style1"/>
        <w:widowControl/>
        <w:spacing w:before="240" w:after="240" w:line="360" w:lineRule="auto"/>
        <w:jc w:val="both"/>
        <w:rPr>
          <w:rStyle w:val="FontStyle11"/>
          <w:rFonts w:ascii="Arial" w:hAnsi="Arial" w:cs="Arial"/>
          <w:b/>
          <w:sz w:val="24"/>
          <w:szCs w:val="24"/>
          <w:lang w:val="es-ES_tradnl" w:eastAsia="es-ES_tradnl"/>
        </w:rPr>
      </w:pPr>
      <w:r w:rsidRPr="00535CB9">
        <w:rPr>
          <w:rStyle w:val="FontStyle11"/>
          <w:rFonts w:ascii="Arial" w:hAnsi="Arial" w:cs="Arial"/>
          <w:b/>
          <w:sz w:val="24"/>
          <w:szCs w:val="24"/>
          <w:lang w:val="es-ES_tradnl" w:eastAsia="es-ES_tradnl"/>
        </w:rPr>
        <w:t>1.6 Garantía de</w:t>
      </w:r>
      <w:r w:rsidR="007A0F89" w:rsidRPr="00535CB9">
        <w:rPr>
          <w:rStyle w:val="FontStyle11"/>
          <w:rFonts w:ascii="Arial" w:hAnsi="Arial" w:cs="Arial"/>
          <w:b/>
          <w:sz w:val="24"/>
          <w:szCs w:val="24"/>
          <w:lang w:val="es-ES_tradnl" w:eastAsia="es-ES_tradnl"/>
        </w:rPr>
        <w:t xml:space="preserve"> presunción de inocencia</w:t>
      </w:r>
    </w:p>
    <w:p w:rsidR="00246C5A"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Como parte de la sumatoria de garantías, la presunción de inocencia se regla en las distintas Constituciones, especialmente relacionada con la justicia penal. Sin embargo, luego del análisis integrado del resto de categorías jurídicas subjetivas </w:t>
      </w:r>
      <w:r w:rsidRPr="0086347D">
        <w:rPr>
          <w:rStyle w:val="FontStyle11"/>
          <w:rFonts w:ascii="Arial" w:hAnsi="Arial" w:cs="Arial"/>
          <w:sz w:val="24"/>
          <w:szCs w:val="24"/>
          <w:lang w:val="es-ES_tradnl" w:eastAsia="es-ES_tradnl"/>
        </w:rPr>
        <w:lastRenderedPageBreak/>
        <w:t xml:space="preserve">protegibles, el carácter público del derecho procesal y la calidad </w:t>
      </w:r>
      <w:proofErr w:type="spellStart"/>
      <w:r w:rsidRPr="0086347D">
        <w:rPr>
          <w:rStyle w:val="FontStyle11"/>
          <w:rFonts w:ascii="Arial" w:hAnsi="Arial" w:cs="Arial"/>
          <w:sz w:val="24"/>
          <w:szCs w:val="24"/>
          <w:lang w:val="es-ES_tradnl" w:eastAsia="es-ES_tradnl"/>
        </w:rPr>
        <w:t>heterocompositiva</w:t>
      </w:r>
      <w:proofErr w:type="spellEnd"/>
      <w:r w:rsidRPr="0086347D">
        <w:rPr>
          <w:rStyle w:val="FontStyle11"/>
          <w:rFonts w:ascii="Arial" w:hAnsi="Arial" w:cs="Arial"/>
          <w:sz w:val="24"/>
          <w:szCs w:val="24"/>
          <w:lang w:val="es-ES_tradnl" w:eastAsia="es-ES_tradnl"/>
        </w:rPr>
        <w:t xml:space="preserve"> que juega el proceso en el entorno estatal, con facilidad y sin mucha habilidad puede colegirse que la misma es extensiva al derecho civil, al mercantil y por supuesto al laboral, entre otros. </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En este último caso es importante reconocer su necesaria existencia y configuración, dada la abundante previsión de máximas de experiencia o presunciones que pueden llegar a moldear el juicio del juzgador al momento de fallar.</w:t>
      </w:r>
    </w:p>
    <w:p w:rsidR="002620B7" w:rsidRDefault="007A0F89" w:rsidP="0086347D">
      <w:pPr>
        <w:pStyle w:val="Style1"/>
        <w:widowControl/>
        <w:spacing w:before="240" w:after="240" w:line="360" w:lineRule="auto"/>
        <w:jc w:val="both"/>
        <w:rPr>
          <w:rStyle w:val="FontStyle11"/>
          <w:rFonts w:ascii="Arial" w:hAnsi="Arial" w:cs="Arial"/>
          <w:sz w:val="24"/>
          <w:szCs w:val="24"/>
          <w:vertAlign w:val="superscript"/>
          <w:lang w:val="es-ES_tradnl" w:eastAsia="es-ES_tradnl"/>
        </w:rPr>
      </w:pPr>
      <w:r w:rsidRPr="0086347D">
        <w:rPr>
          <w:rStyle w:val="FontStyle11"/>
          <w:rFonts w:ascii="Arial" w:hAnsi="Arial" w:cs="Arial"/>
          <w:sz w:val="24"/>
          <w:szCs w:val="24"/>
          <w:lang w:val="es-ES_tradnl" w:eastAsia="es-ES_tradnl"/>
        </w:rPr>
        <w:t>Al respecto, el Tribunal Constitucional Español ha señalado que la posibilidad de extender la presunción de inocencia fuera del ámbito de la jurisdicción penal ha sido reconocida en diversas ocasiones y ha puesto de manifiesto que dicho derecho fundamental no puede entenderse reducido al estricto campo del enjuiciamiento de conductas presuntamente delictivas, sino que ha de referirse también a la adopción de cualquier resolución, tanto administrativa como jurisdiccional, relativa a la condición o conducta de las personas, de cuya apreciación se derive un resultado sancionatorio o limitativo de sus derechos. No obstante, de ello no puede deducirse la aplicación del mencionado derecho</w:t>
      </w:r>
      <w:r w:rsidR="00535CB9">
        <w:rPr>
          <w:rStyle w:val="FontStyle11"/>
          <w:rFonts w:ascii="Arial" w:hAnsi="Arial" w:cs="Arial"/>
          <w:sz w:val="24"/>
          <w:szCs w:val="24"/>
          <w:lang w:val="es-ES_tradnl" w:eastAsia="es-ES_tradnl"/>
        </w:rPr>
        <w:t xml:space="preserve"> </w:t>
      </w:r>
      <w:r w:rsidRPr="0086347D">
        <w:rPr>
          <w:rStyle w:val="FontStyle11"/>
          <w:rFonts w:ascii="Arial" w:hAnsi="Arial" w:cs="Arial"/>
          <w:sz w:val="24"/>
          <w:szCs w:val="24"/>
          <w:lang w:val="es-ES_tradnl" w:eastAsia="es-ES_tradnl"/>
        </w:rPr>
        <w:t>fundamental, sin más, a todos los procesos civiles y a la apreciación de la prueba en ellos, pues la extensión del mismo al ámbito probatorio civil y, en consecuencia, la posibilidad de su enjuiciamiento en vía de amparo constitucional, solo procede en supuestos excepcionales y tras ponderar las singularidades que en cada caso concurran</w:t>
      </w:r>
      <w:r w:rsidR="002620B7">
        <w:rPr>
          <w:rStyle w:val="FontStyle11"/>
          <w:rFonts w:ascii="Arial" w:hAnsi="Arial" w:cs="Arial"/>
          <w:sz w:val="24"/>
          <w:szCs w:val="24"/>
          <w:lang w:val="es-ES_tradnl" w:eastAsia="es-ES_tradnl"/>
        </w:rPr>
        <w:t>.</w:t>
      </w:r>
      <w:r w:rsidR="002620B7">
        <w:rPr>
          <w:rStyle w:val="Refdenotaalpie"/>
          <w:rFonts w:ascii="Arial" w:hAnsi="Arial" w:cs="Arial"/>
          <w:lang w:val="es-ES_tradnl" w:eastAsia="es-ES_tradnl"/>
        </w:rPr>
        <w:footnoteReference w:id="10"/>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En El Salvador también se ha construido alguna jurisprudencia en torno a esta garantía, que coincide en su extensión al ámbito general jurisdiccional. Para el caso la Sala de lo Contencioso Administrativo de la Corte Suprema de Justicia de El Salvador ha señalado que "la presunción constitucional de inocencia, con rango de derecho fundamental, supone que sólo sobre la base de pruebas cumplidas, cuya aportación es carga de quien acusa, podrá alguien ser sancionado. Toda sanción ha de apoyarse en una actividad probatoria de cargo o de demostración de la realidad de la infracción que se reprime"</w:t>
      </w:r>
      <w:r w:rsidR="00535CB9">
        <w:rPr>
          <w:rStyle w:val="FontStyle11"/>
          <w:rFonts w:ascii="Arial" w:hAnsi="Arial" w:cs="Arial"/>
          <w:sz w:val="24"/>
          <w:szCs w:val="24"/>
          <w:vertAlign w:val="superscript"/>
          <w:lang w:val="es-ES_tradnl" w:eastAsia="es-ES_tradnl"/>
        </w:rPr>
        <w:t xml:space="preserve">. </w:t>
      </w:r>
      <w:r w:rsidRPr="0086347D">
        <w:rPr>
          <w:rStyle w:val="FontStyle11"/>
          <w:rFonts w:ascii="Arial" w:hAnsi="Arial" w:cs="Arial"/>
          <w:sz w:val="24"/>
          <w:szCs w:val="24"/>
          <w:lang w:val="es-ES_tradnl" w:eastAsia="es-ES_tradnl"/>
        </w:rPr>
        <w:t xml:space="preserve">Además, la Sala de lo Constitucional de la Corte Suprema de Justicia de El Salvador considera que sólo después de una sentencia pronunciada luego de un proceso público, se puede declarar la culpabilidad de una </w:t>
      </w:r>
      <w:r w:rsidRPr="0086347D">
        <w:rPr>
          <w:rStyle w:val="FontStyle11"/>
          <w:rFonts w:ascii="Arial" w:hAnsi="Arial" w:cs="Arial"/>
          <w:sz w:val="24"/>
          <w:szCs w:val="24"/>
          <w:lang w:val="es-ES_tradnl" w:eastAsia="es-ES_tradnl"/>
        </w:rPr>
        <w:lastRenderedPageBreak/>
        <w:t>persona rompiendo así su estado de inocencia. Esta culpabilidad debe ser jurídicamente construida, lo que implica un grado de certeza determinado pues, de lo contrario, en aquellos casos en los cuales no se tenga la certeza suficiente para probar algo en contra del imputado o para condenarlo, es decir, que exista duda, debe aplicarse lo más favorable a él</w:t>
      </w:r>
      <w:r w:rsidR="00535CB9">
        <w:rPr>
          <w:rStyle w:val="FontStyle11"/>
          <w:rFonts w:ascii="Arial" w:hAnsi="Arial" w:cs="Arial"/>
          <w:sz w:val="24"/>
          <w:szCs w:val="24"/>
          <w:vertAlign w:val="superscript"/>
          <w:lang w:val="es-ES_tradnl" w:eastAsia="es-ES_tradnl"/>
        </w:rPr>
        <w:t>.</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Considerando lo anterior, vale decir que en el derecho laboral esta garantía puede esbozarse en una doble dimensión: desde la </w:t>
      </w:r>
      <w:r w:rsidRPr="0086347D">
        <w:rPr>
          <w:rStyle w:val="FontStyle12"/>
          <w:rFonts w:ascii="Arial" w:hAnsi="Arial" w:cs="Arial"/>
          <w:sz w:val="24"/>
          <w:szCs w:val="24"/>
          <w:lang w:val="es-ES_tradnl" w:eastAsia="es-ES_tradnl"/>
        </w:rPr>
        <w:t xml:space="preserve">perspectiva del patrono y desde la perspectiva del trabajador. </w:t>
      </w:r>
      <w:r w:rsidRPr="0086347D">
        <w:rPr>
          <w:rStyle w:val="FontStyle11"/>
          <w:rFonts w:ascii="Arial" w:hAnsi="Arial" w:cs="Arial"/>
          <w:sz w:val="24"/>
          <w:szCs w:val="24"/>
          <w:lang w:val="es-ES_tradnl" w:eastAsia="es-ES_tradnl"/>
        </w:rPr>
        <w:t>En el primer caso porque es el trabajador quien se auto</w:t>
      </w:r>
      <w:r w:rsidR="00535CB9">
        <w:rPr>
          <w:rStyle w:val="FontStyle11"/>
          <w:rFonts w:ascii="Arial" w:hAnsi="Arial" w:cs="Arial"/>
          <w:sz w:val="24"/>
          <w:szCs w:val="24"/>
          <w:lang w:val="es-ES_tradnl" w:eastAsia="es-ES_tradnl"/>
        </w:rPr>
        <w:t xml:space="preserve"> </w:t>
      </w:r>
      <w:r w:rsidRPr="0086347D">
        <w:rPr>
          <w:rStyle w:val="FontStyle11"/>
          <w:rFonts w:ascii="Arial" w:hAnsi="Arial" w:cs="Arial"/>
          <w:sz w:val="24"/>
          <w:szCs w:val="24"/>
          <w:lang w:val="es-ES_tradnl" w:eastAsia="es-ES_tradnl"/>
        </w:rPr>
        <w:t>atribuye uno o más derechos, insta su pretensión y atribuye uno o más hechos al patrono que le colocan en una posición demandada, con miras al establecimiento de su culpabilidad. En el segundo caso, desde el trabajador, por las afirmaciones que el patrono profiera en su contra.</w:t>
      </w:r>
    </w:p>
    <w:p w:rsidR="007A0F89" w:rsidRPr="0086347D" w:rsidRDefault="007A0F89" w:rsidP="0086347D">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En ambos casos entonces es imprescindible que el juzgador lleve adelante las providencias respetando la equidad, el contradictorio, la imparcialidad, y pueda así</w:t>
      </w:r>
      <w:r w:rsidR="00535CB9">
        <w:rPr>
          <w:rStyle w:val="FontStyle11"/>
          <w:rFonts w:ascii="Arial" w:hAnsi="Arial" w:cs="Arial"/>
          <w:sz w:val="24"/>
          <w:szCs w:val="24"/>
          <w:lang w:val="es-ES_tradnl" w:eastAsia="es-ES_tradnl"/>
        </w:rPr>
        <w:t xml:space="preserve"> </w:t>
      </w:r>
      <w:r w:rsidRPr="0086347D">
        <w:rPr>
          <w:rStyle w:val="FontStyle12"/>
          <w:rFonts w:ascii="Arial" w:hAnsi="Arial" w:cs="Arial"/>
          <w:sz w:val="24"/>
          <w:szCs w:val="24"/>
          <w:lang w:val="es-ES_tradnl" w:eastAsia="es-ES_tradnl"/>
        </w:rPr>
        <w:t>presumir la inocencia de los involucrados, según el caso, hasta que quede determinada su culpabilidad</w:t>
      </w:r>
      <w:r w:rsidRPr="0086347D">
        <w:rPr>
          <w:rStyle w:val="FontStyle12"/>
          <w:rFonts w:ascii="Arial" w:hAnsi="Arial" w:cs="Arial"/>
          <w:sz w:val="24"/>
          <w:szCs w:val="24"/>
          <w:vertAlign w:val="superscript"/>
          <w:lang w:val="es-ES_tradnl" w:eastAsia="es-ES_tradnl"/>
        </w:rPr>
        <w:t>25</w:t>
      </w:r>
      <w:r w:rsidRPr="0086347D">
        <w:rPr>
          <w:rStyle w:val="FontStyle12"/>
          <w:rFonts w:ascii="Arial" w:hAnsi="Arial" w:cs="Arial"/>
          <w:sz w:val="24"/>
          <w:szCs w:val="24"/>
          <w:lang w:val="es-ES_tradnl" w:eastAsia="es-ES_tradnl"/>
        </w:rPr>
        <w:t>.</w:t>
      </w:r>
    </w:p>
    <w:p w:rsidR="007A0F89" w:rsidRPr="0086347D" w:rsidRDefault="007A0F89" w:rsidP="0086347D">
      <w:pPr>
        <w:pStyle w:val="Style1"/>
        <w:widowControl/>
        <w:spacing w:before="240" w:after="240" w:line="360" w:lineRule="auto"/>
        <w:ind w:right="29"/>
        <w:jc w:val="both"/>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En este punto debe recordarse que pese al protagonismo del juez en la búsqueda de la equidad dentro de la relación procesal, y eventualmente coadyuve con el trabajador en una acción, adopción, o reacción, no puede en ningún momento soslayar la idea de que en cualquier caso la presunción de inocencia está presente y le obliga a fallar si y solo si se disponen de las pruebas suficientes para este efecto.</w:t>
      </w:r>
    </w:p>
    <w:p w:rsidR="007A0F89" w:rsidRPr="0086347D" w:rsidRDefault="007A0F89" w:rsidP="0086347D">
      <w:pPr>
        <w:pStyle w:val="Style1"/>
        <w:widowControl/>
        <w:spacing w:before="240" w:after="240" w:line="360" w:lineRule="auto"/>
        <w:jc w:val="both"/>
        <w:rPr>
          <w:rFonts w:ascii="Arial" w:hAnsi="Arial" w:cs="Arial"/>
        </w:rPr>
      </w:pPr>
    </w:p>
    <w:p w:rsidR="007A0F89" w:rsidRPr="00535CB9" w:rsidRDefault="00535CB9" w:rsidP="0086347D">
      <w:pPr>
        <w:pStyle w:val="Style1"/>
        <w:widowControl/>
        <w:spacing w:before="240" w:after="240" w:line="360" w:lineRule="auto"/>
        <w:jc w:val="both"/>
        <w:rPr>
          <w:rStyle w:val="FontStyle12"/>
          <w:rFonts w:ascii="Arial" w:hAnsi="Arial" w:cs="Arial"/>
          <w:b/>
          <w:sz w:val="24"/>
          <w:szCs w:val="24"/>
          <w:lang w:val="es-ES_tradnl" w:eastAsia="es-ES_tradnl"/>
        </w:rPr>
      </w:pPr>
      <w:r w:rsidRPr="00535CB9">
        <w:rPr>
          <w:rStyle w:val="FontStyle12"/>
          <w:rFonts w:ascii="Arial" w:hAnsi="Arial" w:cs="Arial"/>
          <w:b/>
          <w:sz w:val="24"/>
          <w:szCs w:val="24"/>
          <w:lang w:val="es-ES_tradnl" w:eastAsia="es-ES_tradnl"/>
        </w:rPr>
        <w:t xml:space="preserve">1.7 Garantía de </w:t>
      </w:r>
      <w:r w:rsidR="007A0F89" w:rsidRPr="00535CB9">
        <w:rPr>
          <w:rStyle w:val="FontStyle12"/>
          <w:rFonts w:ascii="Arial" w:hAnsi="Arial" w:cs="Arial"/>
          <w:b/>
          <w:sz w:val="24"/>
          <w:szCs w:val="24"/>
          <w:lang w:val="es-ES_tradnl" w:eastAsia="es-ES_tradnl"/>
        </w:rPr>
        <w:t xml:space="preserve"> derecho a un proceso sin dilaciones indebidas</w:t>
      </w:r>
      <w:r>
        <w:rPr>
          <w:rStyle w:val="FontStyle12"/>
          <w:rFonts w:ascii="Arial" w:hAnsi="Arial" w:cs="Arial"/>
          <w:b/>
          <w:sz w:val="24"/>
          <w:szCs w:val="24"/>
          <w:lang w:val="es-ES_tradnl" w:eastAsia="es-ES_tradnl"/>
        </w:rPr>
        <w:t>.</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 xml:space="preserve">Esta garantía se encuentra prevista de modo recurrente en la Constitución de El Salvador. Para el caso, el artículo 182 establece como atribución y deber de la Corte Suprema de Justicia el que se vigile el cumplimiento de una pronta y cumplida administración de justicia. Además, el </w:t>
      </w:r>
      <w:r w:rsidR="00535CB9" w:rsidRPr="0086347D">
        <w:rPr>
          <w:rStyle w:val="FontStyle12"/>
          <w:rFonts w:ascii="Arial" w:hAnsi="Arial" w:cs="Arial"/>
          <w:sz w:val="24"/>
          <w:szCs w:val="24"/>
          <w:lang w:val="es-ES_tradnl" w:eastAsia="es-ES_tradnl"/>
        </w:rPr>
        <w:t>artículo</w:t>
      </w:r>
      <w:r w:rsidRPr="0086347D">
        <w:rPr>
          <w:rStyle w:val="FontStyle12"/>
          <w:rFonts w:ascii="Arial" w:hAnsi="Arial" w:cs="Arial"/>
          <w:sz w:val="24"/>
          <w:szCs w:val="24"/>
          <w:lang w:val="es-ES_tradnl" w:eastAsia="es-ES_tradnl"/>
        </w:rPr>
        <w:t xml:space="preserve"> 49 que en </w:t>
      </w:r>
      <w:proofErr w:type="gramStart"/>
      <w:r w:rsidRPr="0086347D">
        <w:rPr>
          <w:rStyle w:val="FontStyle12"/>
          <w:rFonts w:ascii="Arial" w:hAnsi="Arial" w:cs="Arial"/>
          <w:sz w:val="24"/>
          <w:szCs w:val="24"/>
          <w:lang w:val="es-ES_tradnl" w:eastAsia="es-ES_tradnl"/>
        </w:rPr>
        <w:t>especifico</w:t>
      </w:r>
      <w:proofErr w:type="gramEnd"/>
      <w:r w:rsidRPr="0086347D">
        <w:rPr>
          <w:rStyle w:val="FontStyle12"/>
          <w:rFonts w:ascii="Arial" w:hAnsi="Arial" w:cs="Arial"/>
          <w:sz w:val="24"/>
          <w:szCs w:val="24"/>
          <w:lang w:val="es-ES_tradnl" w:eastAsia="es-ES_tradnl"/>
        </w:rPr>
        <w:t xml:space="preserve"> se refiere al ámbito laboral, del que también se deduce la misma al analizarla desde el derecho a la protección jurisdiccional. Este artículo literalmente reza que </w:t>
      </w:r>
      <w:r w:rsidRPr="0086347D">
        <w:rPr>
          <w:rStyle w:val="FontStyle11"/>
          <w:rFonts w:ascii="Arial" w:hAnsi="Arial" w:cs="Arial"/>
          <w:sz w:val="24"/>
          <w:szCs w:val="24"/>
          <w:lang w:val="es-ES_tradnl" w:eastAsia="es-ES_tradnl"/>
        </w:rPr>
        <w:t>los procedimientos en materia laboral serán regulados de tal forma que permitan la rápida solución de los conflictos.</w:t>
      </w:r>
    </w:p>
    <w:p w:rsidR="007A0F89" w:rsidRPr="0086347D" w:rsidRDefault="007A0F89" w:rsidP="0086347D">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lastRenderedPageBreak/>
        <w:t>Esta categoría entones es predicable con mayor incidencia en el proceso laboral dado su carácter tuitivo. Sobre esta idea el Tribunal Constitucional Español ha señalado que se debe comenzar significando una vez más que, si bien el derecho de acceso a la jurisdicción no puede entenderse como algo desligado del tiempo en que los órganos judiciales deben asegurar la tutela de los derechos subjetivos e intereses legítimos, desde la perspectiva jurídica y en el marco de nuestro ordenamiento resulta ineludible reconocer la autonomía del derecho a un proceso sin dilaciones indebidas. De tal suerte que si la tutela judicial efectiva comprende esencialmente el acceso a la jurisdicción y, en su caso, la obtención de una decisión judicial motivada en Derecho y, por ende, no arbitraria, sobre el fondo de las pretensiones deducidas, el derecho a un proceso sin dilaciones indebidas requiere para su satisfacción un adecuado equilibrio entre, por un lado, la realización de toda la actividad judicial indispensable para la resolución del caso</w:t>
      </w:r>
    </w:p>
    <w:p w:rsidR="00246C5A" w:rsidRDefault="007A0F89" w:rsidP="0086347D">
      <w:pPr>
        <w:pStyle w:val="Style2"/>
        <w:widowControl/>
        <w:spacing w:before="240" w:after="240" w:line="360" w:lineRule="auto"/>
        <w:rPr>
          <w:rStyle w:val="FontStyle13"/>
          <w:rFonts w:ascii="Arial" w:hAnsi="Arial" w:cs="Arial"/>
          <w:sz w:val="24"/>
          <w:szCs w:val="24"/>
          <w:lang w:val="es-ES_tradnl" w:eastAsia="es-ES_tradnl"/>
        </w:rPr>
      </w:pPr>
      <w:r w:rsidRPr="0086347D">
        <w:rPr>
          <w:rStyle w:val="FontStyle13"/>
          <w:rFonts w:ascii="Arial" w:hAnsi="Arial" w:cs="Arial"/>
          <w:sz w:val="24"/>
          <w:szCs w:val="24"/>
          <w:lang w:val="es-ES_tradnl" w:eastAsia="es-ES_tradnl"/>
        </w:rPr>
        <w:t xml:space="preserve">De hecho hay algún sector doctrinario en el ámbito del derecho procesal moderno que se inclinan, al efecto de potenciar esta presunción, por que haya más de un juez llevando adelante las etapas de los procesos jurisdiccionales, tal cual ocurre ahora mismo en el derecho procesal penal. Esto con la finalidad de evitar </w:t>
      </w:r>
      <w:proofErr w:type="gramStart"/>
      <w:r w:rsidRPr="0086347D">
        <w:rPr>
          <w:rStyle w:val="FontStyle13"/>
          <w:rFonts w:ascii="Arial" w:hAnsi="Arial" w:cs="Arial"/>
          <w:sz w:val="24"/>
          <w:szCs w:val="24"/>
          <w:lang w:val="es-ES_tradnl" w:eastAsia="es-ES_tradnl"/>
        </w:rPr>
        <w:t>de que</w:t>
      </w:r>
      <w:proofErr w:type="gramEnd"/>
      <w:r w:rsidRPr="0086347D">
        <w:rPr>
          <w:rStyle w:val="FontStyle13"/>
          <w:rFonts w:ascii="Arial" w:hAnsi="Arial" w:cs="Arial"/>
          <w:sz w:val="24"/>
          <w:szCs w:val="24"/>
          <w:lang w:val="es-ES_tradnl" w:eastAsia="es-ES_tradnl"/>
        </w:rPr>
        <w:t xml:space="preserve"> el primer juez, contaminado por la fase </w:t>
      </w:r>
      <w:proofErr w:type="spellStart"/>
      <w:r w:rsidRPr="0086347D">
        <w:rPr>
          <w:rStyle w:val="FontStyle13"/>
          <w:rFonts w:ascii="Arial" w:hAnsi="Arial" w:cs="Arial"/>
          <w:sz w:val="24"/>
          <w:szCs w:val="24"/>
          <w:lang w:val="es-ES_tradnl" w:eastAsia="es-ES_tradnl"/>
        </w:rPr>
        <w:t>liminar</w:t>
      </w:r>
      <w:proofErr w:type="spellEnd"/>
      <w:r w:rsidRPr="0086347D">
        <w:rPr>
          <w:rStyle w:val="FontStyle13"/>
          <w:rFonts w:ascii="Arial" w:hAnsi="Arial" w:cs="Arial"/>
          <w:sz w:val="24"/>
          <w:szCs w:val="24"/>
          <w:lang w:val="es-ES_tradnl" w:eastAsia="es-ES_tradnl"/>
        </w:rPr>
        <w:t xml:space="preserve">, tenga que a su vez pronunciar el fallo ulteriormente. </w:t>
      </w:r>
    </w:p>
    <w:p w:rsidR="007A0F89" w:rsidRPr="0086347D" w:rsidRDefault="007A0F89" w:rsidP="0086347D">
      <w:pPr>
        <w:pStyle w:val="Style2"/>
        <w:widowControl/>
        <w:spacing w:before="240" w:after="240" w:line="360" w:lineRule="auto"/>
        <w:rPr>
          <w:rStyle w:val="FontStyle13"/>
          <w:rFonts w:ascii="Arial" w:hAnsi="Arial" w:cs="Arial"/>
          <w:sz w:val="24"/>
          <w:szCs w:val="24"/>
          <w:lang w:val="es-ES_tradnl" w:eastAsia="es-ES_tradnl"/>
        </w:rPr>
      </w:pPr>
      <w:r w:rsidRPr="0086347D">
        <w:rPr>
          <w:rStyle w:val="FontStyle13"/>
          <w:rFonts w:ascii="Arial" w:hAnsi="Arial" w:cs="Arial"/>
          <w:sz w:val="24"/>
          <w:szCs w:val="24"/>
          <w:lang w:val="es-ES_tradnl" w:eastAsia="es-ES_tradnl"/>
        </w:rPr>
        <w:t>En materia laboral idealmente el juez que celebre la conciliación e intente arreglos parciales, etc., no debería de ser el mismo que al final tenga que dictar la sentencia pues su valoración y análisis probatorio podría llegar a afectar su imparcialidad. En este sentido, podría colegirse que aquél juez que intentó la conciliación y presumió en silencio que el patrono en efecto era y había hecho lo que el trabajador decía, proscriba del proceso la presunción de inocencia y siga adelante, contaminado, presumiendo ya, por el contrario, su culpabilidad.</w:t>
      </w:r>
    </w:p>
    <w:p w:rsidR="007A0F89" w:rsidRPr="0086347D" w:rsidRDefault="00535CB9" w:rsidP="0086347D">
      <w:pPr>
        <w:pStyle w:val="Style1"/>
        <w:widowControl/>
        <w:spacing w:before="240" w:after="240" w:line="360" w:lineRule="auto"/>
        <w:ind w:right="53"/>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Del</w:t>
      </w:r>
      <w:r w:rsidR="007A0F89" w:rsidRPr="0086347D">
        <w:rPr>
          <w:rStyle w:val="FontStyle11"/>
          <w:rFonts w:ascii="Arial" w:hAnsi="Arial" w:cs="Arial"/>
          <w:sz w:val="24"/>
          <w:szCs w:val="24"/>
          <w:lang w:val="es-ES_tradnl" w:eastAsia="es-ES_tradnl"/>
        </w:rPr>
        <w:t xml:space="preserve"> que se conoce y para la garantía de los derechos de las partes y, por el otro, el tiempo que dicha realización precisa, que habrá de ser el más breve posible</w:t>
      </w:r>
      <w:r>
        <w:rPr>
          <w:rStyle w:val="FontStyle11"/>
          <w:rFonts w:ascii="Arial" w:hAnsi="Arial" w:cs="Arial"/>
          <w:sz w:val="24"/>
          <w:szCs w:val="24"/>
          <w:vertAlign w:val="superscript"/>
          <w:lang w:val="es-ES_tradnl" w:eastAsia="es-ES_tradnl"/>
        </w:rPr>
        <w:t>.</w:t>
      </w:r>
    </w:p>
    <w:p w:rsidR="007A0F89" w:rsidRPr="0086347D" w:rsidRDefault="007A0F89" w:rsidP="0086347D">
      <w:pPr>
        <w:pStyle w:val="Style1"/>
        <w:widowControl/>
        <w:spacing w:before="240" w:after="240" w:line="360" w:lineRule="auto"/>
        <w:ind w:right="29"/>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Esto implica que cuando el juez laboral sustancia un proceso, debe tener el gran y sumo cuidado de ordenarlo de suerte tal que cumpla en su andar con las finalidades constitucionales, como lo son la protección especial del Estado, la aprehensión de </w:t>
      </w:r>
      <w:proofErr w:type="gramStart"/>
      <w:r w:rsidRPr="0086347D">
        <w:rPr>
          <w:rStyle w:val="FontStyle11"/>
          <w:rFonts w:ascii="Arial" w:hAnsi="Arial" w:cs="Arial"/>
          <w:sz w:val="24"/>
          <w:szCs w:val="24"/>
          <w:lang w:val="es-ES_tradnl" w:eastAsia="es-ES_tradnl"/>
        </w:rPr>
        <w:t>la</w:t>
      </w:r>
      <w:proofErr w:type="gramEnd"/>
      <w:r w:rsidRPr="0086347D">
        <w:rPr>
          <w:rStyle w:val="FontStyle11"/>
          <w:rFonts w:ascii="Arial" w:hAnsi="Arial" w:cs="Arial"/>
          <w:sz w:val="24"/>
          <w:szCs w:val="24"/>
          <w:lang w:val="es-ES_tradnl" w:eastAsia="es-ES_tradnl"/>
        </w:rPr>
        <w:t xml:space="preserve"> normativa más favorable a esta ciencia y el uso de procedimientos expeditos, así como la proscripción de aquellas acciones, omisiones o reacciones que impidan </w:t>
      </w:r>
      <w:r w:rsidRPr="0086347D">
        <w:rPr>
          <w:rStyle w:val="FontStyle11"/>
          <w:rFonts w:ascii="Arial" w:hAnsi="Arial" w:cs="Arial"/>
          <w:sz w:val="24"/>
          <w:szCs w:val="24"/>
          <w:lang w:val="es-ES_tradnl" w:eastAsia="es-ES_tradnl"/>
        </w:rPr>
        <w:lastRenderedPageBreak/>
        <w:t>esta expedición en la impartición de justicia. Se trata por tanto de no sólo interpretar la ley desde la perspectiva constitucional citada (agilidad requerida) sino evitar que las partes conduzcan el proceso por el cauce donde se disponga de herramientas dilatorias.</w:t>
      </w:r>
    </w:p>
    <w:p w:rsidR="007A0F89" w:rsidRPr="0086347D" w:rsidRDefault="007A0F89" w:rsidP="0086347D">
      <w:pPr>
        <w:pStyle w:val="Style1"/>
        <w:widowControl/>
        <w:spacing w:before="240" w:after="240" w:line="360" w:lineRule="auto"/>
        <w:ind w:right="29"/>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Esta doble perspectiva de aplicación y control citada, se recoge claramente en alguna jurisprudencia. En </w:t>
      </w:r>
      <w:r w:rsidR="00246C5A" w:rsidRPr="0086347D">
        <w:rPr>
          <w:rStyle w:val="FontStyle11"/>
          <w:rFonts w:ascii="Arial" w:hAnsi="Arial" w:cs="Arial"/>
          <w:sz w:val="24"/>
          <w:szCs w:val="24"/>
          <w:lang w:val="es-ES_tradnl" w:eastAsia="es-ES_tradnl"/>
        </w:rPr>
        <w:t>específico</w:t>
      </w:r>
      <w:r w:rsidRPr="0086347D">
        <w:rPr>
          <w:rStyle w:val="FontStyle11"/>
          <w:rFonts w:ascii="Arial" w:hAnsi="Arial" w:cs="Arial"/>
          <w:sz w:val="24"/>
          <w:szCs w:val="24"/>
          <w:lang w:val="es-ES_tradnl" w:eastAsia="es-ES_tradnl"/>
        </w:rPr>
        <w:t xml:space="preserve">, la citada sentencia el Tribunal Constitucional señala que, juntamente con la autonomía del derecho fundamental en cuestión, se ha destacado su doble faceta </w:t>
      </w:r>
      <w:proofErr w:type="spellStart"/>
      <w:r w:rsidRPr="0086347D">
        <w:rPr>
          <w:rStyle w:val="FontStyle11"/>
          <w:rFonts w:ascii="Arial" w:hAnsi="Arial" w:cs="Arial"/>
          <w:sz w:val="24"/>
          <w:szCs w:val="24"/>
          <w:lang w:val="es-ES_tradnl" w:eastAsia="es-ES_tradnl"/>
        </w:rPr>
        <w:t>prestacional</w:t>
      </w:r>
      <w:proofErr w:type="spellEnd"/>
      <w:r w:rsidRPr="0086347D">
        <w:rPr>
          <w:rStyle w:val="FontStyle11"/>
          <w:rFonts w:ascii="Arial" w:hAnsi="Arial" w:cs="Arial"/>
          <w:sz w:val="24"/>
          <w:szCs w:val="24"/>
          <w:lang w:val="es-ES_tradnl" w:eastAsia="es-ES_tradnl"/>
        </w:rPr>
        <w:t xml:space="preserve"> y </w:t>
      </w:r>
      <w:proofErr w:type="spellStart"/>
      <w:r w:rsidRPr="0086347D">
        <w:rPr>
          <w:rStyle w:val="FontStyle11"/>
          <w:rFonts w:ascii="Arial" w:hAnsi="Arial" w:cs="Arial"/>
          <w:sz w:val="24"/>
          <w:szCs w:val="24"/>
          <w:lang w:val="es-ES_tradnl" w:eastAsia="es-ES_tradnl"/>
        </w:rPr>
        <w:t>reaccional</w:t>
      </w:r>
      <w:proofErr w:type="spellEnd"/>
      <w:r w:rsidRPr="0086347D">
        <w:rPr>
          <w:rStyle w:val="FontStyle11"/>
          <w:rFonts w:ascii="Arial" w:hAnsi="Arial" w:cs="Arial"/>
          <w:sz w:val="24"/>
          <w:szCs w:val="24"/>
          <w:lang w:val="es-ES_tradnl" w:eastAsia="es-ES_tradnl"/>
        </w:rPr>
        <w:t xml:space="preserve">. La primera, consiste en el derecho a que los órganos judiciales resuelvan y hagan ejecutar lo resuelto en un plazo razonable y supone que los Jueces y Tribunales deben cumplir su función jurisdiccional de garantizar la libertad, la justicia y la seguridad con la rapidez que permita la duración normal de los procesos, evitando dilaciones indebidas que quebranten la efectividad de la tutela. A su vez, la </w:t>
      </w:r>
      <w:proofErr w:type="spellStart"/>
      <w:r w:rsidRPr="0086347D">
        <w:rPr>
          <w:rStyle w:val="FontStyle11"/>
          <w:rFonts w:ascii="Arial" w:hAnsi="Arial" w:cs="Arial"/>
          <w:sz w:val="24"/>
          <w:szCs w:val="24"/>
          <w:lang w:val="es-ES_tradnl" w:eastAsia="es-ES_tradnl"/>
        </w:rPr>
        <w:t>reaccional</w:t>
      </w:r>
      <w:proofErr w:type="spellEnd"/>
      <w:r w:rsidRPr="0086347D">
        <w:rPr>
          <w:rStyle w:val="FontStyle11"/>
          <w:rFonts w:ascii="Arial" w:hAnsi="Arial" w:cs="Arial"/>
          <w:sz w:val="24"/>
          <w:szCs w:val="24"/>
          <w:lang w:val="es-ES_tradnl" w:eastAsia="es-ES_tradnl"/>
        </w:rPr>
        <w:t xml:space="preserve"> actúa en el marco estricto del proceso y se traduce en el derecho a que se ordene la inmediata conclusión de los procesos donde se incurra en dilaciones indebidas.</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La forma entonces más idónea para cumplir con ambas facetas y llevar adelante el proceso de modo expedito, es recurrir a los sistemas regidos por audiencias con un claro proceso adversativo, pues en tales casos por la concentración en audiencias los plazos y su incumplimiento se vuelven menos dañinos. En los procesos escritos, conste, ello es posible pero se requiere considerar otros aspectos. Sobre la particularidad de cada caso y el posible mero incumplimiento de plazos, ha señalado el Tribunal Europeo de Derechos Humanos que el derecho a un proceso sin dilaciones indebidas incorpora en su enunciado un concepto jurídico indeterminado, cuyo contenido concreto ha de ser alcanzado mediante la aplicación de las circunstancias especificas de cada caso y de los factores objetivos y subjetivos que sean congruentes con su enunciado genérico. Estos factores pueden quedar reducidos a los siguientes: la complejidad del litigio, los márgenes ordinarios de duración de los litigios del mismo tipo, el interés que en</w:t>
      </w:r>
      <w:r w:rsidR="00246C5A">
        <w:rPr>
          <w:rStyle w:val="FontStyle11"/>
          <w:rFonts w:ascii="Arial" w:hAnsi="Arial" w:cs="Arial"/>
          <w:sz w:val="24"/>
          <w:szCs w:val="24"/>
          <w:lang w:val="es-ES_tradnl" w:eastAsia="es-ES_tradnl"/>
        </w:rPr>
        <w:t xml:space="preserve"> </w:t>
      </w:r>
      <w:r w:rsidRPr="0086347D">
        <w:rPr>
          <w:rStyle w:val="FontStyle11"/>
          <w:rFonts w:ascii="Arial" w:hAnsi="Arial" w:cs="Arial"/>
          <w:sz w:val="24"/>
          <w:szCs w:val="24"/>
          <w:lang w:val="es-ES_tradnl" w:eastAsia="es-ES_tradnl"/>
        </w:rPr>
        <w:t>aquél arriesga el demandante de amparo, su conducta procesal y finalmente la conducta de las autoridades y la consideración de los medios disponibles</w:t>
      </w:r>
      <w:r w:rsidR="00246C5A">
        <w:rPr>
          <w:rStyle w:val="FontStyle11"/>
          <w:rFonts w:ascii="Arial" w:hAnsi="Arial" w:cs="Arial"/>
          <w:sz w:val="24"/>
          <w:szCs w:val="24"/>
          <w:vertAlign w:val="superscript"/>
          <w:lang w:val="es-ES_tradnl" w:eastAsia="es-ES_tradnl"/>
        </w:rPr>
        <w:t>.</w:t>
      </w:r>
    </w:p>
    <w:p w:rsidR="007A0F89" w:rsidRPr="0086347D" w:rsidRDefault="00246C5A"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246C5A">
        <w:rPr>
          <w:rStyle w:val="FontStyle11"/>
          <w:rFonts w:ascii="Arial" w:hAnsi="Arial" w:cs="Arial"/>
          <w:b/>
          <w:sz w:val="24"/>
          <w:szCs w:val="24"/>
          <w:lang w:val="es-ES_tradnl" w:eastAsia="es-ES_tradnl"/>
        </w:rPr>
        <w:t xml:space="preserve">1.8 Garantía de </w:t>
      </w:r>
      <w:r w:rsidR="007A0F89" w:rsidRPr="00246C5A">
        <w:rPr>
          <w:rStyle w:val="FontStyle11"/>
          <w:rFonts w:ascii="Arial" w:hAnsi="Arial" w:cs="Arial"/>
          <w:b/>
          <w:sz w:val="24"/>
          <w:szCs w:val="24"/>
          <w:lang w:val="es-ES_tradnl" w:eastAsia="es-ES_tradnl"/>
        </w:rPr>
        <w:t>derecho a un proceso público</w:t>
      </w:r>
    </w:p>
    <w:p w:rsidR="007A0F89" w:rsidRPr="0086347D" w:rsidRDefault="007A0F89" w:rsidP="0086347D">
      <w:pPr>
        <w:pStyle w:val="Style1"/>
        <w:widowControl/>
        <w:spacing w:before="240" w:after="240" w:line="360" w:lineRule="auto"/>
        <w:ind w:right="34"/>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Como consecuencia de la instauración del sistema oral en un ordenamiento jurídico, se destaca esta garantía como primordial y fundamental. Esto es así </w:t>
      </w:r>
      <w:r w:rsidRPr="0086347D">
        <w:rPr>
          <w:rStyle w:val="FontStyle11"/>
          <w:rFonts w:ascii="Arial" w:hAnsi="Arial" w:cs="Arial"/>
          <w:sz w:val="24"/>
          <w:szCs w:val="24"/>
          <w:lang w:val="es-ES_tradnl" w:eastAsia="es-ES_tradnl"/>
        </w:rPr>
        <w:lastRenderedPageBreak/>
        <w:t>porque al estar prevista la necesaria celebración de audiencias para la definición de la causa, su posible conciliación y además para el desfile probatorio, hay alguna exigencia sobre la aniquilación del secretismo, propio de los sistemas inquisitivos.</w:t>
      </w:r>
    </w:p>
    <w:p w:rsidR="007A0F89" w:rsidRPr="0086347D" w:rsidRDefault="007A0F89" w:rsidP="0086347D">
      <w:pPr>
        <w:pStyle w:val="Style1"/>
        <w:widowControl/>
        <w:spacing w:before="240" w:after="240" w:line="360" w:lineRule="auto"/>
        <w:jc w:val="both"/>
        <w:rPr>
          <w:rStyle w:val="FontStyle11"/>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 xml:space="preserve">En el ámbito del derecho laboral, por ley está considerada la necesaria celebración de una audiencia de conciliación que tiene todas las características de la audiencia preparatoria, previa o preliminar que se impone en los sistemas orales. Esto implica que dicha audiencia podría reunir las mismas finalidades que ésta, como lo es la depuración y delimitación de la causa, y tener a su vez implícito su carácter público. Es decir, el juez de lo laboral bajo ese esquema no tendría porque guardar reserva del proceso y evitar que en la sala de audiencias donde la misma se realiza </w:t>
      </w:r>
      <w:proofErr w:type="gramStart"/>
      <w:r w:rsidRPr="0086347D">
        <w:rPr>
          <w:rStyle w:val="FontStyle11"/>
          <w:rFonts w:ascii="Arial" w:hAnsi="Arial" w:cs="Arial"/>
          <w:sz w:val="24"/>
          <w:szCs w:val="24"/>
          <w:lang w:val="es-ES_tradnl" w:eastAsia="es-ES_tradnl"/>
        </w:rPr>
        <w:t>hayan</w:t>
      </w:r>
      <w:proofErr w:type="gramEnd"/>
      <w:r w:rsidRPr="0086347D">
        <w:rPr>
          <w:rStyle w:val="FontStyle11"/>
          <w:rFonts w:ascii="Arial" w:hAnsi="Arial" w:cs="Arial"/>
          <w:sz w:val="24"/>
          <w:szCs w:val="24"/>
          <w:lang w:val="es-ES_tradnl" w:eastAsia="es-ES_tradnl"/>
        </w:rPr>
        <w:t xml:space="preserve"> más personas adicionales a los involucrados en el litigio. Lo mismo cabría tratándose del espacio, por no denominarlo audiencia, que se señale para el desarrollo de los interrogatorios tal cual lo prevé el CT, ya de testigos, ya de las partes, de donde, tal como antes se acotó, queda evidenciada la necesaria inmediación.</w:t>
      </w:r>
    </w:p>
    <w:p w:rsidR="00246C5A" w:rsidRPr="0086347D" w:rsidRDefault="007A0F89" w:rsidP="00246C5A">
      <w:pPr>
        <w:pStyle w:val="Style1"/>
        <w:widowControl/>
        <w:spacing w:before="240" w:after="240" w:line="360" w:lineRule="auto"/>
        <w:jc w:val="both"/>
        <w:rPr>
          <w:rStyle w:val="FontStyle12"/>
          <w:rFonts w:ascii="Arial" w:hAnsi="Arial" w:cs="Arial"/>
          <w:sz w:val="24"/>
          <w:szCs w:val="24"/>
          <w:lang w:val="es-ES_tradnl" w:eastAsia="es-ES_tradnl"/>
        </w:rPr>
      </w:pPr>
      <w:r w:rsidRPr="0086347D">
        <w:rPr>
          <w:rStyle w:val="FontStyle11"/>
          <w:rFonts w:ascii="Arial" w:hAnsi="Arial" w:cs="Arial"/>
          <w:sz w:val="24"/>
          <w:szCs w:val="24"/>
          <w:lang w:val="es-ES_tradnl" w:eastAsia="es-ES_tradnl"/>
        </w:rPr>
        <w:t>En general, por tanto, la idea central que se aborda en definitiva es erradicar la justicia secreta, que escape del conocimiento de pueblo, aunque ello sin perjuicio de entender que por la naturaleza misma de los procesos laborales, sujetos al sistema oral, no puede entenderse tal publicidad de modo generalizado, sino limitado a lo que son precisamente las audiencias</w:t>
      </w:r>
      <w:r w:rsidR="00246C5A">
        <w:rPr>
          <w:rStyle w:val="Refdenotaalpie"/>
          <w:rFonts w:ascii="Arial" w:hAnsi="Arial" w:cs="Arial"/>
          <w:lang w:val="es-ES_tradnl" w:eastAsia="es-ES_tradnl"/>
        </w:rPr>
        <w:footnoteReference w:id="11"/>
      </w:r>
      <w:r w:rsidRPr="0086347D">
        <w:rPr>
          <w:rStyle w:val="FontStyle11"/>
          <w:rFonts w:ascii="Arial" w:hAnsi="Arial" w:cs="Arial"/>
          <w:sz w:val="24"/>
          <w:szCs w:val="24"/>
          <w:lang w:val="es-ES_tradnl" w:eastAsia="es-ES_tradnl"/>
        </w:rPr>
        <w:t xml:space="preserve"> </w:t>
      </w:r>
    </w:p>
    <w:p w:rsidR="007A0F89" w:rsidRPr="0086347D" w:rsidRDefault="007A0F89" w:rsidP="00246C5A">
      <w:pPr>
        <w:pStyle w:val="Style2"/>
        <w:widowControl/>
        <w:spacing w:before="240" w:after="240" w:line="360" w:lineRule="auto"/>
        <w:rPr>
          <w:rStyle w:val="FontStyle12"/>
          <w:rFonts w:ascii="Arial" w:hAnsi="Arial" w:cs="Arial"/>
          <w:sz w:val="24"/>
          <w:szCs w:val="24"/>
          <w:lang w:val="es-ES_tradnl" w:eastAsia="es-ES_tradnl"/>
        </w:rPr>
      </w:pPr>
      <w:r w:rsidRPr="0086347D">
        <w:rPr>
          <w:rStyle w:val="FontStyle12"/>
          <w:rFonts w:ascii="Arial" w:hAnsi="Arial" w:cs="Arial"/>
          <w:sz w:val="24"/>
          <w:szCs w:val="24"/>
          <w:lang w:val="es-ES_tradnl" w:eastAsia="es-ES_tradnl"/>
        </w:rPr>
        <w:t xml:space="preserve">Sobre este tema de dilaciones indebidas, en caso de tratarse de deficiencias estructurales no intencionales, pueden exonerar a los titulares de los órganos jurisdiccionales de la responsabilidad personal por los retrasos con que sus decisiones se produzcan, pero ello no priva a los ciudadanos del derecho a reaccionar frente a tales retrasos, ni permite considerarlos como inexistentes. En </w:t>
      </w:r>
      <w:r w:rsidR="00246C5A">
        <w:rPr>
          <w:rStyle w:val="FontStyle12"/>
          <w:rFonts w:ascii="Arial" w:hAnsi="Arial" w:cs="Arial"/>
          <w:sz w:val="24"/>
          <w:szCs w:val="24"/>
          <w:lang w:val="es-ES_tradnl" w:eastAsia="es-ES_tradnl"/>
        </w:rPr>
        <w:t xml:space="preserve"> </w:t>
      </w:r>
      <w:r w:rsidRPr="0086347D">
        <w:rPr>
          <w:rStyle w:val="FontStyle12"/>
          <w:rFonts w:ascii="Arial" w:hAnsi="Arial" w:cs="Arial"/>
          <w:sz w:val="24"/>
          <w:szCs w:val="24"/>
          <w:lang w:val="es-ES_tradnl" w:eastAsia="es-ES_tradnl"/>
        </w:rPr>
        <w:t xml:space="preserve">El Salvador con el nuevo proceso civil y mercantil habrá una fase inicial que es escrita. Prácticamente todos los actos de iniciación no pueden menos que </w:t>
      </w:r>
      <w:r w:rsidRPr="0086347D">
        <w:rPr>
          <w:rStyle w:val="FontStyle12"/>
          <w:rFonts w:ascii="Arial" w:hAnsi="Arial" w:cs="Arial"/>
          <w:sz w:val="24"/>
          <w:szCs w:val="24"/>
          <w:lang w:val="es-ES_tradnl" w:eastAsia="es-ES_tradnl"/>
        </w:rPr>
        <w:lastRenderedPageBreak/>
        <w:t>documentarse de este modo, siendo que, en estos casos, la publicidad resulta inane a los efectos.</w:t>
      </w:r>
      <w:r w:rsidR="002620B7">
        <w:rPr>
          <w:rStyle w:val="Refdenotaalpie"/>
          <w:rFonts w:ascii="Arial" w:hAnsi="Arial" w:cs="Arial"/>
          <w:lang w:val="es-ES_tradnl" w:eastAsia="es-ES_tradnl"/>
        </w:rPr>
        <w:footnoteReference w:id="12"/>
      </w:r>
    </w:p>
    <w:p w:rsidR="009F7D44" w:rsidRPr="0086347D" w:rsidRDefault="009F7D44" w:rsidP="0086347D">
      <w:pPr>
        <w:pStyle w:val="Style2"/>
        <w:widowControl/>
        <w:spacing w:before="240" w:after="240" w:line="360" w:lineRule="auto"/>
        <w:rPr>
          <w:rStyle w:val="FontStyle11"/>
          <w:rFonts w:ascii="Arial" w:hAnsi="Arial" w:cs="Arial"/>
          <w:sz w:val="24"/>
          <w:szCs w:val="24"/>
          <w:lang w:val="es-ES_tradnl" w:eastAsia="es-ES_tradnl"/>
        </w:rPr>
      </w:pPr>
    </w:p>
    <w:p w:rsidR="007A0F89" w:rsidRPr="0086347D" w:rsidRDefault="007A0F89" w:rsidP="0086347D">
      <w:pPr>
        <w:pStyle w:val="Style2"/>
        <w:widowControl/>
        <w:spacing w:before="240" w:after="240" w:line="360" w:lineRule="auto"/>
        <w:rPr>
          <w:rFonts w:ascii="Arial" w:hAnsi="Arial" w:cs="Arial"/>
        </w:rPr>
      </w:pPr>
    </w:p>
    <w:p w:rsidR="007A0F89" w:rsidRPr="0086347D" w:rsidRDefault="007A0F89" w:rsidP="0086347D">
      <w:pPr>
        <w:pStyle w:val="Style2"/>
        <w:widowControl/>
        <w:spacing w:before="240" w:after="240" w:line="360" w:lineRule="auto"/>
        <w:rPr>
          <w:rFonts w:ascii="Arial" w:hAnsi="Arial" w:cs="Arial"/>
        </w:rPr>
      </w:pPr>
    </w:p>
    <w:p w:rsidR="00246C5A" w:rsidRDefault="00246C5A" w:rsidP="0086347D">
      <w:pPr>
        <w:pStyle w:val="Style2"/>
        <w:widowControl/>
        <w:spacing w:before="240" w:after="240" w:line="360" w:lineRule="auto"/>
        <w:rPr>
          <w:rStyle w:val="FontStyle12"/>
          <w:rFonts w:ascii="Arial" w:hAnsi="Arial" w:cs="Arial"/>
          <w:sz w:val="24"/>
          <w:szCs w:val="24"/>
          <w:lang w:val="es-ES_tradnl" w:eastAsia="es-ES_tradnl"/>
        </w:rPr>
      </w:pPr>
    </w:p>
    <w:p w:rsidR="007A0F89" w:rsidRPr="0086347D" w:rsidRDefault="007A0F89" w:rsidP="0086347D">
      <w:pPr>
        <w:pStyle w:val="Style2"/>
        <w:widowControl/>
        <w:spacing w:before="240" w:after="240" w:line="360" w:lineRule="auto"/>
        <w:rPr>
          <w:rStyle w:val="FontStyle11"/>
          <w:rFonts w:ascii="Arial" w:hAnsi="Arial" w:cs="Arial"/>
          <w:sz w:val="24"/>
          <w:szCs w:val="24"/>
          <w:lang w:val="es-ES_tradnl" w:eastAsia="es-ES_tradnl"/>
        </w:rPr>
      </w:pPr>
    </w:p>
    <w:sectPr w:rsidR="007A0F89" w:rsidRPr="0086347D" w:rsidSect="00BE4270">
      <w:type w:val="continuous"/>
      <w:pgSz w:w="11905" w:h="16837"/>
      <w:pgMar w:top="724" w:right="1459" w:bottom="1440" w:left="1609"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1DA" w:rsidRDefault="004F41DA">
      <w:r>
        <w:separator/>
      </w:r>
    </w:p>
  </w:endnote>
  <w:endnote w:type="continuationSeparator" w:id="0">
    <w:p w:rsidR="004F41DA" w:rsidRDefault="004F41DA">
      <w:r>
        <w:continuationSeparator/>
      </w:r>
    </w:p>
  </w:endnote>
</w:endnotes>
</file>

<file path=word/fontTable.xml><?xml version="1.0" encoding="utf-8"?>
<w:fonts xmlns:r="http://schemas.openxmlformats.org/officeDocument/2006/relationships" xmlns:w="http://schemas.openxmlformats.org/wordprocessingml/2006/main">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1DA" w:rsidRDefault="004F41DA">
      <w:r>
        <w:separator/>
      </w:r>
    </w:p>
  </w:footnote>
  <w:footnote w:type="continuationSeparator" w:id="0">
    <w:p w:rsidR="004F41DA" w:rsidRDefault="004F41DA">
      <w:r>
        <w:continuationSeparator/>
      </w:r>
    </w:p>
  </w:footnote>
  <w:footnote w:id="1">
    <w:p w:rsidR="001B33AB" w:rsidRDefault="001B33AB">
      <w:pPr>
        <w:pStyle w:val="Style3"/>
        <w:widowControl/>
        <w:spacing w:line="240" w:lineRule="auto"/>
        <w:rPr>
          <w:rStyle w:val="FontStyle12"/>
          <w:lang w:val="es-ES_tradnl" w:eastAsia="es-ES_tradnl"/>
        </w:rPr>
      </w:pPr>
      <w:r>
        <w:rPr>
          <w:rStyle w:val="FontStyle12"/>
          <w:vertAlign w:val="superscript"/>
          <w:lang w:val="es-ES_tradnl" w:eastAsia="es-ES_tradnl"/>
        </w:rPr>
        <w:footnoteRef/>
      </w:r>
      <w:r>
        <w:rPr>
          <w:rStyle w:val="FontStyle12"/>
          <w:lang w:val="es-ES_tradnl" w:eastAsia="es-ES_tradnl"/>
        </w:rPr>
        <w:t xml:space="preserve"> BELLIDO ASPAS, Manuel; LA SUPLETORIEDAD DEL NUEVO CÓDIGO PROCESAL CIVIL Y MERCANTIL EN LA REGULACIÓN PROCESAL DE LA PRUEBA EN EL ÁMBITO DEL PROCESO LABORAL; Programa Regional USAID, Fortalecimiento de la Justicia Laboral CAFTA-DR, 2010.</w:t>
      </w:r>
    </w:p>
  </w:footnote>
  <w:footnote w:id="2">
    <w:p w:rsidR="001B33AB" w:rsidRDefault="001B33AB" w:rsidP="009F7D44">
      <w:pPr>
        <w:pStyle w:val="Style2"/>
        <w:widowControl/>
        <w:rPr>
          <w:rStyle w:val="FontStyle12"/>
          <w:lang w:val="es-ES_tradnl" w:eastAsia="es-ES_tradnl"/>
        </w:rPr>
      </w:pPr>
      <w:r>
        <w:rPr>
          <w:rStyle w:val="FontStyle12"/>
          <w:vertAlign w:val="superscript"/>
          <w:lang w:val="es-ES_tradnl" w:eastAsia="es-ES_tradnl"/>
        </w:rPr>
        <w:footnoteRef/>
      </w:r>
      <w:r>
        <w:rPr>
          <w:rStyle w:val="FontStyle12"/>
          <w:lang w:val="es-ES_tradnl" w:eastAsia="es-ES_tradnl"/>
        </w:rPr>
        <w:t xml:space="preserve"> BELLIDO ASPAS, Manuel; </w:t>
      </w:r>
      <w:proofErr w:type="spellStart"/>
      <w:r>
        <w:rPr>
          <w:rStyle w:val="FontStyle12"/>
          <w:lang w:val="es-ES_tradnl" w:eastAsia="es-ES_tradnl"/>
        </w:rPr>
        <w:t>Op</w:t>
      </w:r>
      <w:proofErr w:type="spellEnd"/>
      <w:r>
        <w:rPr>
          <w:rStyle w:val="FontStyle12"/>
          <w:lang w:val="es-ES_tradnl" w:eastAsia="es-ES_tradnl"/>
        </w:rPr>
        <w:t>. Cit. 2010</w:t>
      </w:r>
    </w:p>
  </w:footnote>
  <w:footnote w:id="3">
    <w:p w:rsidR="001B33AB" w:rsidRDefault="001B33AB" w:rsidP="009F7D44">
      <w:pPr>
        <w:pStyle w:val="Style2"/>
        <w:widowControl/>
        <w:spacing w:line="240" w:lineRule="auto"/>
        <w:rPr>
          <w:rStyle w:val="FontStyle13"/>
          <w:lang w:val="es-ES_tradnl" w:eastAsia="es-ES_tradnl"/>
        </w:rPr>
      </w:pPr>
      <w:r>
        <w:rPr>
          <w:rStyle w:val="FontStyle13"/>
          <w:vertAlign w:val="superscript"/>
          <w:lang w:val="es-ES_tradnl" w:eastAsia="es-ES_tradnl"/>
        </w:rPr>
        <w:footnoteRef/>
      </w:r>
      <w:r>
        <w:rPr>
          <w:rStyle w:val="FontStyle13"/>
          <w:lang w:val="es-ES_tradnl" w:eastAsia="es-ES_tradnl"/>
        </w:rPr>
        <w:t xml:space="preserve"> Específicamente el artículo 2 de la Constitución señala que toda persona tiene derecho a la vida, a la integridad física y moral, a la libertad, a la seguridad, al trabajo, a la propiedad y posesión, y a ser protegida en la conservación y defensa de los mismos.</w:t>
      </w:r>
    </w:p>
  </w:footnote>
  <w:footnote w:id="4">
    <w:p w:rsidR="001B33AB" w:rsidRDefault="001B33AB" w:rsidP="009F7D44">
      <w:pPr>
        <w:pStyle w:val="Style2"/>
        <w:widowControl/>
        <w:spacing w:line="240" w:lineRule="auto"/>
        <w:rPr>
          <w:rStyle w:val="FontStyle13"/>
          <w:lang w:val="es-ES_tradnl" w:eastAsia="es-ES_tradnl"/>
        </w:rPr>
      </w:pPr>
      <w:r>
        <w:rPr>
          <w:rStyle w:val="FontStyle13"/>
          <w:vertAlign w:val="superscript"/>
          <w:lang w:val="es-ES_tradnl" w:eastAsia="es-ES_tradnl"/>
        </w:rPr>
        <w:footnoteRef/>
      </w:r>
      <w:r>
        <w:rPr>
          <w:rStyle w:val="FontStyle13"/>
          <w:lang w:val="es-ES_tradnl" w:eastAsia="es-ES_tradnl"/>
        </w:rPr>
        <w:t xml:space="preserve"> SSC (amparo) 40-1998 del 24 de mayo de 1999. Existe mucha más jurisprudencia que se ha construido alrededor de esta figura y siempre en el sentido que es necesaria la existencia de una herramienta capaz de prevenir o reprender afectaciones a la esfera jurídica de las personas.</w:t>
      </w:r>
    </w:p>
  </w:footnote>
  <w:footnote w:id="5">
    <w:p w:rsidR="001B33AB" w:rsidRDefault="001B33AB" w:rsidP="007A0F89">
      <w:pPr>
        <w:pStyle w:val="Style2"/>
        <w:widowControl/>
        <w:spacing w:line="240" w:lineRule="auto"/>
        <w:jc w:val="left"/>
        <w:rPr>
          <w:rStyle w:val="FontStyle12"/>
          <w:lang w:val="es-ES_tradnl" w:eastAsia="es-ES_tradnl"/>
        </w:rPr>
      </w:pPr>
      <w:r>
        <w:rPr>
          <w:rStyle w:val="FontStyle12"/>
          <w:vertAlign w:val="superscript"/>
          <w:lang w:val="es-ES_tradnl" w:eastAsia="es-ES_tradnl"/>
        </w:rPr>
        <w:footnoteRef/>
      </w:r>
      <w:r>
        <w:rPr>
          <w:rStyle w:val="FontStyle12"/>
          <w:lang w:val="es-ES_tradnl" w:eastAsia="es-ES_tradnl"/>
        </w:rPr>
        <w:t xml:space="preserve"> SSC (amparo) 714-1999 del 19 de noviembre de 2001.</w:t>
      </w:r>
    </w:p>
  </w:footnote>
  <w:footnote w:id="6">
    <w:p w:rsidR="001B33AB" w:rsidRDefault="001B33AB" w:rsidP="007A0F89">
      <w:pPr>
        <w:pStyle w:val="Style2"/>
        <w:widowControl/>
        <w:spacing w:line="240" w:lineRule="auto"/>
        <w:jc w:val="left"/>
        <w:rPr>
          <w:rStyle w:val="FontStyle12"/>
          <w:lang w:val="es-ES_tradnl" w:eastAsia="es-ES_tradnl"/>
        </w:rPr>
      </w:pPr>
      <w:r>
        <w:rPr>
          <w:rStyle w:val="FontStyle12"/>
          <w:vertAlign w:val="superscript"/>
          <w:lang w:val="es-ES_tradnl" w:eastAsia="es-ES_tradnl"/>
        </w:rPr>
        <w:footnoteRef/>
      </w:r>
      <w:r>
        <w:rPr>
          <w:rStyle w:val="FontStyle12"/>
          <w:lang w:val="es-ES_tradnl" w:eastAsia="es-ES_tradnl"/>
        </w:rPr>
        <w:t xml:space="preserve"> SSC (amparo) 580-1998 del 29 de marzo de 2001. El derecho que se vuelve el instrumento de los demás, pues es el derecho, valga lo monotonía del asunto, a la protección de los derechos.</w:t>
      </w:r>
    </w:p>
  </w:footnote>
  <w:footnote w:id="7">
    <w:p w:rsidR="00314BF2" w:rsidRPr="001F5F66" w:rsidRDefault="00314BF2" w:rsidP="001F5F66">
      <w:pPr>
        <w:pStyle w:val="Style2"/>
        <w:widowControl/>
        <w:spacing w:line="240" w:lineRule="auto"/>
        <w:rPr>
          <w:rStyle w:val="FontStyle12"/>
          <w:rFonts w:ascii="Arial" w:hAnsi="Arial" w:cs="Arial"/>
          <w:sz w:val="20"/>
          <w:szCs w:val="20"/>
          <w:lang w:val="es-ES_tradnl" w:eastAsia="es-ES_tradnl"/>
        </w:rPr>
      </w:pPr>
      <w:r w:rsidRPr="001F5F66">
        <w:rPr>
          <w:rStyle w:val="Refdenotaalpie"/>
          <w:rFonts w:ascii="Arial" w:hAnsi="Arial" w:cs="Arial"/>
          <w:sz w:val="20"/>
          <w:szCs w:val="20"/>
        </w:rPr>
        <w:footnoteRef/>
      </w:r>
      <w:r w:rsidRPr="001F5F66">
        <w:rPr>
          <w:rFonts w:ascii="Arial" w:hAnsi="Arial" w:cs="Arial"/>
          <w:sz w:val="20"/>
          <w:szCs w:val="20"/>
        </w:rPr>
        <w:t xml:space="preserve"> </w:t>
      </w:r>
      <w:r w:rsidRPr="001F5F66">
        <w:rPr>
          <w:rStyle w:val="FontStyle12"/>
          <w:rFonts w:ascii="Arial" w:hAnsi="Arial" w:cs="Arial"/>
          <w:sz w:val="20"/>
          <w:szCs w:val="20"/>
          <w:lang w:val="es-ES_tradnl" w:eastAsia="es-ES_tradnl"/>
        </w:rPr>
        <w:t xml:space="preserve"> SSC (amparo) del 25 de febrero de 2000. Ref. 431 -98</w:t>
      </w:r>
    </w:p>
    <w:p w:rsidR="00314BF2" w:rsidRPr="001F5F66" w:rsidRDefault="00314BF2" w:rsidP="001F5F66">
      <w:pPr>
        <w:pStyle w:val="Textonotapie"/>
        <w:rPr>
          <w:rFonts w:ascii="Arial" w:hAnsi="Arial" w:cs="Arial"/>
          <w:lang w:val="es-SV"/>
        </w:rPr>
      </w:pPr>
    </w:p>
  </w:footnote>
  <w:footnote w:id="8">
    <w:p w:rsidR="00314BF2" w:rsidRPr="001F5F66" w:rsidRDefault="00314BF2" w:rsidP="001F5F66">
      <w:pPr>
        <w:pStyle w:val="Style2"/>
        <w:widowControl/>
        <w:spacing w:line="240" w:lineRule="auto"/>
        <w:rPr>
          <w:rStyle w:val="FontStyle12"/>
          <w:rFonts w:ascii="Arial" w:hAnsi="Arial" w:cs="Arial"/>
          <w:sz w:val="20"/>
          <w:szCs w:val="20"/>
          <w:lang w:val="es-ES_tradnl" w:eastAsia="es-ES_tradnl"/>
        </w:rPr>
      </w:pPr>
      <w:r w:rsidRPr="001F5F66">
        <w:rPr>
          <w:rStyle w:val="Refdenotaalpie"/>
          <w:rFonts w:ascii="Arial" w:hAnsi="Arial" w:cs="Arial"/>
          <w:sz w:val="20"/>
          <w:szCs w:val="20"/>
        </w:rPr>
        <w:footnoteRef/>
      </w:r>
      <w:r w:rsidRPr="001F5F66">
        <w:rPr>
          <w:rFonts w:ascii="Arial" w:hAnsi="Arial" w:cs="Arial"/>
          <w:sz w:val="20"/>
          <w:szCs w:val="20"/>
        </w:rPr>
        <w:t xml:space="preserve"> </w:t>
      </w:r>
      <w:r w:rsidRPr="001F5F66">
        <w:rPr>
          <w:rStyle w:val="FontStyle12"/>
          <w:rFonts w:ascii="Arial" w:hAnsi="Arial" w:cs="Arial"/>
          <w:sz w:val="20"/>
          <w:szCs w:val="20"/>
          <w:lang w:val="es-ES_tradnl" w:eastAsia="es-ES_tradnl"/>
        </w:rPr>
        <w:t xml:space="preserve">STC 101/1989 del 5 de junio de 1989. Sobre la dimensión de esa igualdad también indica tal sentencia que tiene que ser imputable al órgano judicial pues el estado de indefensión que </w:t>
      </w:r>
      <w:proofErr w:type="spellStart"/>
      <w:r w:rsidRPr="001F5F66">
        <w:rPr>
          <w:rStyle w:val="FontStyle12"/>
          <w:rFonts w:ascii="Arial" w:hAnsi="Arial" w:cs="Arial"/>
          <w:sz w:val="20"/>
          <w:szCs w:val="20"/>
          <w:lang w:val="es-ES_tradnl" w:eastAsia="es-ES_tradnl"/>
        </w:rPr>
        <w:t>prohibe</w:t>
      </w:r>
      <w:proofErr w:type="spellEnd"/>
      <w:r w:rsidRPr="001F5F66">
        <w:rPr>
          <w:rStyle w:val="FontStyle12"/>
          <w:rFonts w:ascii="Arial" w:hAnsi="Arial" w:cs="Arial"/>
          <w:sz w:val="20"/>
          <w:szCs w:val="20"/>
          <w:lang w:val="es-ES_tradnl" w:eastAsia="es-ES_tradnl"/>
        </w:rPr>
        <w:t xml:space="preserve"> el artículo 24.1 de la Constitución no es extensivo a </w:t>
      </w:r>
      <w:proofErr w:type="spellStart"/>
      <w:r w:rsidRPr="001F5F66">
        <w:rPr>
          <w:rStyle w:val="FontStyle12"/>
          <w:rFonts w:ascii="Arial" w:hAnsi="Arial" w:cs="Arial"/>
          <w:sz w:val="20"/>
          <w:szCs w:val="20"/>
          <w:lang w:val="es-ES_tradnl" w:eastAsia="es-ES_tradnl"/>
        </w:rPr>
        <w:t>lo</w:t>
      </w:r>
      <w:proofErr w:type="spellEnd"/>
      <w:r w:rsidRPr="001F5F66">
        <w:rPr>
          <w:rStyle w:val="FontStyle12"/>
          <w:rFonts w:ascii="Arial" w:hAnsi="Arial" w:cs="Arial"/>
          <w:sz w:val="20"/>
          <w:szCs w:val="20"/>
          <w:lang w:val="es-ES_tradnl" w:eastAsia="es-ES_tradnl"/>
        </w:rPr>
        <w:t xml:space="preserve"> supuestos de pasividad, desinterés, negligencia, error técnico o impericia de la parte o de los profesionales que la representan o defienden. </w:t>
      </w:r>
    </w:p>
    <w:p w:rsidR="00314BF2" w:rsidRPr="001F5F66" w:rsidRDefault="00314BF2" w:rsidP="001F5F66">
      <w:pPr>
        <w:pStyle w:val="Textonotapie"/>
        <w:jc w:val="both"/>
        <w:rPr>
          <w:rFonts w:ascii="Arial" w:hAnsi="Arial" w:cs="Arial"/>
          <w:lang w:val="es-ES_tradnl"/>
        </w:rPr>
      </w:pPr>
    </w:p>
  </w:footnote>
  <w:footnote w:id="9">
    <w:p w:rsidR="002620B7" w:rsidRPr="002620B7" w:rsidRDefault="002620B7">
      <w:pPr>
        <w:pStyle w:val="Textonotapie"/>
      </w:pPr>
      <w:r>
        <w:rPr>
          <w:rStyle w:val="Refdenotaalpie"/>
        </w:rPr>
        <w:footnoteRef/>
      </w:r>
      <w:r>
        <w:t xml:space="preserve"> STC 4/1982 del 8 de febrero de 1982.</w:t>
      </w:r>
    </w:p>
  </w:footnote>
  <w:footnote w:id="10">
    <w:p w:rsidR="002620B7" w:rsidRPr="002620B7" w:rsidRDefault="002620B7">
      <w:pPr>
        <w:pStyle w:val="Textonotapie"/>
      </w:pPr>
      <w:r>
        <w:rPr>
          <w:rStyle w:val="Refdenotaalpie"/>
        </w:rPr>
        <w:footnoteRef/>
      </w:r>
      <w:r>
        <w:t xml:space="preserve"> STC 52/1989 del 22 de febrero de 1989. Además otras sentencias: la STC 13/1982 del 1 de abril de 1982; la STC 24/1984 del 23 de febrero de 1984; y la STC 36/1985 del 8 de marzo de 1985.</w:t>
      </w:r>
    </w:p>
  </w:footnote>
  <w:footnote w:id="11">
    <w:p w:rsidR="00246C5A" w:rsidRPr="00CF1E96" w:rsidRDefault="00246C5A" w:rsidP="00246C5A">
      <w:pPr>
        <w:pStyle w:val="Style1"/>
        <w:widowControl/>
        <w:spacing w:line="360" w:lineRule="auto"/>
        <w:jc w:val="both"/>
        <w:rPr>
          <w:rFonts w:ascii="Arial" w:hAnsi="Arial" w:cs="Arial"/>
          <w:sz w:val="20"/>
          <w:szCs w:val="20"/>
          <w:lang w:val="es-ES_tradnl" w:eastAsia="es-ES_tradnl"/>
        </w:rPr>
      </w:pPr>
      <w:r>
        <w:rPr>
          <w:rStyle w:val="Refdenotaalpie"/>
        </w:rPr>
        <w:footnoteRef/>
      </w:r>
      <w:r>
        <w:t xml:space="preserve"> </w:t>
      </w:r>
      <w:r w:rsidRPr="00CF1E96">
        <w:rPr>
          <w:rStyle w:val="FontStyle11"/>
          <w:rFonts w:ascii="Arial" w:hAnsi="Arial" w:cs="Arial"/>
          <w:sz w:val="20"/>
          <w:szCs w:val="20"/>
          <w:lang w:val="es-ES_tradnl" w:eastAsia="es-ES_tradnl"/>
        </w:rPr>
        <w:t xml:space="preserve">Esta es la interpretación que hace el Tribunal Europeo de Derechos Humanos en las sentencias dictadas en los casos </w:t>
      </w:r>
      <w:proofErr w:type="spellStart"/>
      <w:r w:rsidRPr="00CF1E96">
        <w:rPr>
          <w:rStyle w:val="FontStyle11"/>
          <w:rFonts w:ascii="Arial" w:hAnsi="Arial" w:cs="Arial"/>
          <w:sz w:val="20"/>
          <w:szCs w:val="20"/>
          <w:lang w:val="es-ES_tradnl" w:eastAsia="es-ES_tradnl"/>
        </w:rPr>
        <w:t>Pretto</w:t>
      </w:r>
      <w:proofErr w:type="spellEnd"/>
      <w:r w:rsidRPr="00CF1E96">
        <w:rPr>
          <w:rStyle w:val="FontStyle11"/>
          <w:rFonts w:ascii="Arial" w:hAnsi="Arial" w:cs="Arial"/>
          <w:sz w:val="20"/>
          <w:szCs w:val="20"/>
          <w:lang w:val="es-ES_tradnl" w:eastAsia="es-ES_tradnl"/>
        </w:rPr>
        <w:t xml:space="preserve"> y otros y </w:t>
      </w:r>
      <w:proofErr w:type="spellStart"/>
      <w:r w:rsidRPr="00CF1E96">
        <w:rPr>
          <w:rStyle w:val="FontStyle11"/>
          <w:rFonts w:ascii="Arial" w:hAnsi="Arial" w:cs="Arial"/>
          <w:sz w:val="20"/>
          <w:szCs w:val="20"/>
          <w:lang w:val="es-ES_tradnl" w:eastAsia="es-ES_tradnl"/>
        </w:rPr>
        <w:t>Axen</w:t>
      </w:r>
      <w:proofErr w:type="spellEnd"/>
      <w:r w:rsidRPr="00CF1E96">
        <w:rPr>
          <w:rStyle w:val="FontStyle11"/>
          <w:rFonts w:ascii="Arial" w:hAnsi="Arial" w:cs="Arial"/>
          <w:sz w:val="20"/>
          <w:szCs w:val="20"/>
          <w:lang w:val="es-ES_tradnl" w:eastAsia="es-ES_tradnl"/>
        </w:rPr>
        <w:t xml:space="preserve"> el 8 de diciembre de 1983 y </w:t>
      </w:r>
      <w:proofErr w:type="spellStart"/>
      <w:r w:rsidRPr="00CF1E96">
        <w:rPr>
          <w:rStyle w:val="FontStyle11"/>
          <w:rFonts w:ascii="Arial" w:hAnsi="Arial" w:cs="Arial"/>
          <w:sz w:val="20"/>
          <w:szCs w:val="20"/>
          <w:lang w:val="es-ES_tradnl" w:eastAsia="es-ES_tradnl"/>
        </w:rPr>
        <w:t>Sutter</w:t>
      </w:r>
      <w:proofErr w:type="spellEnd"/>
      <w:r w:rsidRPr="00CF1E96">
        <w:rPr>
          <w:rStyle w:val="FontStyle11"/>
          <w:rFonts w:ascii="Arial" w:hAnsi="Arial" w:cs="Arial"/>
          <w:sz w:val="20"/>
          <w:szCs w:val="20"/>
          <w:lang w:val="es-ES_tradnl" w:eastAsia="es-ES_tradnl"/>
        </w:rPr>
        <w:t xml:space="preserve"> el 22 de febrero de 1984, donde afirma, según lo destaca el Tribunal Constitucional Español, que desde su perspectiva de garantía de los justiciables contra una justicia secreta que escape a la fiscalización del público, el principio de publicidad no es aplicable a todas las </w:t>
      </w:r>
      <w:r w:rsidRPr="00CF1E96">
        <w:rPr>
          <w:rStyle w:val="FontStyle12"/>
          <w:rFonts w:ascii="Arial" w:hAnsi="Arial" w:cs="Arial"/>
          <w:sz w:val="20"/>
          <w:szCs w:val="20"/>
          <w:lang w:val="es-ES_tradnl" w:eastAsia="es-ES_tradnl"/>
        </w:rPr>
        <w:t>STC 10/1991 del 17 de enero de 1991.</w:t>
      </w:r>
    </w:p>
    <w:p w:rsidR="00246C5A" w:rsidRPr="00246C5A" w:rsidRDefault="00246C5A">
      <w:pPr>
        <w:pStyle w:val="Textonotapie"/>
        <w:rPr>
          <w:lang w:val="es-ES_tradnl"/>
        </w:rPr>
      </w:pPr>
    </w:p>
  </w:footnote>
  <w:footnote w:id="12">
    <w:p w:rsidR="002620B7" w:rsidRPr="00EF02F4" w:rsidRDefault="002620B7" w:rsidP="002620B7">
      <w:pPr>
        <w:pStyle w:val="Default"/>
        <w:jc w:val="both"/>
        <w:rPr>
          <w:rFonts w:ascii="Arial" w:hAnsi="Arial" w:cs="Arial"/>
          <w:sz w:val="20"/>
          <w:szCs w:val="20"/>
        </w:rPr>
      </w:pPr>
      <w:r w:rsidRPr="00EF02F4">
        <w:rPr>
          <w:rStyle w:val="Refdenotaalpie"/>
          <w:rFonts w:ascii="Arial" w:hAnsi="Arial" w:cs="Arial"/>
          <w:sz w:val="20"/>
          <w:szCs w:val="20"/>
        </w:rPr>
        <w:footnoteRef/>
      </w:r>
      <w:r w:rsidRPr="00EF02F4">
        <w:rPr>
          <w:rFonts w:ascii="Arial" w:hAnsi="Arial" w:cs="Arial"/>
          <w:sz w:val="20"/>
          <w:szCs w:val="20"/>
        </w:rPr>
        <w:t xml:space="preserve"> </w:t>
      </w:r>
      <w:r w:rsidR="00EF02F4">
        <w:rPr>
          <w:rFonts w:ascii="Arial" w:hAnsi="Arial" w:cs="Arial"/>
          <w:bCs/>
          <w:sz w:val="20"/>
          <w:szCs w:val="20"/>
        </w:rPr>
        <w:t>E</w:t>
      </w:r>
      <w:r w:rsidRPr="00EF02F4">
        <w:rPr>
          <w:rFonts w:ascii="Arial" w:hAnsi="Arial" w:cs="Arial"/>
          <w:bCs/>
          <w:sz w:val="20"/>
          <w:szCs w:val="20"/>
        </w:rPr>
        <w:t xml:space="preserve">l derecho procesal laboral salvadoreño y el nuevo derecho procesal civil y mercantil. una propuesta hermenéutica. </w:t>
      </w:r>
      <w:r w:rsidRPr="00EF02F4">
        <w:rPr>
          <w:rFonts w:ascii="Arial" w:hAnsi="Arial" w:cs="Arial"/>
          <w:sz w:val="20"/>
          <w:szCs w:val="20"/>
        </w:rPr>
        <w:t xml:space="preserve"> </w:t>
      </w:r>
      <w:r w:rsidR="00EF02F4" w:rsidRPr="00EF02F4">
        <w:rPr>
          <w:rFonts w:ascii="Arial" w:hAnsi="Arial" w:cs="Arial"/>
          <w:bCs/>
          <w:sz w:val="20"/>
          <w:szCs w:val="20"/>
        </w:rPr>
        <w:t>Dr.</w:t>
      </w:r>
      <w:r w:rsidRPr="00EF02F4">
        <w:rPr>
          <w:rFonts w:ascii="Arial" w:hAnsi="Arial" w:cs="Arial"/>
          <w:bCs/>
          <w:sz w:val="20"/>
          <w:szCs w:val="20"/>
        </w:rPr>
        <w:t xml:space="preserve"> </w:t>
      </w:r>
      <w:r w:rsidR="00EF02F4" w:rsidRPr="00EF02F4">
        <w:rPr>
          <w:rFonts w:ascii="Arial" w:hAnsi="Arial" w:cs="Arial"/>
          <w:bCs/>
          <w:sz w:val="20"/>
          <w:szCs w:val="20"/>
        </w:rPr>
        <w:t>Manuel</w:t>
      </w:r>
      <w:r w:rsidRPr="00EF02F4">
        <w:rPr>
          <w:rFonts w:ascii="Arial" w:hAnsi="Arial" w:cs="Arial"/>
          <w:bCs/>
          <w:sz w:val="20"/>
          <w:szCs w:val="20"/>
        </w:rPr>
        <w:t xml:space="preserve"> bellido aspas1 </w:t>
      </w:r>
      <w:r w:rsidRPr="00EF02F4">
        <w:rPr>
          <w:rFonts w:ascii="Arial" w:hAnsi="Arial" w:cs="Arial"/>
          <w:sz w:val="20"/>
          <w:szCs w:val="20"/>
        </w:rPr>
        <w:t xml:space="preserve"> </w:t>
      </w:r>
      <w:r w:rsidR="00EF02F4" w:rsidRPr="00EF02F4">
        <w:rPr>
          <w:rFonts w:ascii="Arial" w:hAnsi="Arial" w:cs="Arial"/>
          <w:bCs/>
          <w:sz w:val="20"/>
          <w:szCs w:val="20"/>
        </w:rPr>
        <w:t>Lic.</w:t>
      </w:r>
      <w:r w:rsidRPr="00EF02F4">
        <w:rPr>
          <w:rFonts w:ascii="Arial" w:hAnsi="Arial" w:cs="Arial"/>
          <w:bCs/>
          <w:sz w:val="20"/>
          <w:szCs w:val="20"/>
        </w:rPr>
        <w:t xml:space="preserve"> julio </w:t>
      </w:r>
      <w:r w:rsidR="00EF02F4" w:rsidRPr="00EF02F4">
        <w:rPr>
          <w:rFonts w:ascii="Arial" w:hAnsi="Arial" w:cs="Arial"/>
          <w:bCs/>
          <w:sz w:val="20"/>
          <w:szCs w:val="20"/>
        </w:rPr>
        <w:t>Alfredo</w:t>
      </w:r>
      <w:r w:rsidRPr="00EF02F4">
        <w:rPr>
          <w:rFonts w:ascii="Arial" w:hAnsi="Arial" w:cs="Arial"/>
          <w:bCs/>
          <w:sz w:val="20"/>
          <w:szCs w:val="20"/>
        </w:rPr>
        <w:t xml:space="preserve"> </w:t>
      </w:r>
      <w:r w:rsidR="00EF02F4" w:rsidRPr="00EF02F4">
        <w:rPr>
          <w:rFonts w:ascii="Arial" w:hAnsi="Arial" w:cs="Arial"/>
          <w:bCs/>
          <w:sz w:val="20"/>
          <w:szCs w:val="20"/>
        </w:rPr>
        <w:t>Rivas</w:t>
      </w:r>
      <w:r w:rsidRPr="00EF02F4">
        <w:rPr>
          <w:rFonts w:ascii="Arial" w:hAnsi="Arial" w:cs="Arial"/>
          <w:bCs/>
          <w:sz w:val="20"/>
          <w:szCs w:val="20"/>
        </w:rPr>
        <w:t xml:space="preserve"> </w:t>
      </w:r>
      <w:r w:rsidR="00EF02F4" w:rsidRPr="00EF02F4">
        <w:rPr>
          <w:rFonts w:ascii="Arial" w:hAnsi="Arial" w:cs="Arial"/>
          <w:bCs/>
          <w:sz w:val="20"/>
          <w:szCs w:val="20"/>
        </w:rPr>
        <w:t>Hernández</w:t>
      </w:r>
      <w:r w:rsidRPr="00EF02F4">
        <w:rPr>
          <w:rFonts w:ascii="Arial" w:hAnsi="Arial" w:cs="Arial"/>
          <w:bCs/>
          <w:sz w:val="20"/>
          <w:szCs w:val="20"/>
        </w:rPr>
        <w:t xml:space="preserve"> </w:t>
      </w:r>
      <w:r w:rsidR="00EF02F4" w:rsidRPr="00EF02F4">
        <w:rPr>
          <w:rFonts w:ascii="Arial" w:hAnsi="Arial" w:cs="Arial"/>
          <w:bCs/>
          <w:sz w:val="20"/>
          <w:szCs w:val="20"/>
        </w:rPr>
        <w:t>Dr.</w:t>
      </w:r>
      <w:r w:rsidRPr="00EF02F4">
        <w:rPr>
          <w:rFonts w:ascii="Arial" w:hAnsi="Arial" w:cs="Arial"/>
          <w:bCs/>
          <w:sz w:val="20"/>
          <w:szCs w:val="20"/>
        </w:rPr>
        <w:t xml:space="preserve"> </w:t>
      </w:r>
      <w:r w:rsidR="00EF02F4" w:rsidRPr="00EF02F4">
        <w:rPr>
          <w:rFonts w:ascii="Arial" w:hAnsi="Arial" w:cs="Arial"/>
          <w:bCs/>
          <w:sz w:val="20"/>
          <w:szCs w:val="20"/>
        </w:rPr>
        <w:t>Guillermo</w:t>
      </w:r>
      <w:r w:rsidRPr="00EF02F4">
        <w:rPr>
          <w:rFonts w:ascii="Arial" w:hAnsi="Arial" w:cs="Arial"/>
          <w:bCs/>
          <w:sz w:val="20"/>
          <w:szCs w:val="20"/>
        </w:rPr>
        <w:t xml:space="preserve"> </w:t>
      </w:r>
      <w:r w:rsidR="00EF02F4" w:rsidRPr="00EF02F4">
        <w:rPr>
          <w:rFonts w:ascii="Arial" w:hAnsi="Arial" w:cs="Arial"/>
          <w:bCs/>
          <w:sz w:val="20"/>
          <w:szCs w:val="20"/>
        </w:rPr>
        <w:t>Alexander</w:t>
      </w:r>
      <w:r w:rsidRPr="00EF02F4">
        <w:rPr>
          <w:rFonts w:ascii="Arial" w:hAnsi="Arial" w:cs="Arial"/>
          <w:bCs/>
          <w:sz w:val="20"/>
          <w:szCs w:val="20"/>
        </w:rPr>
        <w:t xml:space="preserve"> parada </w:t>
      </w:r>
      <w:r w:rsidR="00EF02F4" w:rsidRPr="00EF02F4">
        <w:rPr>
          <w:rFonts w:ascii="Arial" w:hAnsi="Arial" w:cs="Arial"/>
          <w:bCs/>
          <w:sz w:val="20"/>
          <w:szCs w:val="20"/>
        </w:rPr>
        <w:t>Gámez</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9F7D44"/>
    <w:rsid w:val="00142D62"/>
    <w:rsid w:val="001B33AB"/>
    <w:rsid w:val="001F5F66"/>
    <w:rsid w:val="00246C5A"/>
    <w:rsid w:val="002620B7"/>
    <w:rsid w:val="00314BF2"/>
    <w:rsid w:val="00406C94"/>
    <w:rsid w:val="004F41DA"/>
    <w:rsid w:val="00535CB9"/>
    <w:rsid w:val="007A0F89"/>
    <w:rsid w:val="0086347D"/>
    <w:rsid w:val="009F7D44"/>
    <w:rsid w:val="00BE4270"/>
    <w:rsid w:val="00EF02F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270"/>
    <w:pPr>
      <w:widowControl w:val="0"/>
      <w:autoSpaceDE w:val="0"/>
      <w:autoSpaceDN w:val="0"/>
      <w:adjustRightInd w:val="0"/>
      <w:spacing w:after="0" w:line="240" w:lineRule="auto"/>
    </w:pPr>
    <w:rPr>
      <w:rFonts w:hAnsi="Century Gothic"/>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rsid w:val="00BE4270"/>
  </w:style>
  <w:style w:type="paragraph" w:customStyle="1" w:styleId="Style2">
    <w:name w:val="Style2"/>
    <w:basedOn w:val="Normal"/>
    <w:uiPriority w:val="99"/>
    <w:rsid w:val="00BE4270"/>
    <w:pPr>
      <w:spacing w:line="302" w:lineRule="exact"/>
      <w:jc w:val="both"/>
    </w:pPr>
  </w:style>
  <w:style w:type="paragraph" w:customStyle="1" w:styleId="Style3">
    <w:name w:val="Style3"/>
    <w:basedOn w:val="Normal"/>
    <w:uiPriority w:val="99"/>
    <w:rsid w:val="00BE4270"/>
    <w:pPr>
      <w:spacing w:line="259" w:lineRule="exact"/>
    </w:pPr>
  </w:style>
  <w:style w:type="character" w:customStyle="1" w:styleId="FontStyle11">
    <w:name w:val="Font Style11"/>
    <w:basedOn w:val="Fuentedeprrafopredeter"/>
    <w:uiPriority w:val="99"/>
    <w:rsid w:val="00BE4270"/>
    <w:rPr>
      <w:rFonts w:ascii="Century Gothic" w:hAnsi="Century Gothic" w:cs="Century Gothic"/>
      <w:sz w:val="22"/>
      <w:szCs w:val="22"/>
    </w:rPr>
  </w:style>
  <w:style w:type="character" w:customStyle="1" w:styleId="FontStyle12">
    <w:name w:val="Font Style12"/>
    <w:basedOn w:val="Fuentedeprrafopredeter"/>
    <w:uiPriority w:val="99"/>
    <w:rsid w:val="00BE4270"/>
    <w:rPr>
      <w:rFonts w:ascii="Times New Roman" w:hAnsi="Times New Roman" w:cs="Times New Roman"/>
      <w:sz w:val="18"/>
      <w:szCs w:val="18"/>
    </w:rPr>
  </w:style>
  <w:style w:type="character" w:styleId="Hipervnculo">
    <w:name w:val="Hyperlink"/>
    <w:basedOn w:val="Fuentedeprrafopredeter"/>
    <w:uiPriority w:val="99"/>
    <w:rsid w:val="00BE4270"/>
    <w:rPr>
      <w:color w:val="000080"/>
      <w:u w:val="single"/>
    </w:rPr>
  </w:style>
  <w:style w:type="character" w:customStyle="1" w:styleId="FontStyle13">
    <w:name w:val="Font Style13"/>
    <w:basedOn w:val="Fuentedeprrafopredeter"/>
    <w:uiPriority w:val="99"/>
    <w:rsid w:val="009F7D44"/>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86347D"/>
    <w:rPr>
      <w:sz w:val="20"/>
      <w:szCs w:val="20"/>
    </w:rPr>
  </w:style>
  <w:style w:type="character" w:customStyle="1" w:styleId="TextonotapieCar">
    <w:name w:val="Texto nota pie Car"/>
    <w:basedOn w:val="Fuentedeprrafopredeter"/>
    <w:link w:val="Textonotapie"/>
    <w:uiPriority w:val="99"/>
    <w:semiHidden/>
    <w:rsid w:val="0086347D"/>
    <w:rPr>
      <w:rFonts w:hAnsi="Century Gothic"/>
      <w:sz w:val="20"/>
      <w:szCs w:val="20"/>
    </w:rPr>
  </w:style>
  <w:style w:type="character" w:styleId="Refdenotaalpie">
    <w:name w:val="footnote reference"/>
    <w:basedOn w:val="Fuentedeprrafopredeter"/>
    <w:uiPriority w:val="99"/>
    <w:semiHidden/>
    <w:unhideWhenUsed/>
    <w:rsid w:val="0086347D"/>
    <w:rPr>
      <w:vertAlign w:val="superscript"/>
    </w:rPr>
  </w:style>
  <w:style w:type="paragraph" w:customStyle="1" w:styleId="Default">
    <w:name w:val="Default"/>
    <w:rsid w:val="002620B7"/>
    <w:pPr>
      <w:autoSpaceDE w:val="0"/>
      <w:autoSpaceDN w:val="0"/>
      <w:adjustRightInd w:val="0"/>
      <w:spacing w:after="0" w:line="240" w:lineRule="auto"/>
    </w:pPr>
    <w:rPr>
      <w:rFonts w:hAnsi="Century Gothic" w:cs="Century Gothic"/>
      <w:color w:val="000000"/>
      <w:sz w:val="24"/>
      <w:szCs w:val="24"/>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6E77-6D71-4D07-8CBD-D6F39AA9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6563</Words>
  <Characters>36099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VAIO</cp:lastModifiedBy>
  <cp:revision>2</cp:revision>
  <dcterms:created xsi:type="dcterms:W3CDTF">2014-02-23T00:22:00Z</dcterms:created>
  <dcterms:modified xsi:type="dcterms:W3CDTF">2014-02-23T00:22:00Z</dcterms:modified>
</cp:coreProperties>
</file>