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E8" w:rsidRPr="00A90B02" w:rsidRDefault="00A90B02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A90B02">
        <w:rPr>
          <w:rFonts w:ascii="Arial" w:hAnsi="Arial" w:cs="Arial"/>
          <w:b/>
          <w:bCs/>
          <w:color w:val="0000FF"/>
          <w:sz w:val="24"/>
          <w:szCs w:val="24"/>
        </w:rPr>
        <w:t>C104 (DEJADO DE LADO) CONVENIO SOBRE LA ABOLICIÓN DE LAS SANCIONES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A90B02">
        <w:rPr>
          <w:rFonts w:ascii="Arial" w:hAnsi="Arial" w:cs="Arial"/>
          <w:b/>
          <w:bCs/>
          <w:color w:val="0000FF"/>
          <w:sz w:val="24"/>
          <w:szCs w:val="24"/>
        </w:rPr>
        <w:t>PENALES (TRABAJADORES INDÍGENAS), 1955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0B02">
        <w:rPr>
          <w:rFonts w:ascii="Arial" w:hAnsi="Arial" w:cs="Arial"/>
          <w:color w:val="000000"/>
          <w:sz w:val="20"/>
          <w:szCs w:val="20"/>
        </w:rPr>
        <w:t>Convenio relativo a la abolición de las sanciones penales por incumplimiento del contrato de trabajo por parte de los</w:t>
      </w:r>
      <w:r w:rsidR="00A90B02" w:rsidRPr="00A90B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0B02">
        <w:rPr>
          <w:rFonts w:ascii="Arial" w:hAnsi="Arial" w:cs="Arial"/>
          <w:color w:val="000000"/>
          <w:sz w:val="20"/>
          <w:szCs w:val="20"/>
        </w:rPr>
        <w:t>trabajadores indígenas (Nota: Fecha de entrada en vigor: 07:06:1958.)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0B02">
        <w:rPr>
          <w:rFonts w:ascii="Arial" w:hAnsi="Arial" w:cs="Arial"/>
          <w:color w:val="000000"/>
          <w:sz w:val="20"/>
          <w:szCs w:val="20"/>
        </w:rPr>
        <w:t>Lugar:</w:t>
      </w:r>
      <w:r w:rsidR="00A90B02" w:rsidRPr="00A90B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0B02">
        <w:rPr>
          <w:rFonts w:ascii="Arial" w:hAnsi="Arial" w:cs="Arial"/>
          <w:color w:val="000000"/>
          <w:sz w:val="20"/>
          <w:szCs w:val="20"/>
        </w:rPr>
        <w:t>Ginebra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0B02">
        <w:rPr>
          <w:rFonts w:ascii="Arial" w:hAnsi="Arial" w:cs="Arial"/>
          <w:color w:val="000000"/>
          <w:sz w:val="20"/>
          <w:szCs w:val="20"/>
        </w:rPr>
        <w:t>Fecha de adopción:</w:t>
      </w:r>
      <w:r w:rsidR="00A90B02" w:rsidRPr="00A90B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0B02">
        <w:rPr>
          <w:rFonts w:ascii="Arial" w:hAnsi="Arial" w:cs="Arial"/>
          <w:color w:val="000000"/>
          <w:sz w:val="20"/>
          <w:szCs w:val="20"/>
        </w:rPr>
        <w:t>21:06:1955</w:t>
      </w:r>
    </w:p>
    <w:p w:rsidR="008005E8" w:rsidRPr="00A90B02" w:rsidRDefault="00A90B02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90B02">
        <w:rPr>
          <w:rFonts w:ascii="Arial" w:hAnsi="Arial" w:cs="Arial"/>
          <w:color w:val="000000"/>
          <w:sz w:val="20"/>
          <w:szCs w:val="20"/>
        </w:rPr>
        <w:t>Sesión</w:t>
      </w:r>
      <w:r w:rsidR="008005E8" w:rsidRPr="00A90B02">
        <w:rPr>
          <w:rFonts w:ascii="Arial" w:hAnsi="Arial" w:cs="Arial"/>
          <w:color w:val="000000"/>
          <w:sz w:val="20"/>
          <w:szCs w:val="20"/>
        </w:rPr>
        <w:t xml:space="preserve"> de la Conferencia:</w:t>
      </w:r>
      <w:r w:rsidRPr="00A90B02">
        <w:rPr>
          <w:rFonts w:ascii="Arial" w:hAnsi="Arial" w:cs="Arial"/>
          <w:color w:val="000000"/>
          <w:sz w:val="20"/>
          <w:szCs w:val="20"/>
        </w:rPr>
        <w:t xml:space="preserve"> </w:t>
      </w:r>
      <w:r w:rsidR="008005E8" w:rsidRPr="00A90B02">
        <w:rPr>
          <w:rFonts w:ascii="Arial" w:hAnsi="Arial" w:cs="Arial"/>
          <w:color w:val="000000"/>
          <w:sz w:val="20"/>
          <w:szCs w:val="20"/>
        </w:rPr>
        <w:t>38</w:t>
      </w:r>
    </w:p>
    <w:p w:rsidR="00A90B02" w:rsidRDefault="00A90B02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congregada en dicha ciudad el 1 junio 1955 en su trigésima octava reunión;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las sanciones penales por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incumplimiento del contrato de trabajo por parte de los trabajadores indígenas, cuestión que constituye el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sexto punto del orden del día de la reunión;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internacional;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Considerando que ha llegado el momento de abolir dichas sanciones penales, cuyo mantenimiento en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una legislación nac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ional es contrario no sólo a la </w:t>
      </w:r>
      <w:r w:rsidRPr="00A90B02">
        <w:rPr>
          <w:rFonts w:ascii="Arial" w:hAnsi="Arial" w:cs="Arial"/>
          <w:color w:val="000000"/>
          <w:sz w:val="24"/>
          <w:szCs w:val="24"/>
        </w:rPr>
        <w:t>concepción moderna de las relaciones contractuales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entre empleadores y trabajadores, sino también a la dignidad humana y a los derechos del hombre,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adopta, con fecha veintiuno de junio de mil novecientos cincuenta y cinco, el siguiente Convenio, que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podrá ser citado como el Convenio sobre la abolición de las sanciones penales (trabajadores indígenas),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1955: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La autoridad competente de cada país donde existan sanciones penales por incumplimiento del contrato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de trabajo, tal como está definido en el párrafo 2 del artículo 1 del Convenio sobre las sanciones penales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(trabajadores indígenas), 1939, por parte de cualquier trabajador comprendido en el párrafo 1 del artículo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1 de dicho Convenio, deberá adoptar medidas para abolir todas las sanciones de esta clase.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Dichas medidas deberán prever la abolición de todas esas sanciones penales por medio de una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disposición apropiada de inmediata aplicación.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Cuando se considere factible la adopción de una disposición apropiada de inmediata aplicación, deberán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adoptarse disposiciones para abolir progresivamente esas sanciones penales en todos los casos.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Las disposiciones que se adopten de conformidad con el artículo 3 del presente Convenio deberán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garantizar, en todos los casos, que las sanciones penales </w:t>
      </w:r>
      <w:r w:rsidRPr="00A90B02">
        <w:rPr>
          <w:rFonts w:ascii="Arial" w:hAnsi="Arial" w:cs="Arial"/>
          <w:color w:val="000000"/>
          <w:sz w:val="24"/>
          <w:szCs w:val="24"/>
        </w:rPr>
        <w:lastRenderedPageBreak/>
        <w:t>serán abolidas tan pronto sea posible y, en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cualquier circunstancia, a más tardar en el plazo de un año a partir de la fecha de ratificación del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presente Convenio.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A fin de suprimir toda discriminación entre trabajadores indígenas y no indígenas, las sanciones penales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relativas al incumplimiento del contrato de trabajo que no estén comprendidas en el artículo 1 del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presente Convenio y que no se apliquen a los trabajadores no indígenas, deberán abolirse respecto de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los trabajadores indígenas.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1.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2.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3.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todo Miembro, doce meses después de la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fecha en que haya sido registrada su ratificación.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1.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diez años, a partir de la fecha en que se haya puesto inicialmente en vigor, mediante un acta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2.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condiciones previstas en este artículo.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1.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 y denuncias le comuniquen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los Miembros de la Organización.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2.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Naciones Unidas, a los efectos del registro y de </w:t>
      </w:r>
      <w:r w:rsidRPr="00A90B02">
        <w:rPr>
          <w:rFonts w:ascii="Arial" w:hAnsi="Arial" w:cs="Arial"/>
          <w:color w:val="000000"/>
          <w:sz w:val="24"/>
          <w:szCs w:val="24"/>
        </w:rPr>
        <w:lastRenderedPageBreak/>
        <w:t>conformidad con el artículo 102 de la Carta de las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 y actas de denuncia que haya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registrado de acuerdo con los artículos precedentes.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presentará a la Conferencia General una memoria sobre la aplicación del Convenio, y considerará la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conveniencia de incluir en el orden del día de la Conferencia la cuestión de su revisión total o parcial.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1.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a)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</w:t>
      </w:r>
      <w:bookmarkStart w:id="0" w:name="_GoBack"/>
      <w:bookmarkEnd w:id="0"/>
      <w:r w:rsidRPr="00A90B02">
        <w:rPr>
          <w:rFonts w:ascii="Arial" w:hAnsi="Arial" w:cs="Arial"/>
          <w:color w:val="000000"/>
          <w:sz w:val="24"/>
          <w:szCs w:val="24"/>
        </w:rPr>
        <w:t xml:space="preserve"> ipso jure, la denuncia inmediata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8, siempre que el nuevo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b)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8005E8" w:rsidRPr="00A90B02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2.</w:t>
      </w:r>
      <w:r w:rsidRPr="00A90B02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C62F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0B02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C62F19" w:rsidRDefault="00C62F19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005E8" w:rsidRPr="00C62F19" w:rsidRDefault="008005E8" w:rsidP="00F002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62F19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F707B6" w:rsidRPr="00A90B02" w:rsidRDefault="008005E8" w:rsidP="00F0022D">
      <w:pPr>
        <w:jc w:val="both"/>
        <w:rPr>
          <w:rFonts w:ascii="Arial" w:hAnsi="Arial" w:cs="Arial"/>
          <w:sz w:val="24"/>
          <w:szCs w:val="24"/>
        </w:rPr>
      </w:pPr>
      <w:r w:rsidRPr="00A90B02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F707B6" w:rsidRPr="00A90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4A" w:rsidRDefault="00F1774A" w:rsidP="00A90B02">
      <w:pPr>
        <w:spacing w:after="0" w:line="240" w:lineRule="auto"/>
      </w:pPr>
      <w:r>
        <w:separator/>
      </w:r>
    </w:p>
  </w:endnote>
  <w:endnote w:type="continuationSeparator" w:id="0">
    <w:p w:rsidR="00F1774A" w:rsidRDefault="00F1774A" w:rsidP="00A9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02" w:rsidRDefault="00A90B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187196"/>
      <w:docPartObj>
        <w:docPartGallery w:val="Page Numbers (Bottom of Page)"/>
        <w:docPartUnique/>
      </w:docPartObj>
    </w:sdtPr>
    <w:sdtEndPr>
      <w:rPr>
        <w:b/>
      </w:rPr>
    </w:sdtEndPr>
    <w:sdtContent>
      <w:p w:rsidR="00A90B02" w:rsidRPr="00A90B02" w:rsidRDefault="00A90B02">
        <w:pPr>
          <w:pStyle w:val="Piedepgina"/>
          <w:rPr>
            <w:b/>
          </w:rPr>
        </w:pPr>
        <w:r w:rsidRPr="00A90B02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3A8488" wp14:editId="68FB17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0B02" w:rsidRDefault="00A90B02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0022D" w:rsidRPr="00F0022D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A90B02" w:rsidRDefault="00A90B02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0022D" w:rsidRPr="00F0022D">
                          <w:rPr>
                            <w:noProof/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A90B02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02" w:rsidRDefault="00A90B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4A" w:rsidRDefault="00F1774A" w:rsidP="00A90B02">
      <w:pPr>
        <w:spacing w:after="0" w:line="240" w:lineRule="auto"/>
      </w:pPr>
      <w:r>
        <w:separator/>
      </w:r>
    </w:p>
  </w:footnote>
  <w:footnote w:type="continuationSeparator" w:id="0">
    <w:p w:rsidR="00F1774A" w:rsidRDefault="00F1774A" w:rsidP="00A9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02" w:rsidRDefault="00A90B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02" w:rsidRDefault="00A90B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02" w:rsidRDefault="00A90B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1B"/>
    <w:rsid w:val="003B191B"/>
    <w:rsid w:val="008005E8"/>
    <w:rsid w:val="00A90B02"/>
    <w:rsid w:val="00C01E5E"/>
    <w:rsid w:val="00C62F19"/>
    <w:rsid w:val="00DC1DB0"/>
    <w:rsid w:val="00F0022D"/>
    <w:rsid w:val="00F1774A"/>
    <w:rsid w:val="00F7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B02"/>
  </w:style>
  <w:style w:type="paragraph" w:styleId="Piedepgina">
    <w:name w:val="footer"/>
    <w:basedOn w:val="Normal"/>
    <w:link w:val="PiedepginaCar"/>
    <w:uiPriority w:val="99"/>
    <w:unhideWhenUsed/>
    <w:rsid w:val="00A9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B02"/>
  </w:style>
  <w:style w:type="paragraph" w:styleId="Piedepgina">
    <w:name w:val="footer"/>
    <w:basedOn w:val="Normal"/>
    <w:link w:val="PiedepginaCar"/>
    <w:uiPriority w:val="99"/>
    <w:unhideWhenUsed/>
    <w:rsid w:val="00A90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985</Words>
  <Characters>5420</Characters>
  <Application>Microsoft Office Word</Application>
  <DocSecurity>0</DocSecurity>
  <Lines>45</Lines>
  <Paragraphs>12</Paragraphs>
  <ScaleCrop>false</ScaleCrop>
  <Company>REGGNETWORK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dcterms:created xsi:type="dcterms:W3CDTF">2013-01-30T16:28:00Z</dcterms:created>
  <dcterms:modified xsi:type="dcterms:W3CDTF">2013-01-30T22:39:00Z</dcterms:modified>
</cp:coreProperties>
</file>