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2DC" w:rsidRPr="001D62DC" w:rsidRDefault="001D62DC" w:rsidP="001D62DC">
      <w:pPr>
        <w:shd w:val="clear" w:color="auto" w:fill="F4F7FD"/>
        <w:spacing w:before="480" w:after="480" w:line="240" w:lineRule="auto"/>
        <w:outlineLvl w:val="0"/>
        <w:rPr>
          <w:rFonts w:ascii="MuseoSans-300" w:eastAsia="Times New Roman" w:hAnsi="MuseoSans-300" w:cs="Times New Roman"/>
          <w:color w:val="3058BF"/>
          <w:kern w:val="36"/>
          <w:sz w:val="48"/>
          <w:szCs w:val="48"/>
          <w:lang w:eastAsia="es-MX"/>
        </w:rPr>
      </w:pPr>
      <w:r w:rsidRPr="001D62DC">
        <w:rPr>
          <w:rFonts w:ascii="MuseoSans-300" w:eastAsia="Times New Roman" w:hAnsi="MuseoSans-300" w:cs="Times New Roman"/>
          <w:color w:val="3058BF"/>
          <w:kern w:val="36"/>
          <w:sz w:val="48"/>
          <w:szCs w:val="48"/>
          <w:lang w:eastAsia="es-MX"/>
        </w:rPr>
        <w:t>Documento Tributario Electrónico (DTE)</w:t>
      </w:r>
    </w:p>
    <w:p w:rsidR="001D62DC" w:rsidRPr="001D62DC" w:rsidRDefault="001D62DC" w:rsidP="001D62DC">
      <w:pPr>
        <w:shd w:val="clear" w:color="auto" w:fill="F4F7FD"/>
        <w:spacing w:before="480" w:after="480" w:line="240" w:lineRule="auto"/>
        <w:jc w:val="center"/>
        <w:outlineLvl w:val="2"/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</w:pPr>
      <w:r w:rsidRPr="001D62DC"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  <w:t>¿Qué es un DTE?</w:t>
      </w:r>
    </w:p>
    <w:p w:rsidR="001D62DC" w:rsidRPr="001D62DC" w:rsidRDefault="001D62DC" w:rsidP="001D62DC">
      <w:pPr>
        <w:shd w:val="clear" w:color="auto" w:fill="F4F7FD"/>
        <w:spacing w:after="100" w:afterAutospacing="1" w:line="240" w:lineRule="auto"/>
        <w:jc w:val="both"/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</w:pPr>
      <w:r w:rsidRPr="001D62DC"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  <w:t>Un Documento Tributario Electrónico (DTE) es un archivo estructurado firmado electrónicamente que ha sido procesado y recepcionado por la Administración Tributaria.​ Los emisores deberán entregarle a sus clientes su comprobante, es decir el DTE, donde podrá visualizar la información que contiene. ​Recuerda que los DTE respaldan sus operaciones fiscales tal como lo hacen los documentos físicos.</w:t>
      </w:r>
    </w:p>
    <w:p w:rsidR="001D62DC" w:rsidRPr="001D62DC" w:rsidRDefault="001D62DC" w:rsidP="001D62DC">
      <w:pPr>
        <w:shd w:val="clear" w:color="auto" w:fill="F4F7FD"/>
        <w:spacing w:before="480" w:after="480" w:line="240" w:lineRule="auto"/>
        <w:jc w:val="center"/>
        <w:outlineLvl w:val="2"/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</w:pPr>
      <w:r w:rsidRPr="001D62DC"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  <w:t>Características de los DTE</w:t>
      </w:r>
    </w:p>
    <w:p w:rsidR="001D62DC" w:rsidRPr="001D62DC" w:rsidRDefault="001D62DC" w:rsidP="001D62DC">
      <w:pPr>
        <w:shd w:val="clear" w:color="auto" w:fill="F4F7FD"/>
        <w:spacing w:after="100" w:afterAutospacing="1" w:line="240" w:lineRule="auto"/>
        <w:jc w:val="both"/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</w:pPr>
      <w:r w:rsidRPr="001D62DC"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  <w:t>1. Cumple una estructura de datos definida por la Administración Tributaria</w:t>
      </w:r>
    </w:p>
    <w:p w:rsidR="001D62DC" w:rsidRPr="001D62DC" w:rsidRDefault="001D62DC" w:rsidP="001D62DC">
      <w:pPr>
        <w:shd w:val="clear" w:color="auto" w:fill="F4F7FD"/>
        <w:spacing w:after="100" w:afterAutospacing="1" w:line="240" w:lineRule="auto"/>
        <w:jc w:val="both"/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</w:pPr>
      <w:r w:rsidRPr="001D62DC"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  <w:t>2. Documento electrónico en el formato establecido por la Administración Tributaria</w:t>
      </w:r>
    </w:p>
    <w:p w:rsidR="001D62DC" w:rsidRPr="001D62DC" w:rsidRDefault="001D62DC" w:rsidP="001D62DC">
      <w:pPr>
        <w:shd w:val="clear" w:color="auto" w:fill="F4F7FD"/>
        <w:spacing w:after="100" w:afterAutospacing="1" w:line="240" w:lineRule="auto"/>
        <w:jc w:val="both"/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</w:pPr>
      <w:r w:rsidRPr="001D62DC"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  <w:t>3. Se crea y conserva electrónicamente.</w:t>
      </w:r>
    </w:p>
    <w:p w:rsidR="001D62DC" w:rsidRPr="001D62DC" w:rsidRDefault="001D62DC" w:rsidP="001D62DC">
      <w:pPr>
        <w:shd w:val="clear" w:color="auto" w:fill="F4F7FD"/>
        <w:spacing w:after="100" w:afterAutospacing="1" w:line="240" w:lineRule="auto"/>
        <w:jc w:val="both"/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</w:pPr>
      <w:r w:rsidRPr="001D62DC">
        <w:rPr>
          <w:rFonts w:ascii="MuseoSans-300" w:eastAsia="Times New Roman" w:hAnsi="MuseoSans-300" w:cs="Times New Roman"/>
          <w:color w:val="313946"/>
          <w:sz w:val="24"/>
          <w:szCs w:val="24"/>
          <w:lang w:eastAsia="es-MX"/>
        </w:rPr>
        <w:t>4. Incorpora  Firma Electrónica</w:t>
      </w:r>
    </w:p>
    <w:p w:rsidR="001D62DC" w:rsidRPr="001D62DC" w:rsidRDefault="001D62DC" w:rsidP="001D62DC">
      <w:pPr>
        <w:shd w:val="clear" w:color="auto" w:fill="F4F7FD"/>
        <w:spacing w:before="480" w:after="480" w:line="240" w:lineRule="auto"/>
        <w:jc w:val="center"/>
        <w:outlineLvl w:val="2"/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</w:pPr>
      <w:r w:rsidRPr="001D62DC">
        <w:rPr>
          <w:rFonts w:ascii="MuseoSans-500" w:eastAsia="Times New Roman" w:hAnsi="MuseoSans-500" w:cs="Times New Roman"/>
          <w:color w:val="3058BF"/>
          <w:sz w:val="27"/>
          <w:szCs w:val="27"/>
          <w:lang w:eastAsia="es-MX"/>
        </w:rPr>
        <w:t>Tipos de Documentos Tributarios Electrónicos disponibles:</w:t>
      </w:r>
    </w:p>
    <w:tbl>
      <w:tblPr>
        <w:tblW w:w="82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7028"/>
      </w:tblGrid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1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Factura</w:t>
            </w:r>
          </w:p>
        </w:tc>
      </w:tr>
      <w:tr w:rsidR="001D62DC" w:rsidRPr="001D62DC" w:rsidTr="001D62DC"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2</w:t>
            </w:r>
          </w:p>
        </w:tc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Comprobante de Crédito Fiscal</w:t>
            </w:r>
          </w:p>
        </w:tc>
      </w:tr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3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Factura de Exportación</w:t>
            </w:r>
          </w:p>
        </w:tc>
      </w:tr>
      <w:tr w:rsidR="001D62DC" w:rsidRPr="001D62DC" w:rsidTr="001D62DC"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lastRenderedPageBreak/>
              <w:t>4</w:t>
            </w:r>
          </w:p>
        </w:tc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Nota de Crédito</w:t>
            </w:r>
          </w:p>
        </w:tc>
      </w:tr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5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Nota de Débito</w:t>
            </w:r>
          </w:p>
        </w:tc>
      </w:tr>
      <w:tr w:rsidR="001D62DC" w:rsidRPr="001D62DC" w:rsidTr="001D62DC"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6</w:t>
            </w:r>
          </w:p>
        </w:tc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Nota de Remisión</w:t>
            </w:r>
          </w:p>
        </w:tc>
      </w:tr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7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Comprobante de Liquidación</w:t>
            </w:r>
          </w:p>
        </w:tc>
      </w:tr>
      <w:tr w:rsidR="001D62DC" w:rsidRPr="001D62DC" w:rsidTr="001D62DC"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8</w:t>
            </w:r>
          </w:p>
        </w:tc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Comprobante de Retención</w:t>
            </w:r>
          </w:p>
        </w:tc>
      </w:tr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9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Documento Contable de Liquidación</w:t>
            </w:r>
          </w:p>
        </w:tc>
      </w:tr>
      <w:tr w:rsidR="001D62DC" w:rsidRPr="001D62DC" w:rsidTr="001D62DC"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10</w:t>
            </w:r>
          </w:p>
        </w:tc>
        <w:tc>
          <w:tcPr>
            <w:tcW w:w="0" w:type="auto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Comprobante de Donación</w:t>
            </w:r>
          </w:p>
        </w:tc>
      </w:tr>
      <w:tr w:rsidR="001D62DC" w:rsidRPr="001D62DC" w:rsidTr="001D62DC"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11</w:t>
            </w:r>
          </w:p>
        </w:tc>
        <w:tc>
          <w:tcPr>
            <w:tcW w:w="0" w:type="auto"/>
            <w:shd w:val="clear" w:color="auto" w:fill="DFE5F1"/>
            <w:tcMar>
              <w:top w:w="180" w:type="dxa"/>
              <w:left w:w="225" w:type="dxa"/>
              <w:bottom w:w="180" w:type="dxa"/>
              <w:right w:w="225" w:type="dxa"/>
            </w:tcMar>
            <w:vAlign w:val="center"/>
            <w:hideMark/>
          </w:tcPr>
          <w:p w:rsidR="001D62DC" w:rsidRPr="001D62DC" w:rsidRDefault="001D62DC" w:rsidP="001D62DC">
            <w:pPr>
              <w:spacing w:before="375" w:after="375" w:line="240" w:lineRule="auto"/>
              <w:rPr>
                <w:rFonts w:ascii="Arial" w:eastAsia="Times New Roman" w:hAnsi="Arial" w:cs="Arial"/>
                <w:lang w:eastAsia="es-MX"/>
              </w:rPr>
            </w:pPr>
            <w:r w:rsidRPr="001D62DC">
              <w:rPr>
                <w:rFonts w:ascii="Arial" w:eastAsia="Times New Roman" w:hAnsi="Arial" w:cs="Arial"/>
                <w:lang w:eastAsia="es-MX"/>
              </w:rPr>
              <w:t>Factura de Sujeto Excluido</w:t>
            </w:r>
          </w:p>
        </w:tc>
      </w:tr>
    </w:tbl>
    <w:p w:rsidR="00C65CF1" w:rsidRDefault="00C65CF1">
      <w:bookmarkStart w:id="0" w:name="_GoBack"/>
      <w:bookmarkEnd w:id="0"/>
    </w:p>
    <w:sectPr w:rsidR="00C65C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useoSans-300">
    <w:altName w:val="Times New Roman"/>
    <w:panose1 w:val="00000000000000000000"/>
    <w:charset w:val="00"/>
    <w:family w:val="roman"/>
    <w:notTrueType/>
    <w:pitch w:val="default"/>
  </w:font>
  <w:font w:name="MuseoSans-500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2DC"/>
    <w:rsid w:val="001D62DC"/>
    <w:rsid w:val="00C65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38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Eduardo Mendez</dc:creator>
  <cp:lastModifiedBy>Eduardo Mendez</cp:lastModifiedBy>
  <cp:revision>1</cp:revision>
  <dcterms:created xsi:type="dcterms:W3CDTF">2023-03-22T14:22:00Z</dcterms:created>
  <dcterms:modified xsi:type="dcterms:W3CDTF">2023-03-22T14:22:00Z</dcterms:modified>
</cp:coreProperties>
</file>