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385D4" w14:textId="77777777" w:rsidR="00ED5E34" w:rsidRPr="00C77F84" w:rsidRDefault="00ED5E34" w:rsidP="00C77F84">
      <w:pPr>
        <w:rPr>
          <w:rFonts w:ascii="Times New Roman" w:hAnsi="Times New Roman" w:cs="Times New Roman"/>
          <w:b/>
          <w:sz w:val="36"/>
          <w:szCs w:val="28"/>
        </w:rPr>
      </w:pPr>
    </w:p>
    <w:p w14:paraId="6BC01714" w14:textId="55737EFF" w:rsidR="00ED5E34" w:rsidRDefault="00C77F84" w:rsidP="00C77F84">
      <w:pPr>
        <w:jc w:val="center"/>
        <w:rPr>
          <w:rFonts w:ascii="Times New Roman" w:hAnsi="Times New Roman" w:cs="Times New Roman"/>
          <w:b/>
          <w:sz w:val="24"/>
          <w:szCs w:val="28"/>
        </w:rPr>
      </w:pPr>
      <w:r w:rsidRPr="00C77F84">
        <w:rPr>
          <w:rFonts w:ascii="Times New Roman" w:hAnsi="Times New Roman" w:cs="Times New Roman"/>
          <w:b/>
          <w:sz w:val="36"/>
          <w:szCs w:val="28"/>
        </w:rPr>
        <w:t>LA JURISPRUDENCIA</w:t>
      </w:r>
    </w:p>
    <w:p w14:paraId="48A43534" w14:textId="77777777" w:rsidR="00C77F84" w:rsidRDefault="00C77F84" w:rsidP="00C77F84">
      <w:pPr>
        <w:jc w:val="center"/>
        <w:rPr>
          <w:rFonts w:ascii="Times New Roman" w:hAnsi="Times New Roman" w:cs="Times New Roman"/>
          <w:b/>
          <w:sz w:val="24"/>
          <w:szCs w:val="28"/>
        </w:rPr>
      </w:pPr>
    </w:p>
    <w:p w14:paraId="5E99F0E4" w14:textId="77777777" w:rsidR="00C77F84" w:rsidRPr="00C77F84" w:rsidRDefault="00C77F84" w:rsidP="00C77F84">
      <w:pPr>
        <w:jc w:val="center"/>
        <w:rPr>
          <w:rFonts w:ascii="Times New Roman" w:hAnsi="Times New Roman" w:cs="Times New Roman"/>
          <w:b/>
          <w:sz w:val="24"/>
          <w:szCs w:val="28"/>
        </w:rPr>
      </w:pPr>
    </w:p>
    <w:p w14:paraId="1FB6806D" w14:textId="3D22B5CC" w:rsidR="00C77F84" w:rsidRPr="00C77F84" w:rsidRDefault="00574AA9" w:rsidP="00ED5E34">
      <w:pPr>
        <w:rPr>
          <w:rFonts w:ascii="Times New Roman" w:hAnsi="Times New Roman" w:cs="Times New Roman"/>
          <w:sz w:val="24"/>
          <w:szCs w:val="24"/>
        </w:rPr>
      </w:pPr>
      <w:r w:rsidRPr="001E2B77">
        <w:rPr>
          <w:rFonts w:ascii="Times New Roman" w:hAnsi="Times New Roman" w:cs="Times New Roman"/>
          <w:sz w:val="24"/>
          <w:szCs w:val="24"/>
        </w:rPr>
        <w:t>La Jurisprudencia es la ciencia formal del derecho, son un conjunto de cinco resoluciones emanadas de los tribunales superiores federales que se dan en un mismo sentido y sin ninguno en contra. Son los principios y doctrinas contenidas en las decisiones tomadas por los Tribunales, como órganos cuya función es la interpretación de la Ley. La norma jurisprudencia no es obligatoria, sino en el caso de que se aplique la misma interpretación a varios casos concretos y no interrumpidos por otra en contrario.</w:t>
      </w:r>
    </w:p>
    <w:p w14:paraId="3769AB8B" w14:textId="716164E0" w:rsidR="00C77F84" w:rsidRDefault="001E2B77" w:rsidP="00ED5E34">
      <w:pPr>
        <w:jc w:val="both"/>
        <w:rPr>
          <w:rFonts w:ascii="Times New Roman" w:hAnsi="Times New Roman" w:cs="Times New Roman"/>
          <w:sz w:val="24"/>
          <w:szCs w:val="24"/>
        </w:rPr>
      </w:pPr>
      <w:r>
        <w:rPr>
          <w:rFonts w:ascii="Times New Roman" w:hAnsi="Times New Roman" w:cs="Times New Roman"/>
          <w:sz w:val="24"/>
          <w:szCs w:val="24"/>
        </w:rPr>
        <w:t>E</w:t>
      </w:r>
      <w:r w:rsidR="00191DDC">
        <w:rPr>
          <w:rFonts w:ascii="Times New Roman" w:hAnsi="Times New Roman" w:cs="Times New Roman"/>
          <w:sz w:val="24"/>
          <w:szCs w:val="24"/>
        </w:rPr>
        <w:t>n</w:t>
      </w:r>
      <w:r>
        <w:rPr>
          <w:rFonts w:ascii="Times New Roman" w:hAnsi="Times New Roman" w:cs="Times New Roman"/>
          <w:sz w:val="24"/>
          <w:szCs w:val="24"/>
        </w:rPr>
        <w:t xml:space="preserve"> esta rama utilizamos </w:t>
      </w:r>
      <w:r w:rsidR="001D53E4">
        <w:rPr>
          <w:rFonts w:ascii="Times New Roman" w:hAnsi="Times New Roman" w:cs="Times New Roman"/>
          <w:sz w:val="24"/>
          <w:szCs w:val="24"/>
        </w:rPr>
        <w:t>universalmente</w:t>
      </w:r>
      <w:r>
        <w:rPr>
          <w:rFonts w:ascii="Times New Roman" w:hAnsi="Times New Roman" w:cs="Times New Roman"/>
          <w:sz w:val="24"/>
          <w:szCs w:val="24"/>
        </w:rPr>
        <w:t xml:space="preserve"> el </w:t>
      </w:r>
      <w:r w:rsidR="00191DDC">
        <w:rPr>
          <w:rFonts w:ascii="Times New Roman" w:hAnsi="Times New Roman" w:cs="Times New Roman"/>
          <w:sz w:val="24"/>
          <w:szCs w:val="24"/>
        </w:rPr>
        <w:t>civeto</w:t>
      </w:r>
      <w:r>
        <w:rPr>
          <w:rFonts w:ascii="Times New Roman" w:hAnsi="Times New Roman" w:cs="Times New Roman"/>
          <w:sz w:val="24"/>
          <w:szCs w:val="24"/>
        </w:rPr>
        <w:t xml:space="preserve"> </w:t>
      </w:r>
      <w:r w:rsidR="00937AD9">
        <w:rPr>
          <w:rFonts w:ascii="Times New Roman" w:hAnsi="Times New Roman" w:cs="Times New Roman"/>
          <w:sz w:val="24"/>
          <w:szCs w:val="24"/>
        </w:rPr>
        <w:t xml:space="preserve">de jurisprudencia como una fuente del </w:t>
      </w:r>
      <w:r w:rsidR="00C77F84">
        <w:rPr>
          <w:rFonts w:ascii="Times New Roman" w:hAnsi="Times New Roman" w:cs="Times New Roman"/>
          <w:sz w:val="24"/>
          <w:szCs w:val="24"/>
        </w:rPr>
        <w:t xml:space="preserve">derecho. </w:t>
      </w:r>
      <w:r w:rsidR="00937AD9">
        <w:rPr>
          <w:rFonts w:ascii="Times New Roman" w:hAnsi="Times New Roman" w:cs="Times New Roman"/>
          <w:sz w:val="24"/>
          <w:szCs w:val="24"/>
        </w:rPr>
        <w:t xml:space="preserve">Denominamos la </w:t>
      </w:r>
      <w:r w:rsidR="001D53E4">
        <w:rPr>
          <w:rFonts w:ascii="Times New Roman" w:hAnsi="Times New Roman" w:cs="Times New Roman"/>
          <w:sz w:val="24"/>
          <w:szCs w:val="24"/>
        </w:rPr>
        <w:t>jurisprudencia</w:t>
      </w:r>
      <w:r w:rsidR="00937AD9">
        <w:rPr>
          <w:rFonts w:ascii="Times New Roman" w:hAnsi="Times New Roman" w:cs="Times New Roman"/>
          <w:sz w:val="24"/>
          <w:szCs w:val="24"/>
        </w:rPr>
        <w:t xml:space="preserve"> como el </w:t>
      </w:r>
      <w:r w:rsidR="00191DDC">
        <w:rPr>
          <w:rFonts w:ascii="Times New Roman" w:hAnsi="Times New Roman" w:cs="Times New Roman"/>
          <w:sz w:val="24"/>
          <w:szCs w:val="24"/>
        </w:rPr>
        <w:t>conjunto</w:t>
      </w:r>
      <w:r w:rsidR="00FF5982">
        <w:rPr>
          <w:rFonts w:ascii="Times New Roman" w:hAnsi="Times New Roman" w:cs="Times New Roman"/>
          <w:sz w:val="24"/>
          <w:szCs w:val="24"/>
        </w:rPr>
        <w:t xml:space="preserve"> de provincias </w:t>
      </w:r>
      <w:r w:rsidR="00B623E5">
        <w:rPr>
          <w:rFonts w:ascii="Times New Roman" w:hAnsi="Times New Roman" w:cs="Times New Roman"/>
          <w:sz w:val="24"/>
          <w:szCs w:val="24"/>
        </w:rPr>
        <w:t xml:space="preserve">que se aclaran </w:t>
      </w:r>
      <w:r w:rsidR="00191DDC">
        <w:rPr>
          <w:rFonts w:ascii="Times New Roman" w:hAnsi="Times New Roman" w:cs="Times New Roman"/>
          <w:sz w:val="24"/>
          <w:szCs w:val="24"/>
        </w:rPr>
        <w:t>d</w:t>
      </w:r>
      <w:r w:rsidR="00B623E5">
        <w:rPr>
          <w:rFonts w:ascii="Times New Roman" w:hAnsi="Times New Roman" w:cs="Times New Roman"/>
          <w:sz w:val="24"/>
          <w:szCs w:val="24"/>
        </w:rPr>
        <w:t>e dos maneras: La sentencia y</w:t>
      </w:r>
      <w:r w:rsidR="001A0E04">
        <w:rPr>
          <w:rFonts w:ascii="Times New Roman" w:hAnsi="Times New Roman" w:cs="Times New Roman"/>
          <w:sz w:val="24"/>
          <w:szCs w:val="24"/>
        </w:rPr>
        <w:t xml:space="preserve"> l</w:t>
      </w:r>
      <w:r w:rsidR="00B623E5">
        <w:rPr>
          <w:rFonts w:ascii="Times New Roman" w:hAnsi="Times New Roman" w:cs="Times New Roman"/>
          <w:sz w:val="24"/>
          <w:szCs w:val="24"/>
        </w:rPr>
        <w:t>a Auto</w:t>
      </w:r>
    </w:p>
    <w:p w14:paraId="6BE6B415" w14:textId="160ADFD7" w:rsidR="00C77F84" w:rsidRDefault="00B623E5" w:rsidP="00ED5E34">
      <w:pPr>
        <w:jc w:val="both"/>
        <w:rPr>
          <w:rFonts w:ascii="Times New Roman" w:hAnsi="Times New Roman" w:cs="Times New Roman"/>
          <w:sz w:val="24"/>
          <w:szCs w:val="24"/>
        </w:rPr>
      </w:pPr>
      <w:r>
        <w:rPr>
          <w:rFonts w:ascii="Times New Roman" w:hAnsi="Times New Roman" w:cs="Times New Roman"/>
          <w:sz w:val="24"/>
          <w:szCs w:val="24"/>
        </w:rPr>
        <w:t xml:space="preserve">Diremos </w:t>
      </w:r>
      <w:r w:rsidR="001A0E04">
        <w:rPr>
          <w:rFonts w:ascii="Times New Roman" w:hAnsi="Times New Roman" w:cs="Times New Roman"/>
          <w:sz w:val="24"/>
          <w:szCs w:val="24"/>
        </w:rPr>
        <w:t>que</w:t>
      </w:r>
      <w:r w:rsidR="009260D7">
        <w:rPr>
          <w:rFonts w:ascii="Times New Roman" w:hAnsi="Times New Roman" w:cs="Times New Roman"/>
          <w:sz w:val="24"/>
          <w:szCs w:val="24"/>
        </w:rPr>
        <w:t xml:space="preserve"> el auto es cuando se emite una orden para solucionar un </w:t>
      </w:r>
      <w:r w:rsidR="001A0E04">
        <w:rPr>
          <w:rFonts w:ascii="Times New Roman" w:hAnsi="Times New Roman" w:cs="Times New Roman"/>
          <w:sz w:val="24"/>
          <w:szCs w:val="24"/>
        </w:rPr>
        <w:t>problema</w:t>
      </w:r>
      <w:r w:rsidR="009260D7">
        <w:rPr>
          <w:rFonts w:ascii="Times New Roman" w:hAnsi="Times New Roman" w:cs="Times New Roman"/>
          <w:sz w:val="24"/>
          <w:szCs w:val="24"/>
        </w:rPr>
        <w:t xml:space="preserve"> y la sentencia es la </w:t>
      </w:r>
      <w:r w:rsidR="00083C96">
        <w:rPr>
          <w:rFonts w:ascii="Times New Roman" w:hAnsi="Times New Roman" w:cs="Times New Roman"/>
          <w:sz w:val="24"/>
          <w:szCs w:val="24"/>
        </w:rPr>
        <w:t>obligación</w:t>
      </w:r>
      <w:r w:rsidR="009260D7">
        <w:rPr>
          <w:rFonts w:ascii="Times New Roman" w:hAnsi="Times New Roman" w:cs="Times New Roman"/>
          <w:sz w:val="24"/>
          <w:szCs w:val="24"/>
        </w:rPr>
        <w:t xml:space="preserve"> que </w:t>
      </w:r>
      <w:r w:rsidR="00D92F2B">
        <w:rPr>
          <w:rFonts w:ascii="Times New Roman" w:hAnsi="Times New Roman" w:cs="Times New Roman"/>
          <w:sz w:val="24"/>
          <w:szCs w:val="24"/>
        </w:rPr>
        <w:t>es otorgada por el juez para cumplir el auto; a este procedimiento don</w:t>
      </w:r>
      <w:r w:rsidR="00083C96">
        <w:rPr>
          <w:rFonts w:ascii="Times New Roman" w:hAnsi="Times New Roman" w:cs="Times New Roman"/>
          <w:sz w:val="24"/>
          <w:szCs w:val="24"/>
        </w:rPr>
        <w:t>de</w:t>
      </w:r>
      <w:r w:rsidR="00D92F2B">
        <w:rPr>
          <w:rFonts w:ascii="Times New Roman" w:hAnsi="Times New Roman" w:cs="Times New Roman"/>
          <w:sz w:val="24"/>
          <w:szCs w:val="24"/>
        </w:rPr>
        <w:t xml:space="preserve"> el juez se convierte </w:t>
      </w:r>
      <w:r w:rsidR="001A0E04">
        <w:rPr>
          <w:rFonts w:ascii="Times New Roman" w:hAnsi="Times New Roman" w:cs="Times New Roman"/>
          <w:sz w:val="24"/>
          <w:szCs w:val="24"/>
        </w:rPr>
        <w:t>en</w:t>
      </w:r>
      <w:r w:rsidR="00D92F2B">
        <w:rPr>
          <w:rFonts w:ascii="Times New Roman" w:hAnsi="Times New Roman" w:cs="Times New Roman"/>
          <w:sz w:val="24"/>
          <w:szCs w:val="24"/>
        </w:rPr>
        <w:t xml:space="preserve"> </w:t>
      </w:r>
      <w:r w:rsidR="001A0E04">
        <w:rPr>
          <w:rFonts w:ascii="Times New Roman" w:hAnsi="Times New Roman" w:cs="Times New Roman"/>
          <w:sz w:val="24"/>
          <w:szCs w:val="24"/>
        </w:rPr>
        <w:t>legislador</w:t>
      </w:r>
      <w:r w:rsidR="00D92F2B">
        <w:rPr>
          <w:rFonts w:ascii="Times New Roman" w:hAnsi="Times New Roman" w:cs="Times New Roman"/>
          <w:sz w:val="24"/>
          <w:szCs w:val="24"/>
        </w:rPr>
        <w:t xml:space="preserve"> se le </w:t>
      </w:r>
      <w:r w:rsidR="001A0E04">
        <w:rPr>
          <w:rFonts w:ascii="Times New Roman" w:hAnsi="Times New Roman" w:cs="Times New Roman"/>
          <w:sz w:val="24"/>
          <w:szCs w:val="24"/>
        </w:rPr>
        <w:t>llama</w:t>
      </w:r>
      <w:r w:rsidR="00D92F2B">
        <w:rPr>
          <w:rFonts w:ascii="Times New Roman" w:hAnsi="Times New Roman" w:cs="Times New Roman"/>
          <w:sz w:val="24"/>
          <w:szCs w:val="24"/>
        </w:rPr>
        <w:t xml:space="preserve"> </w:t>
      </w:r>
      <w:r w:rsidR="001A0E04">
        <w:rPr>
          <w:rFonts w:ascii="Times New Roman" w:hAnsi="Times New Roman" w:cs="Times New Roman"/>
          <w:sz w:val="24"/>
          <w:szCs w:val="24"/>
        </w:rPr>
        <w:t>jurisprudencia</w:t>
      </w:r>
      <w:r w:rsidR="00D92F2B">
        <w:rPr>
          <w:rFonts w:ascii="Times New Roman" w:hAnsi="Times New Roman" w:cs="Times New Roman"/>
          <w:sz w:val="24"/>
          <w:szCs w:val="24"/>
        </w:rPr>
        <w:t>.</w:t>
      </w:r>
    </w:p>
    <w:p w14:paraId="5EA1B7D9" w14:textId="21D5C364" w:rsidR="00C77F84" w:rsidRDefault="00F41E18" w:rsidP="00ED5E34">
      <w:pPr>
        <w:jc w:val="both"/>
        <w:rPr>
          <w:rFonts w:ascii="Times New Roman" w:hAnsi="Times New Roman" w:cs="Times New Roman"/>
          <w:sz w:val="24"/>
          <w:szCs w:val="24"/>
        </w:rPr>
      </w:pPr>
      <w:r>
        <w:rPr>
          <w:rFonts w:ascii="Times New Roman" w:hAnsi="Times New Roman" w:cs="Times New Roman"/>
          <w:sz w:val="24"/>
          <w:szCs w:val="24"/>
        </w:rPr>
        <w:t xml:space="preserve">Uno de los sentidos </w:t>
      </w:r>
      <w:r w:rsidR="00585612">
        <w:rPr>
          <w:rFonts w:ascii="Times New Roman" w:hAnsi="Times New Roman" w:cs="Times New Roman"/>
          <w:sz w:val="24"/>
          <w:szCs w:val="24"/>
        </w:rPr>
        <w:t xml:space="preserve">de la </w:t>
      </w:r>
      <w:r w:rsidR="00083C96">
        <w:rPr>
          <w:rFonts w:ascii="Times New Roman" w:hAnsi="Times New Roman" w:cs="Times New Roman"/>
          <w:sz w:val="24"/>
          <w:szCs w:val="24"/>
        </w:rPr>
        <w:t>jurisprudencia</w:t>
      </w:r>
      <w:r w:rsidR="00585612">
        <w:rPr>
          <w:rFonts w:ascii="Times New Roman" w:hAnsi="Times New Roman" w:cs="Times New Roman"/>
          <w:sz w:val="24"/>
          <w:szCs w:val="24"/>
        </w:rPr>
        <w:t xml:space="preserve"> y podemos reiterar como el mas aplicado es el sentido </w:t>
      </w:r>
      <w:r w:rsidR="00083C96">
        <w:rPr>
          <w:rFonts w:ascii="Times New Roman" w:hAnsi="Times New Roman" w:cs="Times New Roman"/>
          <w:sz w:val="24"/>
          <w:szCs w:val="24"/>
        </w:rPr>
        <w:t>A</w:t>
      </w:r>
      <w:r w:rsidR="00585612">
        <w:rPr>
          <w:rFonts w:ascii="Times New Roman" w:hAnsi="Times New Roman" w:cs="Times New Roman"/>
          <w:sz w:val="24"/>
          <w:szCs w:val="24"/>
        </w:rPr>
        <w:t xml:space="preserve">mplio </w:t>
      </w:r>
      <w:r w:rsidR="00821C1F">
        <w:rPr>
          <w:rFonts w:ascii="Times New Roman" w:hAnsi="Times New Roman" w:cs="Times New Roman"/>
          <w:sz w:val="24"/>
          <w:szCs w:val="24"/>
        </w:rPr>
        <w:t xml:space="preserve">determinando esta </w:t>
      </w:r>
      <w:r w:rsidR="00083C96">
        <w:rPr>
          <w:rFonts w:ascii="Times New Roman" w:hAnsi="Times New Roman" w:cs="Times New Roman"/>
          <w:sz w:val="24"/>
          <w:szCs w:val="24"/>
        </w:rPr>
        <w:t>categoría</w:t>
      </w:r>
      <w:r w:rsidR="00821C1F">
        <w:rPr>
          <w:rFonts w:ascii="Times New Roman" w:hAnsi="Times New Roman" w:cs="Times New Roman"/>
          <w:sz w:val="24"/>
          <w:szCs w:val="24"/>
        </w:rPr>
        <w:t xml:space="preserve"> como un conjunto de fallos o sentencias </w:t>
      </w:r>
      <w:r w:rsidR="00083C96">
        <w:rPr>
          <w:rFonts w:ascii="Times New Roman" w:hAnsi="Times New Roman" w:cs="Times New Roman"/>
          <w:sz w:val="24"/>
          <w:szCs w:val="24"/>
        </w:rPr>
        <w:t>emitidos</w:t>
      </w:r>
      <w:r w:rsidR="00821C1F">
        <w:rPr>
          <w:rFonts w:ascii="Times New Roman" w:hAnsi="Times New Roman" w:cs="Times New Roman"/>
          <w:sz w:val="24"/>
          <w:szCs w:val="24"/>
        </w:rPr>
        <w:t xml:space="preserve"> por los jueces u </w:t>
      </w:r>
      <w:r w:rsidR="00083C96">
        <w:rPr>
          <w:rFonts w:ascii="Times New Roman" w:hAnsi="Times New Roman" w:cs="Times New Roman"/>
          <w:sz w:val="24"/>
          <w:szCs w:val="24"/>
        </w:rPr>
        <w:t>órganos</w:t>
      </w:r>
      <w:r w:rsidR="00821C1F">
        <w:rPr>
          <w:rFonts w:ascii="Times New Roman" w:hAnsi="Times New Roman" w:cs="Times New Roman"/>
          <w:sz w:val="24"/>
          <w:szCs w:val="24"/>
        </w:rPr>
        <w:t xml:space="preserve"> </w:t>
      </w:r>
      <w:r w:rsidR="00903FF5">
        <w:rPr>
          <w:rFonts w:ascii="Times New Roman" w:hAnsi="Times New Roman" w:cs="Times New Roman"/>
          <w:sz w:val="24"/>
          <w:szCs w:val="24"/>
        </w:rPr>
        <w:t xml:space="preserve">jurisdiccionales como resultado de aplicar el derecho positivo </w:t>
      </w:r>
      <w:r w:rsidR="00C77F84">
        <w:rPr>
          <w:rFonts w:ascii="Times New Roman" w:hAnsi="Times New Roman" w:cs="Times New Roman"/>
          <w:sz w:val="24"/>
          <w:szCs w:val="24"/>
        </w:rPr>
        <w:t>(Toda</w:t>
      </w:r>
      <w:r w:rsidR="00903FF5">
        <w:rPr>
          <w:rFonts w:ascii="Times New Roman" w:hAnsi="Times New Roman" w:cs="Times New Roman"/>
          <w:sz w:val="24"/>
          <w:szCs w:val="24"/>
        </w:rPr>
        <w:t xml:space="preserve"> norma </w:t>
      </w:r>
      <w:r w:rsidR="00083C96">
        <w:rPr>
          <w:rFonts w:ascii="Times New Roman" w:hAnsi="Times New Roman" w:cs="Times New Roman"/>
          <w:sz w:val="24"/>
          <w:szCs w:val="24"/>
        </w:rPr>
        <w:t>jurídica</w:t>
      </w:r>
      <w:r w:rsidR="00770179">
        <w:rPr>
          <w:rFonts w:ascii="Times New Roman" w:hAnsi="Times New Roman" w:cs="Times New Roman"/>
          <w:sz w:val="24"/>
          <w:szCs w:val="24"/>
        </w:rPr>
        <w:t xml:space="preserve"> </w:t>
      </w:r>
      <w:r w:rsidR="00C77F84">
        <w:rPr>
          <w:rFonts w:ascii="Times New Roman" w:hAnsi="Times New Roman" w:cs="Times New Roman"/>
          <w:sz w:val="24"/>
          <w:szCs w:val="24"/>
        </w:rPr>
        <w:t>escrita)</w:t>
      </w:r>
      <w:r w:rsidR="00770179">
        <w:rPr>
          <w:rFonts w:ascii="Times New Roman" w:hAnsi="Times New Roman" w:cs="Times New Roman"/>
          <w:sz w:val="24"/>
          <w:szCs w:val="24"/>
        </w:rPr>
        <w:t>.</w:t>
      </w:r>
    </w:p>
    <w:p w14:paraId="2A1CDE52" w14:textId="20B58DB3" w:rsidR="00C77F84" w:rsidRDefault="00770179" w:rsidP="00ED5E34">
      <w:pPr>
        <w:jc w:val="both"/>
        <w:rPr>
          <w:rFonts w:ascii="Times New Roman" w:hAnsi="Times New Roman" w:cs="Times New Roman"/>
          <w:sz w:val="24"/>
          <w:szCs w:val="24"/>
        </w:rPr>
      </w:pPr>
      <w:r>
        <w:rPr>
          <w:rFonts w:ascii="Times New Roman" w:hAnsi="Times New Roman" w:cs="Times New Roman"/>
          <w:sz w:val="24"/>
          <w:szCs w:val="24"/>
        </w:rPr>
        <w:t xml:space="preserve">Si el juez </w:t>
      </w:r>
      <w:r w:rsidR="00274AA1">
        <w:rPr>
          <w:rFonts w:ascii="Times New Roman" w:hAnsi="Times New Roman" w:cs="Times New Roman"/>
          <w:sz w:val="24"/>
          <w:szCs w:val="24"/>
        </w:rPr>
        <w:t xml:space="preserve">no comparte una </w:t>
      </w:r>
      <w:r w:rsidR="00083C96">
        <w:rPr>
          <w:rFonts w:ascii="Times New Roman" w:hAnsi="Times New Roman" w:cs="Times New Roman"/>
          <w:sz w:val="24"/>
          <w:szCs w:val="24"/>
        </w:rPr>
        <w:t>interpretación</w:t>
      </w:r>
      <w:r w:rsidR="00274AA1">
        <w:rPr>
          <w:rFonts w:ascii="Times New Roman" w:hAnsi="Times New Roman" w:cs="Times New Roman"/>
          <w:sz w:val="24"/>
          <w:szCs w:val="24"/>
        </w:rPr>
        <w:t xml:space="preserve"> </w:t>
      </w:r>
      <w:r w:rsidR="00083C96">
        <w:rPr>
          <w:rFonts w:ascii="Times New Roman" w:hAnsi="Times New Roman" w:cs="Times New Roman"/>
          <w:sz w:val="24"/>
          <w:szCs w:val="24"/>
        </w:rPr>
        <w:t>señalada por</w:t>
      </w:r>
      <w:r w:rsidR="00281AE6">
        <w:rPr>
          <w:rFonts w:ascii="Times New Roman" w:hAnsi="Times New Roman" w:cs="Times New Roman"/>
          <w:sz w:val="24"/>
          <w:szCs w:val="24"/>
        </w:rPr>
        <w:t xml:space="preserve"> una ley, puede apartarse de esta y citar </w:t>
      </w:r>
      <w:r w:rsidR="00577023">
        <w:rPr>
          <w:rFonts w:ascii="Times New Roman" w:hAnsi="Times New Roman" w:cs="Times New Roman"/>
          <w:sz w:val="24"/>
          <w:szCs w:val="24"/>
        </w:rPr>
        <w:t xml:space="preserve">su </w:t>
      </w:r>
      <w:r w:rsidR="00083C96">
        <w:rPr>
          <w:rFonts w:ascii="Times New Roman" w:hAnsi="Times New Roman" w:cs="Times New Roman"/>
          <w:sz w:val="24"/>
          <w:szCs w:val="24"/>
        </w:rPr>
        <w:t>sentencia</w:t>
      </w:r>
      <w:r w:rsidR="00577023">
        <w:rPr>
          <w:rFonts w:ascii="Times New Roman" w:hAnsi="Times New Roman" w:cs="Times New Roman"/>
          <w:sz w:val="24"/>
          <w:szCs w:val="24"/>
        </w:rPr>
        <w:t xml:space="preserve"> aplicada a la norma y </w:t>
      </w:r>
      <w:r w:rsidR="00083C96">
        <w:rPr>
          <w:rFonts w:ascii="Times New Roman" w:hAnsi="Times New Roman" w:cs="Times New Roman"/>
          <w:sz w:val="24"/>
          <w:szCs w:val="24"/>
        </w:rPr>
        <w:t>así</w:t>
      </w:r>
      <w:r w:rsidR="00577023">
        <w:rPr>
          <w:rFonts w:ascii="Times New Roman" w:hAnsi="Times New Roman" w:cs="Times New Roman"/>
          <w:sz w:val="24"/>
          <w:szCs w:val="24"/>
        </w:rPr>
        <w:t xml:space="preserve"> ayudar a interpretar propiamente </w:t>
      </w:r>
      <w:r w:rsidR="002E1035">
        <w:rPr>
          <w:rFonts w:ascii="Times New Roman" w:hAnsi="Times New Roman" w:cs="Times New Roman"/>
          <w:sz w:val="24"/>
          <w:szCs w:val="24"/>
        </w:rPr>
        <w:t xml:space="preserve">el caso, sin salirse de este marco limitado por la ley. </w:t>
      </w:r>
      <w:r w:rsidR="00634736">
        <w:rPr>
          <w:rFonts w:ascii="Times New Roman" w:hAnsi="Times New Roman" w:cs="Times New Roman"/>
          <w:sz w:val="24"/>
          <w:szCs w:val="24"/>
        </w:rPr>
        <w:t xml:space="preserve">En este caso </w:t>
      </w:r>
      <w:r w:rsidR="00990D4E">
        <w:rPr>
          <w:rFonts w:ascii="Times New Roman" w:hAnsi="Times New Roman" w:cs="Times New Roman"/>
          <w:sz w:val="24"/>
          <w:szCs w:val="24"/>
        </w:rPr>
        <w:t xml:space="preserve">la jurisprudencia paso de ser de fuente de derecho a auxiliar del </w:t>
      </w:r>
      <w:r w:rsidR="00083C96">
        <w:rPr>
          <w:rFonts w:ascii="Times New Roman" w:hAnsi="Times New Roman" w:cs="Times New Roman"/>
          <w:sz w:val="24"/>
          <w:szCs w:val="24"/>
        </w:rPr>
        <w:t>derecho</w:t>
      </w:r>
      <w:r w:rsidR="00C07128">
        <w:rPr>
          <w:rFonts w:ascii="Times New Roman" w:hAnsi="Times New Roman" w:cs="Times New Roman"/>
          <w:sz w:val="24"/>
          <w:szCs w:val="24"/>
        </w:rPr>
        <w:t xml:space="preserve"> auxiliar de </w:t>
      </w:r>
      <w:r w:rsidR="00083C96">
        <w:rPr>
          <w:rFonts w:ascii="Times New Roman" w:hAnsi="Times New Roman" w:cs="Times New Roman"/>
          <w:sz w:val="24"/>
          <w:szCs w:val="24"/>
        </w:rPr>
        <w:t>interpretación</w:t>
      </w:r>
      <w:r w:rsidR="00DD3E43">
        <w:rPr>
          <w:rFonts w:ascii="Times New Roman" w:hAnsi="Times New Roman" w:cs="Times New Roman"/>
          <w:sz w:val="24"/>
          <w:szCs w:val="24"/>
        </w:rPr>
        <w:t>.</w:t>
      </w:r>
    </w:p>
    <w:p w14:paraId="55C0E91B" w14:textId="73347E76" w:rsidR="004C4159" w:rsidRDefault="00916C3E" w:rsidP="00ED5E34">
      <w:pPr>
        <w:jc w:val="both"/>
        <w:rPr>
          <w:rFonts w:ascii="Times New Roman" w:hAnsi="Times New Roman" w:cs="Times New Roman"/>
          <w:noProof/>
          <w:sz w:val="24"/>
          <w:szCs w:val="24"/>
        </w:rPr>
      </w:pPr>
      <w:r>
        <w:rPr>
          <w:rFonts w:ascii="Times New Roman" w:hAnsi="Times New Roman" w:cs="Times New Roman"/>
          <w:noProof/>
          <w:sz w:val="24"/>
          <w:szCs w:val="24"/>
        </w:rPr>
        <w:t xml:space="preserve">Sin embargo </w:t>
      </w:r>
      <w:r w:rsidR="00E509D7">
        <w:rPr>
          <w:rFonts w:ascii="Times New Roman" w:hAnsi="Times New Roman" w:cs="Times New Roman"/>
          <w:noProof/>
          <w:sz w:val="24"/>
          <w:szCs w:val="24"/>
        </w:rPr>
        <w:t xml:space="preserve">no nos referimos directamente a </w:t>
      </w:r>
      <w:r w:rsidR="002727B6">
        <w:rPr>
          <w:rFonts w:ascii="Times New Roman" w:hAnsi="Times New Roman" w:cs="Times New Roman"/>
          <w:noProof/>
          <w:sz w:val="24"/>
          <w:szCs w:val="24"/>
        </w:rPr>
        <w:t xml:space="preserve">este conjunto se sentencias o provincias que emiten los jueces </w:t>
      </w:r>
      <w:r w:rsidR="00E509D7">
        <w:rPr>
          <w:rFonts w:ascii="Times New Roman" w:hAnsi="Times New Roman" w:cs="Times New Roman"/>
          <w:noProof/>
          <w:sz w:val="24"/>
          <w:szCs w:val="24"/>
        </w:rPr>
        <w:t xml:space="preserve">A </w:t>
      </w:r>
      <w:r w:rsidR="00C77F84">
        <w:rPr>
          <w:rFonts w:ascii="Times New Roman" w:hAnsi="Times New Roman" w:cs="Times New Roman"/>
          <w:noProof/>
          <w:sz w:val="24"/>
          <w:szCs w:val="24"/>
        </w:rPr>
        <w:t>esta actividas jurisdiccional (</w:t>
      </w:r>
      <w:r w:rsidR="00E509D7">
        <w:rPr>
          <w:rFonts w:ascii="Times New Roman" w:hAnsi="Times New Roman" w:cs="Times New Roman"/>
          <w:noProof/>
          <w:sz w:val="24"/>
          <w:szCs w:val="24"/>
        </w:rPr>
        <w:t>el trabajo del juez</w:t>
      </w:r>
      <w:r w:rsidR="00723DD4">
        <w:rPr>
          <w:rFonts w:ascii="Times New Roman" w:hAnsi="Times New Roman" w:cs="Times New Roman"/>
          <w:noProof/>
          <w:sz w:val="24"/>
          <w:szCs w:val="24"/>
        </w:rPr>
        <w:t>, su interpretaci</w:t>
      </w:r>
      <w:r w:rsidR="00C77F84">
        <w:rPr>
          <w:rFonts w:ascii="Times New Roman" w:hAnsi="Times New Roman" w:cs="Times New Roman"/>
          <w:noProof/>
          <w:sz w:val="24"/>
          <w:szCs w:val="24"/>
        </w:rPr>
        <w:t>on hacia los hechos según la ley</w:t>
      </w:r>
      <w:r w:rsidR="00723DD4">
        <w:rPr>
          <w:rFonts w:ascii="Times New Roman" w:hAnsi="Times New Roman" w:cs="Times New Roman"/>
          <w:noProof/>
          <w:sz w:val="24"/>
          <w:szCs w:val="24"/>
        </w:rPr>
        <w:t xml:space="preserve"> ) sino a </w:t>
      </w:r>
      <w:r w:rsidR="0039527A">
        <w:rPr>
          <w:rFonts w:ascii="Times New Roman" w:hAnsi="Times New Roman" w:cs="Times New Roman"/>
          <w:noProof/>
          <w:sz w:val="24"/>
          <w:szCs w:val="24"/>
        </w:rPr>
        <w:t xml:space="preserve">su resultado mismo; A su criterio </w:t>
      </w:r>
      <w:r w:rsidR="00C82ED8">
        <w:rPr>
          <w:rFonts w:ascii="Times New Roman" w:hAnsi="Times New Roman" w:cs="Times New Roman"/>
          <w:noProof/>
          <w:sz w:val="24"/>
          <w:szCs w:val="24"/>
        </w:rPr>
        <w:t xml:space="preserve">sobre el problema juridico que esta establecido por sentencias previas. </w:t>
      </w:r>
    </w:p>
    <w:p w14:paraId="5C77E31E" w14:textId="3FE4736C" w:rsidR="00DD3E43" w:rsidRDefault="00C77F84" w:rsidP="00ED5E34">
      <w:pPr>
        <w:jc w:val="both"/>
        <w:rPr>
          <w:rFonts w:ascii="Times New Roman" w:hAnsi="Times New Roman" w:cs="Times New Roman"/>
          <w:sz w:val="24"/>
          <w:szCs w:val="24"/>
        </w:rPr>
      </w:pPr>
      <w:r>
        <w:rPr>
          <w:rFonts w:ascii="Times New Roman" w:hAnsi="Times New Roman" w:cs="Times New Roman"/>
          <w:noProof/>
          <w:sz w:val="24"/>
          <w:szCs w:val="24"/>
          <w:lang w:val="es-SV" w:eastAsia="es-SV"/>
        </w:rPr>
        <w:drawing>
          <wp:anchor distT="0" distB="0" distL="114300" distR="114300" simplePos="0" relativeHeight="251658240" behindDoc="0" locked="0" layoutInCell="1" allowOverlap="1" wp14:anchorId="1ACA24AB" wp14:editId="6738D683">
            <wp:simplePos x="0" y="0"/>
            <wp:positionH relativeFrom="column">
              <wp:posOffset>855345</wp:posOffset>
            </wp:positionH>
            <wp:positionV relativeFrom="paragraph">
              <wp:posOffset>55880</wp:posOffset>
            </wp:positionV>
            <wp:extent cx="4417060" cy="2313305"/>
            <wp:effectExtent l="0" t="0" r="2540" b="0"/>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05-30 at 9.34.45 PM.jpeg"/>
                    <pic:cNvPicPr/>
                  </pic:nvPicPr>
                  <pic:blipFill>
                    <a:blip r:embed="rId6">
                      <a:extLst>
                        <a:ext uri="{28A0092B-C50C-407E-A947-70E740481C1C}">
                          <a14:useLocalDpi xmlns:a14="http://schemas.microsoft.com/office/drawing/2010/main" val="0"/>
                        </a:ext>
                      </a:extLst>
                    </a:blip>
                    <a:stretch>
                      <a:fillRect/>
                    </a:stretch>
                  </pic:blipFill>
                  <pic:spPr>
                    <a:xfrm>
                      <a:off x="0" y="0"/>
                      <a:ext cx="4417060" cy="2313305"/>
                    </a:xfrm>
                    <a:prstGeom prst="rect">
                      <a:avLst/>
                    </a:prstGeom>
                  </pic:spPr>
                </pic:pic>
              </a:graphicData>
            </a:graphic>
            <wp14:sizeRelH relativeFrom="page">
              <wp14:pctWidth>0</wp14:pctWidth>
            </wp14:sizeRelH>
            <wp14:sizeRelV relativeFrom="page">
              <wp14:pctHeight>0</wp14:pctHeight>
            </wp14:sizeRelV>
          </wp:anchor>
        </w:drawing>
      </w:r>
    </w:p>
    <w:p w14:paraId="1D329BE7" w14:textId="3993ADE2" w:rsidR="00083C96" w:rsidRDefault="00083C96" w:rsidP="00ED5E34">
      <w:pPr>
        <w:jc w:val="both"/>
        <w:rPr>
          <w:rFonts w:ascii="Times New Roman" w:hAnsi="Times New Roman" w:cs="Times New Roman"/>
          <w:sz w:val="24"/>
          <w:szCs w:val="24"/>
        </w:rPr>
      </w:pPr>
    </w:p>
    <w:p w14:paraId="71827D15" w14:textId="3605817F" w:rsidR="00083C96" w:rsidRDefault="00083C96" w:rsidP="00ED5E34">
      <w:pPr>
        <w:jc w:val="both"/>
        <w:rPr>
          <w:rFonts w:ascii="Times New Roman" w:hAnsi="Times New Roman" w:cs="Times New Roman"/>
          <w:sz w:val="24"/>
          <w:szCs w:val="24"/>
        </w:rPr>
      </w:pPr>
    </w:p>
    <w:p w14:paraId="0C45AA26" w14:textId="679D3271" w:rsidR="00083C96" w:rsidRDefault="00083C96" w:rsidP="00ED5E34">
      <w:pPr>
        <w:jc w:val="both"/>
        <w:rPr>
          <w:rFonts w:ascii="Times New Roman" w:hAnsi="Times New Roman" w:cs="Times New Roman"/>
          <w:sz w:val="24"/>
          <w:szCs w:val="24"/>
        </w:rPr>
      </w:pPr>
    </w:p>
    <w:p w14:paraId="14A51390" w14:textId="1BEC2E1E" w:rsidR="00083C96" w:rsidRDefault="00083C96" w:rsidP="00ED5E34">
      <w:pPr>
        <w:jc w:val="both"/>
        <w:rPr>
          <w:rFonts w:ascii="Times New Roman" w:hAnsi="Times New Roman" w:cs="Times New Roman"/>
          <w:sz w:val="24"/>
          <w:szCs w:val="24"/>
        </w:rPr>
      </w:pPr>
    </w:p>
    <w:p w14:paraId="7C120C63" w14:textId="3A521A6A" w:rsidR="00083C96" w:rsidRDefault="00083C96" w:rsidP="00ED5E34">
      <w:pPr>
        <w:jc w:val="both"/>
        <w:rPr>
          <w:rFonts w:ascii="Times New Roman" w:hAnsi="Times New Roman" w:cs="Times New Roman"/>
          <w:sz w:val="24"/>
          <w:szCs w:val="24"/>
        </w:rPr>
      </w:pPr>
    </w:p>
    <w:p w14:paraId="7009D29B" w14:textId="77777777" w:rsidR="00C77F84" w:rsidRDefault="00C77F84" w:rsidP="00ED5E34">
      <w:pPr>
        <w:jc w:val="both"/>
        <w:rPr>
          <w:rFonts w:ascii="Times New Roman" w:hAnsi="Times New Roman" w:cs="Times New Roman"/>
          <w:sz w:val="24"/>
          <w:szCs w:val="24"/>
        </w:rPr>
      </w:pPr>
    </w:p>
    <w:p w14:paraId="45E779C8" w14:textId="64BF8CB2" w:rsidR="00083C96" w:rsidRDefault="0099476D" w:rsidP="00ED5E3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Nos referimos </w:t>
      </w:r>
      <w:r w:rsidR="00C43C67">
        <w:rPr>
          <w:rFonts w:ascii="Times New Roman" w:hAnsi="Times New Roman" w:cs="Times New Roman"/>
          <w:sz w:val="24"/>
          <w:szCs w:val="24"/>
        </w:rPr>
        <w:t>c</w:t>
      </w:r>
      <w:r w:rsidR="008A5F33">
        <w:rPr>
          <w:rFonts w:ascii="Times New Roman" w:hAnsi="Times New Roman" w:cs="Times New Roman"/>
          <w:sz w:val="24"/>
          <w:szCs w:val="24"/>
        </w:rPr>
        <w:t>o</w:t>
      </w:r>
      <w:r w:rsidR="00C43C67">
        <w:rPr>
          <w:rFonts w:ascii="Times New Roman" w:hAnsi="Times New Roman" w:cs="Times New Roman"/>
          <w:sz w:val="24"/>
          <w:szCs w:val="24"/>
        </w:rPr>
        <w:t xml:space="preserve">n jurisprudencia a </w:t>
      </w:r>
      <w:r w:rsidR="00ED5E34">
        <w:rPr>
          <w:rFonts w:ascii="Times New Roman" w:hAnsi="Times New Roman" w:cs="Times New Roman"/>
          <w:sz w:val="24"/>
          <w:szCs w:val="24"/>
        </w:rPr>
        <w:t>fundamentar</w:t>
      </w:r>
      <w:r w:rsidR="00C43C67">
        <w:rPr>
          <w:rFonts w:ascii="Times New Roman" w:hAnsi="Times New Roman" w:cs="Times New Roman"/>
          <w:sz w:val="24"/>
          <w:szCs w:val="24"/>
        </w:rPr>
        <w:t xml:space="preserve"> las </w:t>
      </w:r>
      <w:r w:rsidR="00ED5E34">
        <w:rPr>
          <w:rFonts w:ascii="Times New Roman" w:hAnsi="Times New Roman" w:cs="Times New Roman"/>
          <w:sz w:val="24"/>
          <w:szCs w:val="24"/>
        </w:rPr>
        <w:t>decisiones</w:t>
      </w:r>
      <w:r w:rsidR="00C43C67">
        <w:rPr>
          <w:rFonts w:ascii="Times New Roman" w:hAnsi="Times New Roman" w:cs="Times New Roman"/>
          <w:sz w:val="24"/>
          <w:szCs w:val="24"/>
        </w:rPr>
        <w:t xml:space="preserve"> a partir de fallas, a hacer vivir </w:t>
      </w:r>
      <w:r w:rsidR="002011B1">
        <w:rPr>
          <w:rFonts w:ascii="Times New Roman" w:hAnsi="Times New Roman" w:cs="Times New Roman"/>
          <w:sz w:val="24"/>
          <w:szCs w:val="24"/>
        </w:rPr>
        <w:t xml:space="preserve">la ley a través </w:t>
      </w:r>
      <w:r w:rsidR="008A5F33">
        <w:rPr>
          <w:rFonts w:ascii="Times New Roman" w:hAnsi="Times New Roman" w:cs="Times New Roman"/>
          <w:sz w:val="24"/>
          <w:szCs w:val="24"/>
        </w:rPr>
        <w:t xml:space="preserve">de la </w:t>
      </w:r>
      <w:r w:rsidR="002011B1">
        <w:rPr>
          <w:rFonts w:ascii="Times New Roman" w:hAnsi="Times New Roman" w:cs="Times New Roman"/>
          <w:sz w:val="24"/>
          <w:szCs w:val="24"/>
        </w:rPr>
        <w:t xml:space="preserve">  </w:t>
      </w:r>
      <w:r w:rsidR="00ED5E34">
        <w:rPr>
          <w:rFonts w:ascii="Times New Roman" w:hAnsi="Times New Roman" w:cs="Times New Roman"/>
          <w:sz w:val="24"/>
          <w:szCs w:val="24"/>
        </w:rPr>
        <w:t>interpretación</w:t>
      </w:r>
      <w:r w:rsidR="008A5F33">
        <w:rPr>
          <w:rFonts w:ascii="Times New Roman" w:hAnsi="Times New Roman" w:cs="Times New Roman"/>
          <w:sz w:val="24"/>
          <w:szCs w:val="24"/>
        </w:rPr>
        <w:t xml:space="preserve"> </w:t>
      </w:r>
      <w:r w:rsidR="00ED5E34">
        <w:rPr>
          <w:rFonts w:ascii="Times New Roman" w:hAnsi="Times New Roman" w:cs="Times New Roman"/>
          <w:sz w:val="24"/>
          <w:szCs w:val="24"/>
        </w:rPr>
        <w:t>personal</w:t>
      </w:r>
      <w:r w:rsidR="008A5F33">
        <w:rPr>
          <w:rFonts w:ascii="Times New Roman" w:hAnsi="Times New Roman" w:cs="Times New Roman"/>
          <w:sz w:val="24"/>
          <w:szCs w:val="24"/>
        </w:rPr>
        <w:t xml:space="preserve"> pero </w:t>
      </w:r>
      <w:r w:rsidR="00235FBF">
        <w:rPr>
          <w:rFonts w:ascii="Times New Roman" w:hAnsi="Times New Roman" w:cs="Times New Roman"/>
          <w:sz w:val="24"/>
          <w:szCs w:val="24"/>
        </w:rPr>
        <w:t xml:space="preserve">esa </w:t>
      </w:r>
      <w:r w:rsidR="00ED5E34">
        <w:rPr>
          <w:rFonts w:ascii="Times New Roman" w:hAnsi="Times New Roman" w:cs="Times New Roman"/>
          <w:sz w:val="24"/>
          <w:szCs w:val="24"/>
        </w:rPr>
        <w:t>es</w:t>
      </w:r>
      <w:r w:rsidR="00235FBF">
        <w:rPr>
          <w:rFonts w:ascii="Times New Roman" w:hAnsi="Times New Roman" w:cs="Times New Roman"/>
          <w:sz w:val="24"/>
          <w:szCs w:val="24"/>
        </w:rPr>
        <w:t xml:space="preserve"> su manera de ejercerse.</w:t>
      </w:r>
    </w:p>
    <w:p w14:paraId="0359344A" w14:textId="77777777" w:rsidR="00C77F84" w:rsidRDefault="00C77F84" w:rsidP="00ED5E34">
      <w:pPr>
        <w:jc w:val="both"/>
        <w:rPr>
          <w:rFonts w:ascii="Times New Roman" w:hAnsi="Times New Roman" w:cs="Times New Roman"/>
          <w:sz w:val="24"/>
          <w:szCs w:val="24"/>
        </w:rPr>
      </w:pPr>
      <w:bookmarkStart w:id="0" w:name="_GoBack"/>
      <w:bookmarkEnd w:id="0"/>
    </w:p>
    <w:p w14:paraId="1CDAE1AD" w14:textId="77777777" w:rsidR="005F1857" w:rsidRDefault="00235FBF" w:rsidP="00ED5E34">
      <w:pPr>
        <w:jc w:val="both"/>
        <w:rPr>
          <w:rFonts w:ascii="Times New Roman" w:hAnsi="Times New Roman" w:cs="Times New Roman"/>
          <w:sz w:val="24"/>
          <w:szCs w:val="24"/>
        </w:rPr>
      </w:pPr>
      <w:r>
        <w:rPr>
          <w:rFonts w:ascii="Times New Roman" w:hAnsi="Times New Roman" w:cs="Times New Roman"/>
          <w:sz w:val="24"/>
          <w:szCs w:val="24"/>
        </w:rPr>
        <w:t xml:space="preserve">Se encuentra </w:t>
      </w:r>
      <w:r w:rsidR="002B4BC0">
        <w:rPr>
          <w:rFonts w:ascii="Times New Roman" w:hAnsi="Times New Roman" w:cs="Times New Roman"/>
          <w:sz w:val="24"/>
          <w:szCs w:val="24"/>
        </w:rPr>
        <w:t xml:space="preserve">la tarea de cubrir lagunas o carencias que sedan, o hacer ver las reformas del derecho positivo </w:t>
      </w:r>
      <w:r w:rsidR="00C6064B">
        <w:rPr>
          <w:rFonts w:ascii="Times New Roman" w:hAnsi="Times New Roman" w:cs="Times New Roman"/>
          <w:sz w:val="24"/>
          <w:szCs w:val="24"/>
        </w:rPr>
        <w:t xml:space="preserve">que no se aplican ya que esta surge de </w:t>
      </w:r>
      <w:r w:rsidR="00152161">
        <w:rPr>
          <w:rFonts w:ascii="Times New Roman" w:hAnsi="Times New Roman" w:cs="Times New Roman"/>
          <w:sz w:val="24"/>
          <w:szCs w:val="24"/>
        </w:rPr>
        <w:t>pronunciamientos determinantes de un fallo</w:t>
      </w:r>
      <w:r w:rsidR="005F1857">
        <w:rPr>
          <w:rFonts w:ascii="Times New Roman" w:hAnsi="Times New Roman" w:cs="Times New Roman"/>
          <w:sz w:val="24"/>
          <w:szCs w:val="24"/>
        </w:rPr>
        <w:t>.</w:t>
      </w:r>
    </w:p>
    <w:p w14:paraId="72B0CA99" w14:textId="77777777" w:rsidR="00C77F84" w:rsidRDefault="00C77F84" w:rsidP="00ED5E34">
      <w:pPr>
        <w:jc w:val="both"/>
        <w:rPr>
          <w:rFonts w:ascii="Times New Roman" w:hAnsi="Times New Roman" w:cs="Times New Roman"/>
          <w:sz w:val="24"/>
          <w:szCs w:val="24"/>
        </w:rPr>
      </w:pPr>
    </w:p>
    <w:p w14:paraId="7D2FCB2C" w14:textId="2178BB32" w:rsidR="00AF3CA7" w:rsidRDefault="005F1857" w:rsidP="00ED5E34">
      <w:pPr>
        <w:jc w:val="both"/>
        <w:rPr>
          <w:rFonts w:ascii="Times New Roman" w:hAnsi="Times New Roman" w:cs="Times New Roman"/>
          <w:sz w:val="24"/>
          <w:szCs w:val="24"/>
        </w:rPr>
      </w:pPr>
      <w:r>
        <w:rPr>
          <w:rFonts w:ascii="Times New Roman" w:hAnsi="Times New Roman" w:cs="Times New Roman"/>
          <w:sz w:val="24"/>
          <w:szCs w:val="24"/>
        </w:rPr>
        <w:t xml:space="preserve">Si la jurisprudencia es creadora del derecho su </w:t>
      </w:r>
      <w:r w:rsidR="00ED5E34">
        <w:rPr>
          <w:rFonts w:ascii="Times New Roman" w:hAnsi="Times New Roman" w:cs="Times New Roman"/>
          <w:sz w:val="24"/>
          <w:szCs w:val="24"/>
        </w:rPr>
        <w:t>función</w:t>
      </w:r>
      <w:r>
        <w:rPr>
          <w:rFonts w:ascii="Times New Roman" w:hAnsi="Times New Roman" w:cs="Times New Roman"/>
          <w:sz w:val="24"/>
          <w:szCs w:val="24"/>
        </w:rPr>
        <w:t xml:space="preserve"> es administrar justicia pero necesitara agregar </w:t>
      </w:r>
      <w:r w:rsidR="00044367">
        <w:rPr>
          <w:rFonts w:ascii="Times New Roman" w:hAnsi="Times New Roman" w:cs="Times New Roman"/>
          <w:sz w:val="24"/>
          <w:szCs w:val="24"/>
        </w:rPr>
        <w:t xml:space="preserve">“Algo Nuevo” a lo ya establecido por la ley, se le atribuye </w:t>
      </w:r>
      <w:r w:rsidR="006B2B87">
        <w:rPr>
          <w:rFonts w:ascii="Times New Roman" w:hAnsi="Times New Roman" w:cs="Times New Roman"/>
          <w:sz w:val="24"/>
          <w:szCs w:val="24"/>
        </w:rPr>
        <w:t xml:space="preserve">una facultad declarativa al juez – que no es legislador- para que tome el puesto de un </w:t>
      </w:r>
      <w:r w:rsidR="00C77F84">
        <w:rPr>
          <w:rFonts w:ascii="Times New Roman" w:hAnsi="Times New Roman" w:cs="Times New Roman"/>
          <w:sz w:val="24"/>
          <w:szCs w:val="24"/>
        </w:rPr>
        <w:t>legislador,</w:t>
      </w:r>
      <w:r w:rsidR="006C69FF">
        <w:rPr>
          <w:rFonts w:ascii="Times New Roman" w:hAnsi="Times New Roman" w:cs="Times New Roman"/>
          <w:sz w:val="24"/>
          <w:szCs w:val="24"/>
        </w:rPr>
        <w:t xml:space="preserve"> la </w:t>
      </w:r>
      <w:r w:rsidR="00ED5E34">
        <w:rPr>
          <w:rFonts w:ascii="Times New Roman" w:hAnsi="Times New Roman" w:cs="Times New Roman"/>
          <w:sz w:val="24"/>
          <w:szCs w:val="24"/>
        </w:rPr>
        <w:t>función</w:t>
      </w:r>
      <w:r w:rsidR="006C69FF">
        <w:rPr>
          <w:rFonts w:ascii="Times New Roman" w:hAnsi="Times New Roman" w:cs="Times New Roman"/>
          <w:sz w:val="24"/>
          <w:szCs w:val="24"/>
        </w:rPr>
        <w:t xml:space="preserve"> judicial es entonces y acertadamente creadora</w:t>
      </w:r>
      <w:r w:rsidR="00C77F84">
        <w:rPr>
          <w:rFonts w:ascii="Times New Roman" w:hAnsi="Times New Roman" w:cs="Times New Roman"/>
          <w:sz w:val="24"/>
          <w:szCs w:val="24"/>
        </w:rPr>
        <w:t xml:space="preserve">; Porque el juez puede </w:t>
      </w:r>
      <w:r w:rsidR="000147D5">
        <w:rPr>
          <w:rFonts w:ascii="Times New Roman" w:hAnsi="Times New Roman" w:cs="Times New Roman"/>
          <w:sz w:val="24"/>
          <w:szCs w:val="24"/>
        </w:rPr>
        <w:t>optar entre varias soluciones posibles</w:t>
      </w:r>
      <w:r w:rsidR="0008337A">
        <w:rPr>
          <w:rFonts w:ascii="Times New Roman" w:hAnsi="Times New Roman" w:cs="Times New Roman"/>
          <w:sz w:val="24"/>
          <w:szCs w:val="24"/>
        </w:rPr>
        <w:t>.</w:t>
      </w:r>
      <w:r w:rsidR="00AF3CA7">
        <w:rPr>
          <w:rFonts w:ascii="Times New Roman" w:hAnsi="Times New Roman" w:cs="Times New Roman"/>
          <w:sz w:val="24"/>
          <w:szCs w:val="24"/>
        </w:rPr>
        <w:t xml:space="preserve">             </w:t>
      </w:r>
      <w:r w:rsidR="00331073">
        <w:rPr>
          <w:rFonts w:ascii="Times New Roman" w:hAnsi="Times New Roman" w:cs="Times New Roman"/>
          <w:sz w:val="24"/>
          <w:szCs w:val="24"/>
        </w:rPr>
        <w:t xml:space="preserve">                                                </w:t>
      </w:r>
      <w:r w:rsidR="009D3EB1">
        <w:rPr>
          <w:rFonts w:ascii="Times New Roman" w:hAnsi="Times New Roman" w:cs="Times New Roman"/>
          <w:sz w:val="24"/>
          <w:szCs w:val="24"/>
        </w:rPr>
        <w:t xml:space="preserve">  </w:t>
      </w:r>
      <w:r w:rsidR="00331073">
        <w:rPr>
          <w:rFonts w:ascii="Times New Roman" w:hAnsi="Times New Roman" w:cs="Times New Roman"/>
          <w:sz w:val="24"/>
          <w:szCs w:val="24"/>
        </w:rPr>
        <w:t xml:space="preserve">    </w:t>
      </w:r>
      <w:r w:rsidR="008453B7">
        <w:rPr>
          <w:rFonts w:ascii="Times New Roman" w:hAnsi="Times New Roman" w:cs="Times New Roman"/>
          <w:sz w:val="24"/>
          <w:szCs w:val="24"/>
        </w:rPr>
        <w:t>El juez debe integrar la ley, actuando entonces como un verdadero legislador del caso particular</w:t>
      </w:r>
    </w:p>
    <w:p w14:paraId="6528C131" w14:textId="57002F48" w:rsidR="005D7D23" w:rsidRDefault="00C77F84" w:rsidP="00ED5E34">
      <w:pPr>
        <w:jc w:val="both"/>
        <w:rPr>
          <w:rFonts w:ascii="Times New Roman" w:hAnsi="Times New Roman" w:cs="Times New Roman"/>
          <w:sz w:val="24"/>
          <w:szCs w:val="24"/>
        </w:rPr>
      </w:pPr>
      <w:r>
        <w:rPr>
          <w:rFonts w:ascii="Times New Roman" w:hAnsi="Times New Roman" w:cs="Times New Roman"/>
          <w:noProof/>
          <w:sz w:val="24"/>
          <w:szCs w:val="24"/>
          <w:lang w:val="es-SV" w:eastAsia="es-SV"/>
        </w:rPr>
        <w:drawing>
          <wp:anchor distT="0" distB="0" distL="114300" distR="114300" simplePos="0" relativeHeight="251659264" behindDoc="0" locked="0" layoutInCell="1" allowOverlap="1" wp14:anchorId="3BBA09C6" wp14:editId="5FB20437">
            <wp:simplePos x="0" y="0"/>
            <wp:positionH relativeFrom="column">
              <wp:posOffset>-30480</wp:posOffset>
            </wp:positionH>
            <wp:positionV relativeFrom="paragraph">
              <wp:posOffset>60325</wp:posOffset>
            </wp:positionV>
            <wp:extent cx="3300730" cy="2200275"/>
            <wp:effectExtent l="0" t="0" r="0" b="9525"/>
            <wp:wrapSquare wrapText="bothSides"/>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05-30 at 9.36.23 PM.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00730" cy="2200275"/>
                    </a:xfrm>
                    <a:prstGeom prst="rect">
                      <a:avLst/>
                    </a:prstGeom>
                  </pic:spPr>
                </pic:pic>
              </a:graphicData>
            </a:graphic>
            <wp14:sizeRelH relativeFrom="page">
              <wp14:pctWidth>0</wp14:pctWidth>
            </wp14:sizeRelH>
            <wp14:sizeRelV relativeFrom="page">
              <wp14:pctHeight>0</wp14:pctHeight>
            </wp14:sizeRelV>
          </wp:anchor>
        </w:drawing>
      </w:r>
      <w:r w:rsidR="00B13A61">
        <w:rPr>
          <w:rFonts w:ascii="Times New Roman" w:hAnsi="Times New Roman" w:cs="Times New Roman"/>
          <w:sz w:val="24"/>
          <w:szCs w:val="24"/>
        </w:rPr>
        <w:t xml:space="preserve">Según Abelardo Torre esta </w:t>
      </w:r>
      <w:r w:rsidR="00ED5E34">
        <w:rPr>
          <w:rFonts w:ascii="Times New Roman" w:hAnsi="Times New Roman" w:cs="Times New Roman"/>
          <w:sz w:val="24"/>
          <w:szCs w:val="24"/>
        </w:rPr>
        <w:t>posición</w:t>
      </w:r>
      <w:r w:rsidR="00B13A61">
        <w:rPr>
          <w:rFonts w:ascii="Times New Roman" w:hAnsi="Times New Roman" w:cs="Times New Roman"/>
          <w:sz w:val="24"/>
          <w:szCs w:val="24"/>
        </w:rPr>
        <w:t xml:space="preserve"> </w:t>
      </w:r>
      <w:r w:rsidR="00580DC3">
        <w:rPr>
          <w:rFonts w:ascii="Times New Roman" w:hAnsi="Times New Roman" w:cs="Times New Roman"/>
          <w:sz w:val="24"/>
          <w:szCs w:val="24"/>
        </w:rPr>
        <w:t xml:space="preserve"> destaca indudablemente a la verdadera función del juez, qu</w:t>
      </w:r>
      <w:r w:rsidR="0090007F">
        <w:rPr>
          <w:rFonts w:ascii="Times New Roman" w:hAnsi="Times New Roman" w:cs="Times New Roman"/>
          <w:sz w:val="24"/>
          <w:szCs w:val="24"/>
        </w:rPr>
        <w:t xml:space="preserve">e ya no </w:t>
      </w:r>
      <w:r w:rsidR="00142828">
        <w:rPr>
          <w:rFonts w:ascii="Times New Roman" w:hAnsi="Times New Roman" w:cs="Times New Roman"/>
          <w:sz w:val="24"/>
          <w:szCs w:val="24"/>
        </w:rPr>
        <w:t>queda</w:t>
      </w:r>
      <w:r w:rsidR="0090007F">
        <w:rPr>
          <w:rFonts w:ascii="Times New Roman" w:hAnsi="Times New Roman" w:cs="Times New Roman"/>
          <w:sz w:val="24"/>
          <w:szCs w:val="24"/>
        </w:rPr>
        <w:t xml:space="preserve"> reducido a una máquina </w:t>
      </w:r>
      <w:r w:rsidR="00C766BB">
        <w:rPr>
          <w:rFonts w:ascii="Times New Roman" w:hAnsi="Times New Roman" w:cs="Times New Roman"/>
          <w:sz w:val="24"/>
          <w:szCs w:val="24"/>
        </w:rPr>
        <w:t>de</w:t>
      </w:r>
      <w:r w:rsidR="00C70CA9">
        <w:rPr>
          <w:rFonts w:ascii="Times New Roman" w:hAnsi="Times New Roman" w:cs="Times New Roman"/>
          <w:sz w:val="24"/>
          <w:szCs w:val="24"/>
        </w:rPr>
        <w:t xml:space="preserve"> </w:t>
      </w:r>
      <w:r w:rsidR="00ED5E34">
        <w:rPr>
          <w:rFonts w:ascii="Times New Roman" w:hAnsi="Times New Roman" w:cs="Times New Roman"/>
          <w:sz w:val="24"/>
          <w:szCs w:val="24"/>
          <w:lang w:val="es-US"/>
        </w:rPr>
        <w:t>subsumir</w:t>
      </w:r>
      <w:r w:rsidR="00C70CA9">
        <w:rPr>
          <w:rFonts w:ascii="Times New Roman" w:hAnsi="Times New Roman" w:cs="Times New Roman"/>
          <w:sz w:val="24"/>
          <w:szCs w:val="24"/>
          <w:lang w:val="es-US"/>
        </w:rPr>
        <w:t>,</w:t>
      </w:r>
      <w:r w:rsidR="00AC744B">
        <w:rPr>
          <w:rFonts w:ascii="Times New Roman" w:hAnsi="Times New Roman" w:cs="Times New Roman"/>
          <w:sz w:val="24"/>
          <w:szCs w:val="24"/>
        </w:rPr>
        <w:t xml:space="preserve"> sino </w:t>
      </w:r>
      <w:r>
        <w:rPr>
          <w:rFonts w:ascii="Times New Roman" w:hAnsi="Times New Roman" w:cs="Times New Roman"/>
          <w:sz w:val="24"/>
          <w:szCs w:val="24"/>
        </w:rPr>
        <w:t>que, por</w:t>
      </w:r>
      <w:r w:rsidR="004B7E2F">
        <w:rPr>
          <w:rFonts w:ascii="Times New Roman" w:hAnsi="Times New Roman" w:cs="Times New Roman"/>
          <w:sz w:val="24"/>
          <w:szCs w:val="24"/>
        </w:rPr>
        <w:t xml:space="preserve"> el contrario adquieres relieve de auténtico creador del derecho Es decir de un elemento vivo y Dinámico de la vida jurídica</w:t>
      </w:r>
      <w:r w:rsidR="00275668">
        <w:rPr>
          <w:rFonts w:ascii="Times New Roman" w:hAnsi="Times New Roman" w:cs="Times New Roman"/>
          <w:sz w:val="24"/>
          <w:szCs w:val="24"/>
          <w:lang w:val="es-US"/>
        </w:rPr>
        <w:t xml:space="preserve">. Afirma </w:t>
      </w:r>
      <w:proofErr w:type="spellStart"/>
      <w:r w:rsidR="00275668">
        <w:rPr>
          <w:rFonts w:ascii="Times New Roman" w:hAnsi="Times New Roman" w:cs="Times New Roman"/>
          <w:sz w:val="24"/>
          <w:szCs w:val="24"/>
          <w:lang w:val="es-US"/>
        </w:rPr>
        <w:t>Cossio</w:t>
      </w:r>
      <w:proofErr w:type="spellEnd"/>
      <w:r w:rsidR="00275668">
        <w:rPr>
          <w:rFonts w:ascii="Times New Roman" w:hAnsi="Times New Roman" w:cs="Times New Roman"/>
          <w:sz w:val="24"/>
          <w:szCs w:val="24"/>
          <w:lang w:val="es-US"/>
        </w:rPr>
        <w:t xml:space="preserve"> en este sentido “…</w:t>
      </w:r>
      <w:r w:rsidR="00275668">
        <w:rPr>
          <w:rFonts w:ascii="Times New Roman" w:hAnsi="Times New Roman" w:cs="Times New Roman"/>
          <w:sz w:val="24"/>
          <w:szCs w:val="24"/>
        </w:rPr>
        <w:t xml:space="preserve"> la teoría </w:t>
      </w:r>
      <w:proofErr w:type="spellStart"/>
      <w:r>
        <w:rPr>
          <w:rFonts w:ascii="Times New Roman" w:hAnsi="Times New Roman" w:cs="Times New Roman"/>
          <w:sz w:val="24"/>
          <w:szCs w:val="24"/>
        </w:rPr>
        <w:t>eg</w:t>
      </w:r>
      <w:r w:rsidR="00142828">
        <w:rPr>
          <w:rFonts w:ascii="Times New Roman" w:hAnsi="Times New Roman" w:cs="Times New Roman"/>
          <w:sz w:val="24"/>
          <w:szCs w:val="24"/>
        </w:rPr>
        <w:t>ologia</w:t>
      </w:r>
      <w:proofErr w:type="spellEnd"/>
      <w:r w:rsidR="00275668">
        <w:rPr>
          <w:rFonts w:ascii="Times New Roman" w:hAnsi="Times New Roman" w:cs="Times New Roman"/>
          <w:sz w:val="24"/>
          <w:szCs w:val="24"/>
        </w:rPr>
        <w:t xml:space="preserve"> no da al juez ningún nuevo </w:t>
      </w:r>
      <w:r>
        <w:rPr>
          <w:rFonts w:ascii="Times New Roman" w:hAnsi="Times New Roman" w:cs="Times New Roman"/>
          <w:sz w:val="24"/>
          <w:szCs w:val="24"/>
        </w:rPr>
        <w:t>poder,</w:t>
      </w:r>
      <w:r w:rsidR="00487905">
        <w:rPr>
          <w:rFonts w:ascii="Times New Roman" w:hAnsi="Times New Roman" w:cs="Times New Roman"/>
          <w:sz w:val="24"/>
          <w:szCs w:val="24"/>
          <w:lang w:val="es-US"/>
        </w:rPr>
        <w:t xml:space="preserve"> </w:t>
      </w:r>
      <w:r w:rsidR="00275668">
        <w:rPr>
          <w:rFonts w:ascii="Times New Roman" w:hAnsi="Times New Roman" w:cs="Times New Roman"/>
          <w:sz w:val="24"/>
          <w:szCs w:val="24"/>
        </w:rPr>
        <w:t>ni propugna</w:t>
      </w:r>
      <w:r w:rsidR="00976916">
        <w:rPr>
          <w:rFonts w:ascii="Times New Roman" w:hAnsi="Times New Roman" w:cs="Times New Roman"/>
          <w:sz w:val="24"/>
          <w:szCs w:val="24"/>
        </w:rPr>
        <w:t xml:space="preserve"> qué se le confiera ningún nuevo poder</w:t>
      </w:r>
      <w:r w:rsidR="00365A3D">
        <w:rPr>
          <w:rFonts w:ascii="Times New Roman" w:hAnsi="Times New Roman" w:cs="Times New Roman"/>
          <w:sz w:val="24"/>
          <w:szCs w:val="24"/>
        </w:rPr>
        <w:t>.</w:t>
      </w:r>
      <w:r w:rsidR="00976916">
        <w:rPr>
          <w:rFonts w:ascii="Times New Roman" w:hAnsi="Times New Roman" w:cs="Times New Roman"/>
          <w:sz w:val="24"/>
          <w:szCs w:val="24"/>
        </w:rPr>
        <w:t xml:space="preserve"> </w:t>
      </w:r>
      <w:r w:rsidR="00365A3D">
        <w:rPr>
          <w:rFonts w:ascii="Times New Roman" w:hAnsi="Times New Roman" w:cs="Times New Roman"/>
          <w:sz w:val="24"/>
          <w:szCs w:val="24"/>
        </w:rPr>
        <w:t>L</w:t>
      </w:r>
      <w:r w:rsidR="00976916">
        <w:rPr>
          <w:rFonts w:ascii="Times New Roman" w:hAnsi="Times New Roman" w:cs="Times New Roman"/>
          <w:sz w:val="24"/>
          <w:szCs w:val="24"/>
        </w:rPr>
        <w:t xml:space="preserve">a teoría </w:t>
      </w:r>
      <w:proofErr w:type="spellStart"/>
      <w:r>
        <w:rPr>
          <w:rFonts w:ascii="Times New Roman" w:hAnsi="Times New Roman" w:cs="Times New Roman"/>
          <w:sz w:val="24"/>
          <w:szCs w:val="24"/>
        </w:rPr>
        <w:t>egológica</w:t>
      </w:r>
      <w:proofErr w:type="spellEnd"/>
      <w:r w:rsidR="00976916">
        <w:rPr>
          <w:rFonts w:ascii="Times New Roman" w:hAnsi="Times New Roman" w:cs="Times New Roman"/>
          <w:sz w:val="24"/>
          <w:szCs w:val="24"/>
        </w:rPr>
        <w:t xml:space="preserve"> se limita a poner teóricamente en descubierto un poder que el juez siempre ha tenido</w:t>
      </w:r>
      <w:r w:rsidR="00263789">
        <w:rPr>
          <w:rFonts w:ascii="Times New Roman" w:hAnsi="Times New Roman" w:cs="Times New Roman"/>
          <w:sz w:val="24"/>
          <w:szCs w:val="24"/>
        </w:rPr>
        <w:t xml:space="preserve">, </w:t>
      </w:r>
      <w:r w:rsidR="00976916">
        <w:rPr>
          <w:rFonts w:ascii="Times New Roman" w:hAnsi="Times New Roman" w:cs="Times New Roman"/>
          <w:sz w:val="24"/>
          <w:szCs w:val="24"/>
        </w:rPr>
        <w:t>como muy bien lo saben todos los que conocen la práctica del derecho</w:t>
      </w:r>
      <w:r w:rsidR="00722EB1">
        <w:rPr>
          <w:rFonts w:ascii="Times New Roman" w:hAnsi="Times New Roman" w:cs="Times New Roman"/>
          <w:sz w:val="24"/>
          <w:szCs w:val="24"/>
        </w:rPr>
        <w:t>. E</w:t>
      </w:r>
      <w:r w:rsidR="00B47165">
        <w:rPr>
          <w:rFonts w:ascii="Times New Roman" w:hAnsi="Times New Roman" w:cs="Times New Roman"/>
          <w:sz w:val="24"/>
          <w:szCs w:val="24"/>
        </w:rPr>
        <w:t>s cierto que el intelectualismo dominante</w:t>
      </w:r>
      <w:r w:rsidR="00722EB1">
        <w:rPr>
          <w:rFonts w:ascii="Times New Roman" w:hAnsi="Times New Roman" w:cs="Times New Roman"/>
          <w:sz w:val="24"/>
          <w:szCs w:val="24"/>
        </w:rPr>
        <w:t xml:space="preserve">, </w:t>
      </w:r>
      <w:r w:rsidR="00B47165">
        <w:rPr>
          <w:rFonts w:ascii="Times New Roman" w:hAnsi="Times New Roman" w:cs="Times New Roman"/>
          <w:sz w:val="24"/>
          <w:szCs w:val="24"/>
        </w:rPr>
        <w:t>en sus formas de racionalismo y empirismo</w:t>
      </w:r>
      <w:r w:rsidR="00BB0BE3">
        <w:rPr>
          <w:rFonts w:ascii="Times New Roman" w:hAnsi="Times New Roman" w:cs="Times New Roman"/>
          <w:sz w:val="24"/>
          <w:szCs w:val="24"/>
        </w:rPr>
        <w:t xml:space="preserve">, </w:t>
      </w:r>
      <w:r w:rsidR="00B47165">
        <w:rPr>
          <w:rFonts w:ascii="Times New Roman" w:hAnsi="Times New Roman" w:cs="Times New Roman"/>
          <w:sz w:val="24"/>
          <w:szCs w:val="24"/>
        </w:rPr>
        <w:t>llevado por una ideología de seguridad jurídica</w:t>
      </w:r>
      <w:r w:rsidR="00BB0BE3">
        <w:rPr>
          <w:rFonts w:ascii="Times New Roman" w:hAnsi="Times New Roman" w:cs="Times New Roman"/>
          <w:sz w:val="24"/>
          <w:szCs w:val="24"/>
        </w:rPr>
        <w:t>,</w:t>
      </w:r>
      <w:r w:rsidR="00B47165">
        <w:rPr>
          <w:rFonts w:ascii="Times New Roman" w:hAnsi="Times New Roman" w:cs="Times New Roman"/>
          <w:sz w:val="24"/>
          <w:szCs w:val="24"/>
        </w:rPr>
        <w:t xml:space="preserve"> ha ocultado la existencia y la naturaleza de ese inmenso poder que detenta al juez al presentar</w:t>
      </w:r>
      <w:r w:rsidR="00F72BAB">
        <w:rPr>
          <w:rFonts w:ascii="Times New Roman" w:hAnsi="Times New Roman" w:cs="Times New Roman"/>
          <w:sz w:val="24"/>
          <w:szCs w:val="24"/>
        </w:rPr>
        <w:t xml:space="preserve"> a los magistrados como autómatas </w:t>
      </w:r>
      <w:r>
        <w:rPr>
          <w:rFonts w:ascii="Times New Roman" w:hAnsi="Times New Roman" w:cs="Times New Roman"/>
          <w:sz w:val="24"/>
          <w:szCs w:val="24"/>
        </w:rPr>
        <w:t>silogísticos</w:t>
      </w:r>
      <w:r w:rsidR="00F72BAB">
        <w:rPr>
          <w:rFonts w:ascii="Times New Roman" w:hAnsi="Times New Roman" w:cs="Times New Roman"/>
          <w:sz w:val="24"/>
          <w:szCs w:val="24"/>
        </w:rPr>
        <w:t xml:space="preserve"> de los preceptos legales Pero de nada vale para el progreso de una ciencia</w:t>
      </w:r>
      <w:r w:rsidR="001751FF">
        <w:rPr>
          <w:rFonts w:ascii="Times New Roman" w:hAnsi="Times New Roman" w:cs="Times New Roman"/>
          <w:sz w:val="24"/>
          <w:szCs w:val="24"/>
        </w:rPr>
        <w:t>,</w:t>
      </w:r>
      <w:r w:rsidR="00F72BAB">
        <w:rPr>
          <w:rFonts w:ascii="Times New Roman" w:hAnsi="Times New Roman" w:cs="Times New Roman"/>
          <w:sz w:val="24"/>
          <w:szCs w:val="24"/>
        </w:rPr>
        <w:t xml:space="preserve"> el ocultamiento consciente o inconsciente de la verdad</w:t>
      </w:r>
      <w:r w:rsidR="001751FF">
        <w:rPr>
          <w:rFonts w:ascii="Times New Roman" w:hAnsi="Times New Roman" w:cs="Times New Roman"/>
          <w:sz w:val="24"/>
          <w:szCs w:val="24"/>
        </w:rPr>
        <w:t xml:space="preserve">. “ </w:t>
      </w:r>
    </w:p>
    <w:p w14:paraId="4ADBF0C6" w14:textId="77777777" w:rsidR="00C77F84" w:rsidRDefault="00C77F84" w:rsidP="00ED5E34">
      <w:pPr>
        <w:jc w:val="both"/>
        <w:rPr>
          <w:rFonts w:ascii="Times New Roman" w:hAnsi="Times New Roman" w:cs="Times New Roman"/>
          <w:sz w:val="24"/>
          <w:szCs w:val="24"/>
        </w:rPr>
      </w:pPr>
    </w:p>
    <w:p w14:paraId="4B5890C4" w14:textId="77777777" w:rsidR="00C77F84" w:rsidRDefault="00C77F84" w:rsidP="00ED5E34">
      <w:pPr>
        <w:jc w:val="both"/>
        <w:rPr>
          <w:rFonts w:ascii="Times New Roman" w:hAnsi="Times New Roman" w:cs="Times New Roman"/>
          <w:sz w:val="24"/>
          <w:szCs w:val="24"/>
        </w:rPr>
      </w:pPr>
    </w:p>
    <w:p w14:paraId="645AA83A" w14:textId="7D54008F" w:rsidR="00BA2075" w:rsidRPr="00324107" w:rsidRDefault="00BA2075" w:rsidP="00ED5E34">
      <w:pPr>
        <w:jc w:val="both"/>
        <w:rPr>
          <w:rFonts w:ascii="Times New Roman" w:hAnsi="Times New Roman" w:cs="Times New Roman"/>
          <w:b/>
          <w:sz w:val="24"/>
          <w:szCs w:val="24"/>
        </w:rPr>
      </w:pPr>
      <w:r>
        <w:rPr>
          <w:rFonts w:ascii="Times New Roman" w:hAnsi="Times New Roman" w:cs="Times New Roman"/>
          <w:sz w:val="24"/>
          <w:szCs w:val="24"/>
        </w:rPr>
        <w:t>La jurisprudencia constituye para todos los que intervienen en la actividad jurisdiccional</w:t>
      </w:r>
      <w:r w:rsidR="006B6BE8">
        <w:rPr>
          <w:rFonts w:ascii="Times New Roman" w:hAnsi="Times New Roman" w:cs="Times New Roman"/>
          <w:sz w:val="24"/>
          <w:szCs w:val="24"/>
          <w:lang w:val="es-US"/>
        </w:rPr>
        <w:t xml:space="preserve">, </w:t>
      </w:r>
      <w:r>
        <w:rPr>
          <w:rFonts w:ascii="Times New Roman" w:hAnsi="Times New Roman" w:cs="Times New Roman"/>
          <w:sz w:val="24"/>
          <w:szCs w:val="24"/>
        </w:rPr>
        <w:t>una necesidad de primer orden el jurista cubano José Antolín del Cueto</w:t>
      </w:r>
      <w:r w:rsidR="00324107">
        <w:rPr>
          <w:rFonts w:ascii="Times New Roman" w:hAnsi="Times New Roman" w:cs="Times New Roman"/>
          <w:sz w:val="24"/>
          <w:szCs w:val="24"/>
        </w:rPr>
        <w:t xml:space="preserve">, </w:t>
      </w:r>
      <w:r>
        <w:rPr>
          <w:rFonts w:ascii="Times New Roman" w:hAnsi="Times New Roman" w:cs="Times New Roman"/>
          <w:sz w:val="24"/>
          <w:szCs w:val="24"/>
        </w:rPr>
        <w:t xml:space="preserve"> ha dicho que</w:t>
      </w:r>
      <w:r w:rsidR="00324107" w:rsidRPr="00324107">
        <w:rPr>
          <w:rFonts w:ascii="Times New Roman" w:hAnsi="Times New Roman" w:cs="Times New Roman"/>
          <w:b/>
          <w:sz w:val="24"/>
          <w:szCs w:val="24"/>
        </w:rPr>
        <w:t>”</w:t>
      </w:r>
      <w:r w:rsidRPr="00324107">
        <w:rPr>
          <w:rFonts w:ascii="Times New Roman" w:hAnsi="Times New Roman" w:cs="Times New Roman"/>
          <w:b/>
          <w:sz w:val="24"/>
          <w:szCs w:val="24"/>
        </w:rPr>
        <w:t xml:space="preserve"> la ley reina Pero la jurisprudencia gobierna</w:t>
      </w:r>
      <w:r w:rsidR="00324107" w:rsidRPr="00324107">
        <w:rPr>
          <w:rFonts w:ascii="Times New Roman" w:hAnsi="Times New Roman" w:cs="Times New Roman"/>
          <w:b/>
          <w:sz w:val="24"/>
          <w:szCs w:val="24"/>
        </w:rPr>
        <w:t>”</w:t>
      </w:r>
    </w:p>
    <w:sectPr w:rsidR="00BA2075" w:rsidRPr="00324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954ED3"/>
    <w:multiLevelType w:val="hybridMultilevel"/>
    <w:tmpl w:val="927E85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558"/>
    <w:rsid w:val="000147D5"/>
    <w:rsid w:val="00044367"/>
    <w:rsid w:val="0008337A"/>
    <w:rsid w:val="00083C96"/>
    <w:rsid w:val="000F5558"/>
    <w:rsid w:val="00142828"/>
    <w:rsid w:val="00152161"/>
    <w:rsid w:val="001651C2"/>
    <w:rsid w:val="001751FF"/>
    <w:rsid w:val="00191DDC"/>
    <w:rsid w:val="001A0E04"/>
    <w:rsid w:val="001D53E4"/>
    <w:rsid w:val="001E2B77"/>
    <w:rsid w:val="002011B1"/>
    <w:rsid w:val="00235FBF"/>
    <w:rsid w:val="00263789"/>
    <w:rsid w:val="002727B6"/>
    <w:rsid w:val="00274AA1"/>
    <w:rsid w:val="00275668"/>
    <w:rsid w:val="00281AE6"/>
    <w:rsid w:val="002B4BC0"/>
    <w:rsid w:val="002B4F47"/>
    <w:rsid w:val="002E1035"/>
    <w:rsid w:val="00324107"/>
    <w:rsid w:val="00331073"/>
    <w:rsid w:val="00365A3D"/>
    <w:rsid w:val="0039527A"/>
    <w:rsid w:val="00487905"/>
    <w:rsid w:val="004B7E2F"/>
    <w:rsid w:val="004C4159"/>
    <w:rsid w:val="00574AA9"/>
    <w:rsid w:val="00577023"/>
    <w:rsid w:val="00580DC3"/>
    <w:rsid w:val="00585612"/>
    <w:rsid w:val="005D7D23"/>
    <w:rsid w:val="005F1857"/>
    <w:rsid w:val="00634736"/>
    <w:rsid w:val="006B2B87"/>
    <w:rsid w:val="006B6BE8"/>
    <w:rsid w:val="006C69FF"/>
    <w:rsid w:val="00722EB1"/>
    <w:rsid w:val="00723DD4"/>
    <w:rsid w:val="00770179"/>
    <w:rsid w:val="007E76AB"/>
    <w:rsid w:val="0082024E"/>
    <w:rsid w:val="00821C1F"/>
    <w:rsid w:val="008453B7"/>
    <w:rsid w:val="008A5F33"/>
    <w:rsid w:val="0090007F"/>
    <w:rsid w:val="00903FF5"/>
    <w:rsid w:val="00916C3E"/>
    <w:rsid w:val="009260D7"/>
    <w:rsid w:val="00937AD9"/>
    <w:rsid w:val="00976916"/>
    <w:rsid w:val="00990D4E"/>
    <w:rsid w:val="0099476D"/>
    <w:rsid w:val="009D3EB1"/>
    <w:rsid w:val="00AC744B"/>
    <w:rsid w:val="00AD1BE6"/>
    <w:rsid w:val="00AF3CA7"/>
    <w:rsid w:val="00B13A61"/>
    <w:rsid w:val="00B47165"/>
    <w:rsid w:val="00B623E5"/>
    <w:rsid w:val="00B73DF3"/>
    <w:rsid w:val="00BA2075"/>
    <w:rsid w:val="00BA7FA9"/>
    <w:rsid w:val="00BB0BE3"/>
    <w:rsid w:val="00C07128"/>
    <w:rsid w:val="00C43C67"/>
    <w:rsid w:val="00C47410"/>
    <w:rsid w:val="00C6064B"/>
    <w:rsid w:val="00C70CA9"/>
    <w:rsid w:val="00C766BB"/>
    <w:rsid w:val="00C77F84"/>
    <w:rsid w:val="00C82ED8"/>
    <w:rsid w:val="00D92F2B"/>
    <w:rsid w:val="00DD3E43"/>
    <w:rsid w:val="00E509D7"/>
    <w:rsid w:val="00E972A3"/>
    <w:rsid w:val="00ED5E34"/>
    <w:rsid w:val="00EE3E6B"/>
    <w:rsid w:val="00EF7701"/>
    <w:rsid w:val="00F41E18"/>
    <w:rsid w:val="00F72BAB"/>
    <w:rsid w:val="00FA31EB"/>
    <w:rsid w:val="00FA7FDD"/>
    <w:rsid w:val="00FF5982"/>
    <w:rsid w:val="00FF62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37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7FA9"/>
    <w:pPr>
      <w:ind w:left="720"/>
      <w:contextualSpacing/>
    </w:pPr>
  </w:style>
  <w:style w:type="paragraph" w:styleId="Textodeglobo">
    <w:name w:val="Balloon Text"/>
    <w:basedOn w:val="Normal"/>
    <w:link w:val="TextodegloboCar"/>
    <w:uiPriority w:val="99"/>
    <w:semiHidden/>
    <w:unhideWhenUsed/>
    <w:rsid w:val="00C77F8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77F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7FA9"/>
    <w:pPr>
      <w:ind w:left="720"/>
      <w:contextualSpacing/>
    </w:pPr>
  </w:style>
  <w:style w:type="paragraph" w:styleId="Textodeglobo">
    <w:name w:val="Balloon Text"/>
    <w:basedOn w:val="Normal"/>
    <w:link w:val="TextodegloboCar"/>
    <w:uiPriority w:val="99"/>
    <w:semiHidden/>
    <w:unhideWhenUsed/>
    <w:rsid w:val="00C77F8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77F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chrisandrew253@gmail.com</dc:creator>
  <cp:keywords/>
  <dc:description/>
  <cp:lastModifiedBy>User</cp:lastModifiedBy>
  <cp:revision>3</cp:revision>
  <dcterms:created xsi:type="dcterms:W3CDTF">2018-05-31T03:33:00Z</dcterms:created>
  <dcterms:modified xsi:type="dcterms:W3CDTF">2018-05-31T04:01:00Z</dcterms:modified>
</cp:coreProperties>
</file>