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0C6" w:rsidRDefault="000611B4" w:rsidP="000611B4">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REF.- 3783-11-JV-4FM1</w:t>
      </w:r>
    </w:p>
    <w:p w:rsidR="000611B4" w:rsidRDefault="000611B4" w:rsidP="000611B4">
      <w:pPr>
        <w:spacing w:line="360" w:lineRule="auto"/>
        <w:jc w:val="both"/>
        <w:rPr>
          <w:rFonts w:ascii="Arial" w:hAnsi="Arial" w:cs="Arial"/>
          <w:color w:val="000000" w:themeColor="text1"/>
          <w:sz w:val="24"/>
          <w:szCs w:val="24"/>
        </w:rPr>
      </w:pPr>
    </w:p>
    <w:p w:rsidR="000611B4" w:rsidRDefault="000611B4" w:rsidP="000611B4">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SEÑORA JUEZA CUARTA DE FAMILIA.-</w:t>
      </w:r>
    </w:p>
    <w:p w:rsidR="000611B4" w:rsidRDefault="000611B4" w:rsidP="000611B4">
      <w:pPr>
        <w:spacing w:line="360" w:lineRule="auto"/>
        <w:jc w:val="both"/>
        <w:rPr>
          <w:rFonts w:ascii="Arial" w:hAnsi="Arial" w:cs="Arial"/>
          <w:color w:val="000000" w:themeColor="text1"/>
          <w:sz w:val="24"/>
          <w:szCs w:val="24"/>
        </w:rPr>
      </w:pPr>
    </w:p>
    <w:p w:rsidR="000611B4" w:rsidRDefault="000611B4" w:rsidP="000611B4">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CARLOS ERNESTO HERNÁNDEZ, de generales conocidas y expresadas en las diligencias de JURISDICCION VOLUNTARIA DE ESTADO FAMILIAR SUBSIDIARIO DE HIJA, que promuevo en el tribunal a su digno cargo en mi calidad de Representante Procesal de la señora ANA LETICIA FLORES BERRIOS, quien a su vez es Representante Legal del menor IRIS MARISOL, a usted con todo respeto EXPONGO:</w:t>
      </w:r>
    </w:p>
    <w:p w:rsidR="000611B4" w:rsidRDefault="000611B4" w:rsidP="000611B4">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Que con expresas instrucciones de mi mandante vengo a interponer RECURSO DE APELACIÓN, de la sentencia que se pronunciará en el presente proceso y la cual declaro NO HA LUGAR A ESTABLECER DE FORMA SUBSIDIARIA EL NACIMIENTO DE LA ADOLESCENTE IRIS MARISOL.-</w:t>
      </w:r>
    </w:p>
    <w:p w:rsidR="000611B4" w:rsidRDefault="000611B4" w:rsidP="000611B4">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Que fundamento el mismo recurso por inobservancia de lo establecido en el artículo 12, de la Ley de Protección Integral de la  Niñez y Adolescencia, artículos</w:t>
      </w:r>
      <w:r w:rsidR="00C23C7E">
        <w:rPr>
          <w:rFonts w:ascii="Arial" w:hAnsi="Arial" w:cs="Arial"/>
          <w:color w:val="000000" w:themeColor="text1"/>
          <w:sz w:val="24"/>
          <w:szCs w:val="24"/>
        </w:rPr>
        <w:t xml:space="preserve"> 3, 7 y 184 de la Ley Procesal de Familia, 197 y 198 del Código de FAMILIA, 3 y 7 de la Convención de los Derechos del Niño en consecuencia y tal como lo establece el artículo 153, 156 y 158 de la Ley Procesal de Familia, fundamento el presente recurso en los hechos siguientes:</w:t>
      </w:r>
    </w:p>
    <w:p w:rsidR="008C79CB" w:rsidRDefault="00B1503F" w:rsidP="008C79CB">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I</w:t>
      </w:r>
      <w:r w:rsidR="002C5B40">
        <w:rPr>
          <w:rFonts w:ascii="Arial" w:hAnsi="Arial" w:cs="Arial"/>
          <w:color w:val="000000" w:themeColor="text1"/>
          <w:sz w:val="24"/>
          <w:szCs w:val="24"/>
        </w:rPr>
        <w:t xml:space="preserve"> </w:t>
      </w:r>
      <w:r w:rsidR="00C23C7E">
        <w:rPr>
          <w:rFonts w:ascii="Arial" w:hAnsi="Arial" w:cs="Arial"/>
          <w:color w:val="000000" w:themeColor="text1"/>
          <w:sz w:val="24"/>
          <w:szCs w:val="24"/>
        </w:rPr>
        <w:t xml:space="preserve">- Que tal y como se planteó en la Solicitud que inició el proceso mi mandante dio luz a la menor IRIS MARISOL, el día siete de febrero de mil novecientos noventa y siete, en su casa de habitación ubicada en el Barrio La Cruz, Calle La Ronda, de San Juan; </w:t>
      </w:r>
      <w:r w:rsidR="008C79CB">
        <w:rPr>
          <w:noProof/>
          <w:lang w:eastAsia="es-SV"/>
        </w:rPr>
        <w:drawing>
          <wp:inline distT="0" distB="0" distL="0" distR="0" wp14:anchorId="42B0C4B2" wp14:editId="1276C97E">
            <wp:extent cx="2404800" cy="1112400"/>
            <wp:effectExtent l="38100" t="95250" r="52705" b="8826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40000">
                      <a:off x="0" y="0"/>
                      <a:ext cx="2404800" cy="1112400"/>
                    </a:xfrm>
                    <a:prstGeom prst="rect">
                      <a:avLst/>
                    </a:prstGeom>
                    <a:noFill/>
                    <a:ln>
                      <a:noFill/>
                    </a:ln>
                  </pic:spPr>
                </pic:pic>
              </a:graphicData>
            </a:graphic>
          </wp:inline>
        </w:drawing>
      </w:r>
    </w:p>
    <w:p w:rsidR="00910BDF" w:rsidRDefault="008C79CB" w:rsidP="000611B4">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Talpa, Departamento de La Paz; </w:t>
      </w:r>
      <w:r w:rsidR="00C23C7E">
        <w:rPr>
          <w:rFonts w:ascii="Arial" w:hAnsi="Arial" w:cs="Arial"/>
          <w:color w:val="000000" w:themeColor="text1"/>
          <w:sz w:val="24"/>
          <w:szCs w:val="24"/>
        </w:rPr>
        <w:t xml:space="preserve">dicho parto fue atendido por una partera en la casa de habitación antes mencionada. </w:t>
      </w:r>
    </w:p>
    <w:p w:rsidR="00910BDF" w:rsidRDefault="00C23C7E" w:rsidP="000611B4">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La señora Flores Berrios manifestó no haber acudido a ningún Centro Hospitalario para el parto de su hija, debido a que era su costumbre tenerlos en casa. </w:t>
      </w:r>
    </w:p>
    <w:p w:rsidR="00C23C7E" w:rsidRDefault="00C23C7E" w:rsidP="000611B4">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Y siendo que la constancia que le </w:t>
      </w:r>
      <w:r w:rsidR="007A3799">
        <w:rPr>
          <w:rFonts w:ascii="Arial" w:hAnsi="Arial" w:cs="Arial"/>
          <w:color w:val="000000" w:themeColor="text1"/>
          <w:sz w:val="24"/>
          <w:szCs w:val="24"/>
        </w:rPr>
        <w:t>dio la partera para que inscribiera el nacimiento de la menor en mención refiere que por descuido o irresponsabilidad lo perdió, no teniendo hasta la fecha ninguna boleta o un documento que haga constar el nacimiento de su menor hija; pero que sin embargo ella es su madre; por lo que se presentó a la Alcaldía correspondiente para asentar a la menor IRIS MARISOL. No obstante, después de dicho nacimiento la madre bi</w:t>
      </w:r>
      <w:r w:rsidR="00CE2F3C">
        <w:rPr>
          <w:rFonts w:ascii="Arial" w:hAnsi="Arial" w:cs="Arial"/>
          <w:color w:val="000000" w:themeColor="text1"/>
          <w:sz w:val="24"/>
          <w:szCs w:val="24"/>
        </w:rPr>
        <w:t>o</w:t>
      </w:r>
      <w:r w:rsidR="007A3799">
        <w:rPr>
          <w:rFonts w:ascii="Arial" w:hAnsi="Arial" w:cs="Arial"/>
          <w:color w:val="000000" w:themeColor="text1"/>
          <w:sz w:val="24"/>
          <w:szCs w:val="24"/>
        </w:rPr>
        <w:t>lógica señora ANA LETICIA FLORES BERRIOS</w:t>
      </w:r>
      <w:r w:rsidR="00CE2F3C">
        <w:rPr>
          <w:rFonts w:ascii="Arial" w:hAnsi="Arial" w:cs="Arial"/>
          <w:color w:val="000000" w:themeColor="text1"/>
          <w:sz w:val="24"/>
          <w:szCs w:val="24"/>
        </w:rPr>
        <w:t>, ha tratado a la menor como su hija y la ha provisto de todo lo necesario para su crianza, establecimiento, presentándola en ese carácter a parientes, vecinos y amigos de su domicilio y todas esas personas han reconocido y reconocen a la mencionada menor IRIS MARISOL, como hija de la señora ANA LETICIA FLORES BERRIOS, situación que ha durado desde el nacimiento de la menor, hasta la fecha.</w:t>
      </w:r>
    </w:p>
    <w:p w:rsidR="00CE2F3C" w:rsidRDefault="00CE2F3C" w:rsidP="000611B4">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Que es por las razones antes mencionadas que mi mandante inicia las presentes diligencias y principalmente porque la menor ha tenido muchas dificultades para demostrar su nacimiento, ya que en todo trámite le piden la Certificación de su Partida de Nacimiento.</w:t>
      </w:r>
    </w:p>
    <w:p w:rsidR="00063717" w:rsidRDefault="002C5B40" w:rsidP="000611B4">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II</w:t>
      </w:r>
      <w:r w:rsidR="00B1503F">
        <w:rPr>
          <w:rFonts w:ascii="Arial" w:hAnsi="Arial" w:cs="Arial"/>
          <w:color w:val="000000" w:themeColor="text1"/>
          <w:sz w:val="24"/>
          <w:szCs w:val="24"/>
        </w:rPr>
        <w:t>.- Que los actos de audiencia de sentencia se procedió darle apertura al sobre que contiene los resultados de la prueba DN, la cual fue concluyente en cuanto a la maternidad de la señora ANA LETICIA FLORES BERRIOS, respecto a la adolescente IRIS MARISOL.</w:t>
      </w:r>
    </w:p>
    <w:p w:rsidR="00B1503F" w:rsidRDefault="00B1503F" w:rsidP="002C5B4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III</w:t>
      </w:r>
      <w:r w:rsidR="002C5B40">
        <w:rPr>
          <w:rFonts w:ascii="Arial" w:hAnsi="Arial" w:cs="Arial"/>
          <w:color w:val="000000" w:themeColor="text1"/>
          <w:sz w:val="24"/>
          <w:szCs w:val="24"/>
        </w:rPr>
        <w:t>.- Se conoció el resultado del estudio social realizado por la trabajadora social, en el cual se establece que el lugar y la fecha de nacimiento de la adolescente IRIS MARISOL, es la misma que se ha establecido en la solicitud.</w:t>
      </w:r>
    </w:p>
    <w:p w:rsidR="002C5B40" w:rsidRDefault="002C5B40" w:rsidP="002C5B4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IV.- Que en los</w:t>
      </w:r>
      <w:r w:rsidR="00870AF5">
        <w:rPr>
          <w:rFonts w:ascii="Arial" w:hAnsi="Arial" w:cs="Arial"/>
          <w:color w:val="000000" w:themeColor="text1"/>
          <w:sz w:val="24"/>
          <w:szCs w:val="24"/>
        </w:rPr>
        <w:t xml:space="preserve"> actos de audiencia de sentencia no se procedió al desahogo de la prueba testimonial, en razón de no haber comparecido los testigos nominados para la misma; si no que compareció otro testigo de nombre María Antonia Arriola Reyes; es de quien se pidió se aceptara su deposición como testigo, lo cual no fue aceptado.</w:t>
      </w:r>
    </w:p>
    <w:p w:rsidR="00870AF5" w:rsidRDefault="0056360A" w:rsidP="002C5B4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De aquí con los elementos valorados que se aportaron son suficientes para probar y acreditar el Nacimiento de la menor IRIS MARISOL, y como su madre biológica a la señora ANA LETICIA FLORES BERRIOS, situación que en las presentes diligencias no fueron valorados por la Titular del tribunal.-</w:t>
      </w:r>
    </w:p>
    <w:p w:rsidR="0056360A" w:rsidRDefault="0056360A" w:rsidP="002C5B4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Por lo anteriormente expuesto y con fundamento en las disposiciones precitadas, a usted con todo respeto PIDO:</w:t>
      </w:r>
    </w:p>
    <w:p w:rsidR="0056360A" w:rsidRDefault="0056360A" w:rsidP="002C5B4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a.- Me admita el presente escrito.-</w:t>
      </w:r>
    </w:p>
    <w:p w:rsidR="0056360A" w:rsidRDefault="0056360A" w:rsidP="002C5B4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b.- Téngase por interpuesto el Recurso de Apelación, y téngaseme por parte apelante en la calidad en la que comparezco</w:t>
      </w:r>
      <w:r w:rsidR="000424F5">
        <w:rPr>
          <w:rFonts w:ascii="Arial" w:hAnsi="Arial" w:cs="Arial"/>
          <w:color w:val="000000" w:themeColor="text1"/>
          <w:sz w:val="24"/>
          <w:szCs w:val="24"/>
        </w:rPr>
        <w:t>.-</w:t>
      </w:r>
    </w:p>
    <w:p w:rsidR="000424F5" w:rsidRDefault="000424F5" w:rsidP="002C5B4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c.- Admítaseme el Recurso de Apelación interpuesto en ambos efectos.-</w:t>
      </w:r>
    </w:p>
    <w:p w:rsidR="000424F5" w:rsidRDefault="000424F5" w:rsidP="002C5B4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d.- Posterior a los trámites que correspondan se remita el presente a la Honorable Cámara de Familia de la Primera Sección del Centro.-</w:t>
      </w:r>
    </w:p>
    <w:p w:rsidR="000424F5" w:rsidRDefault="000424F5" w:rsidP="002C5B4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e.- Posterior a la valoración de los medios probatorios y por resolución razonada se modifique la Sentencia venida en apelación, declarándose HA LUGAR A ESTABLECER DE FORMA SUBSIDIARIA EL NACIMIENTO DE LA ADOLESCENTE IRIS MARISOL, en consecuencia se libre el oficio que corresponda.-</w:t>
      </w:r>
    </w:p>
    <w:p w:rsidR="000424F5" w:rsidRDefault="000424F5" w:rsidP="002C5B4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f.- Una vez se declare ejecutoriada la sentencia en esta instancia, se me extienda una certificación de la misma.-</w:t>
      </w:r>
    </w:p>
    <w:p w:rsidR="00046A9A" w:rsidRDefault="00046A9A" w:rsidP="002C5B40">
      <w:pPr>
        <w:spacing w:line="360" w:lineRule="auto"/>
        <w:jc w:val="both"/>
        <w:rPr>
          <w:rFonts w:ascii="Arial" w:hAnsi="Arial" w:cs="Arial"/>
          <w:color w:val="000000" w:themeColor="text1"/>
          <w:sz w:val="24"/>
          <w:szCs w:val="24"/>
        </w:rPr>
      </w:pPr>
    </w:p>
    <w:p w:rsidR="00046A9A" w:rsidRDefault="00046A9A" w:rsidP="002C5B40">
      <w:pPr>
        <w:spacing w:line="360" w:lineRule="auto"/>
        <w:jc w:val="both"/>
        <w:rPr>
          <w:rFonts w:ascii="Arial" w:hAnsi="Arial" w:cs="Arial"/>
          <w:color w:val="000000" w:themeColor="text1"/>
          <w:sz w:val="24"/>
          <w:szCs w:val="24"/>
        </w:rPr>
      </w:pPr>
    </w:p>
    <w:p w:rsidR="00046A9A" w:rsidRDefault="00046A9A" w:rsidP="002C5B40">
      <w:pPr>
        <w:spacing w:line="360" w:lineRule="auto"/>
        <w:jc w:val="both"/>
        <w:rPr>
          <w:rFonts w:ascii="Arial" w:hAnsi="Arial" w:cs="Arial"/>
          <w:color w:val="000000" w:themeColor="text1"/>
          <w:sz w:val="24"/>
          <w:szCs w:val="24"/>
        </w:rPr>
      </w:pPr>
    </w:p>
    <w:p w:rsidR="000424F5" w:rsidRDefault="000424F5" w:rsidP="002C5B4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San Salvador, treinta y un días del mes de agosto de dos mil doce.</w:t>
      </w:r>
    </w:p>
    <w:p w:rsidR="00903277" w:rsidRDefault="00903277" w:rsidP="00903277">
      <w:pPr>
        <w:spacing w:line="360" w:lineRule="auto"/>
        <w:jc w:val="center"/>
        <w:rPr>
          <w:rFonts w:ascii="Arial" w:hAnsi="Arial" w:cs="Arial"/>
          <w:color w:val="000000" w:themeColor="text1"/>
          <w:sz w:val="24"/>
          <w:szCs w:val="24"/>
        </w:rPr>
      </w:pPr>
      <w:r>
        <w:rPr>
          <w:noProof/>
          <w:lang w:eastAsia="es-SV"/>
        </w:rPr>
        <w:drawing>
          <wp:inline distT="0" distB="0" distL="0" distR="0" wp14:anchorId="54702931" wp14:editId="6DE91CB5">
            <wp:extent cx="2404800" cy="1112400"/>
            <wp:effectExtent l="38100" t="95250" r="52705" b="8826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40000">
                      <a:off x="0" y="0"/>
                      <a:ext cx="2404800" cy="1112400"/>
                    </a:xfrm>
                    <a:prstGeom prst="rect">
                      <a:avLst/>
                    </a:prstGeom>
                    <a:noFill/>
                    <a:ln>
                      <a:noFill/>
                    </a:ln>
                  </pic:spPr>
                </pic:pic>
              </a:graphicData>
            </a:graphic>
          </wp:inline>
        </w:drawing>
      </w:r>
    </w:p>
    <w:p w:rsidR="000424F5" w:rsidRPr="002C5B40" w:rsidRDefault="000424F5" w:rsidP="00903277">
      <w:pPr>
        <w:spacing w:line="360" w:lineRule="auto"/>
        <w:jc w:val="center"/>
        <w:rPr>
          <w:rFonts w:ascii="Arial" w:hAnsi="Arial" w:cs="Arial"/>
          <w:color w:val="000000" w:themeColor="text1"/>
          <w:sz w:val="28"/>
          <w:szCs w:val="24"/>
          <w:u w:val="single"/>
        </w:rPr>
      </w:pPr>
    </w:p>
    <w:p w:rsidR="00B1503F" w:rsidRDefault="00B1503F" w:rsidP="000611B4">
      <w:pPr>
        <w:spacing w:line="360" w:lineRule="auto"/>
        <w:jc w:val="both"/>
        <w:rPr>
          <w:rFonts w:ascii="Arial" w:hAnsi="Arial" w:cs="Arial"/>
          <w:color w:val="000000" w:themeColor="text1"/>
          <w:sz w:val="24"/>
          <w:szCs w:val="24"/>
        </w:rPr>
      </w:pPr>
    </w:p>
    <w:p w:rsidR="00CE2F3C" w:rsidRPr="00063717" w:rsidRDefault="00CE2F3C" w:rsidP="00063717">
      <w:pPr>
        <w:pStyle w:val="Prrafodelista"/>
        <w:spacing w:line="360" w:lineRule="auto"/>
        <w:jc w:val="both"/>
        <w:rPr>
          <w:rFonts w:ascii="Arial" w:hAnsi="Arial" w:cs="Arial"/>
          <w:color w:val="000000" w:themeColor="text1"/>
          <w:sz w:val="24"/>
          <w:szCs w:val="24"/>
        </w:rPr>
      </w:pPr>
    </w:p>
    <w:p w:rsidR="000611B4" w:rsidRDefault="000611B4" w:rsidP="000611B4">
      <w:pPr>
        <w:spacing w:line="360" w:lineRule="auto"/>
        <w:jc w:val="both"/>
        <w:rPr>
          <w:rFonts w:ascii="Arial" w:hAnsi="Arial" w:cs="Arial"/>
          <w:color w:val="000000" w:themeColor="text1"/>
          <w:sz w:val="24"/>
          <w:szCs w:val="24"/>
        </w:rPr>
      </w:pPr>
    </w:p>
    <w:p w:rsidR="00D12256" w:rsidRDefault="00D12256" w:rsidP="000611B4">
      <w:pPr>
        <w:spacing w:line="360" w:lineRule="auto"/>
        <w:jc w:val="both"/>
        <w:rPr>
          <w:rFonts w:ascii="Arial" w:hAnsi="Arial" w:cs="Arial"/>
          <w:color w:val="000000" w:themeColor="text1"/>
          <w:sz w:val="24"/>
          <w:szCs w:val="24"/>
        </w:rPr>
      </w:pPr>
    </w:p>
    <w:p w:rsidR="00D12256" w:rsidRDefault="00D12256" w:rsidP="000611B4">
      <w:pPr>
        <w:spacing w:line="360" w:lineRule="auto"/>
        <w:jc w:val="both"/>
        <w:rPr>
          <w:rFonts w:ascii="Arial" w:hAnsi="Arial" w:cs="Arial"/>
          <w:color w:val="000000" w:themeColor="text1"/>
          <w:sz w:val="24"/>
          <w:szCs w:val="24"/>
        </w:rPr>
      </w:pPr>
    </w:p>
    <w:p w:rsidR="00903277" w:rsidRDefault="00903277" w:rsidP="00B00023">
      <w:pPr>
        <w:spacing w:line="360" w:lineRule="auto"/>
        <w:jc w:val="both"/>
        <w:rPr>
          <w:rFonts w:ascii="Times New Roman" w:hAnsi="Times New Roman" w:cs="Times New Roman"/>
          <w:color w:val="000000" w:themeColor="text1"/>
          <w:sz w:val="24"/>
          <w:szCs w:val="24"/>
        </w:rPr>
      </w:pPr>
    </w:p>
    <w:p w:rsidR="00903277" w:rsidRDefault="00903277" w:rsidP="00B00023">
      <w:pPr>
        <w:spacing w:line="360" w:lineRule="auto"/>
        <w:jc w:val="both"/>
        <w:rPr>
          <w:rFonts w:ascii="Times New Roman" w:hAnsi="Times New Roman" w:cs="Times New Roman"/>
          <w:color w:val="000000" w:themeColor="text1"/>
          <w:sz w:val="24"/>
          <w:szCs w:val="24"/>
        </w:rPr>
      </w:pPr>
    </w:p>
    <w:p w:rsidR="00903277" w:rsidRDefault="00903277" w:rsidP="00B00023">
      <w:pPr>
        <w:spacing w:line="360" w:lineRule="auto"/>
        <w:jc w:val="both"/>
        <w:rPr>
          <w:rFonts w:ascii="Times New Roman" w:hAnsi="Times New Roman" w:cs="Times New Roman"/>
          <w:color w:val="000000" w:themeColor="text1"/>
          <w:sz w:val="24"/>
          <w:szCs w:val="24"/>
        </w:rPr>
      </w:pPr>
    </w:p>
    <w:p w:rsidR="00903277" w:rsidRDefault="00903277" w:rsidP="00B00023">
      <w:pPr>
        <w:spacing w:line="360" w:lineRule="auto"/>
        <w:jc w:val="both"/>
        <w:rPr>
          <w:rFonts w:ascii="Times New Roman" w:hAnsi="Times New Roman" w:cs="Times New Roman"/>
          <w:color w:val="000000" w:themeColor="text1"/>
          <w:sz w:val="24"/>
          <w:szCs w:val="24"/>
        </w:rPr>
      </w:pPr>
    </w:p>
    <w:p w:rsidR="00903277" w:rsidRDefault="00903277" w:rsidP="00B00023">
      <w:pPr>
        <w:spacing w:line="360" w:lineRule="auto"/>
        <w:jc w:val="both"/>
        <w:rPr>
          <w:rFonts w:ascii="Times New Roman" w:hAnsi="Times New Roman" w:cs="Times New Roman"/>
          <w:color w:val="000000" w:themeColor="text1"/>
          <w:sz w:val="24"/>
          <w:szCs w:val="24"/>
        </w:rPr>
      </w:pPr>
    </w:p>
    <w:p w:rsidR="00903277" w:rsidRDefault="00903277" w:rsidP="00B00023">
      <w:pPr>
        <w:spacing w:line="360" w:lineRule="auto"/>
        <w:jc w:val="both"/>
        <w:rPr>
          <w:rFonts w:ascii="Times New Roman" w:hAnsi="Times New Roman" w:cs="Times New Roman"/>
          <w:color w:val="000000" w:themeColor="text1"/>
          <w:sz w:val="24"/>
          <w:szCs w:val="24"/>
        </w:rPr>
      </w:pPr>
    </w:p>
    <w:p w:rsidR="00903277" w:rsidRDefault="00903277" w:rsidP="00B00023">
      <w:pPr>
        <w:spacing w:line="360" w:lineRule="auto"/>
        <w:jc w:val="both"/>
        <w:rPr>
          <w:rFonts w:ascii="Times New Roman" w:hAnsi="Times New Roman" w:cs="Times New Roman"/>
          <w:color w:val="000000" w:themeColor="text1"/>
          <w:sz w:val="24"/>
          <w:szCs w:val="24"/>
        </w:rPr>
      </w:pPr>
    </w:p>
    <w:p w:rsidR="00903277" w:rsidRDefault="00903277" w:rsidP="00B00023">
      <w:pPr>
        <w:spacing w:line="360" w:lineRule="auto"/>
        <w:jc w:val="both"/>
        <w:rPr>
          <w:rFonts w:ascii="Times New Roman" w:hAnsi="Times New Roman" w:cs="Times New Roman"/>
          <w:color w:val="000000" w:themeColor="text1"/>
          <w:sz w:val="24"/>
          <w:szCs w:val="24"/>
        </w:rPr>
      </w:pPr>
    </w:p>
    <w:p w:rsidR="00903277" w:rsidRDefault="00903277" w:rsidP="00B00023">
      <w:pPr>
        <w:spacing w:line="360" w:lineRule="auto"/>
        <w:jc w:val="both"/>
        <w:rPr>
          <w:rFonts w:ascii="Times New Roman" w:hAnsi="Times New Roman" w:cs="Times New Roman"/>
          <w:color w:val="000000" w:themeColor="text1"/>
          <w:sz w:val="24"/>
          <w:szCs w:val="24"/>
        </w:rPr>
      </w:pPr>
    </w:p>
    <w:p w:rsidR="00903277" w:rsidRDefault="00903277" w:rsidP="00B00023">
      <w:pPr>
        <w:spacing w:line="360" w:lineRule="auto"/>
        <w:jc w:val="both"/>
        <w:rPr>
          <w:rFonts w:ascii="Times New Roman" w:hAnsi="Times New Roman" w:cs="Times New Roman"/>
          <w:color w:val="000000" w:themeColor="text1"/>
          <w:sz w:val="24"/>
          <w:szCs w:val="24"/>
        </w:rPr>
      </w:pPr>
    </w:p>
    <w:p w:rsidR="00D12256" w:rsidRPr="000D5C34" w:rsidRDefault="000D5C34" w:rsidP="00B00023">
      <w:pPr>
        <w:spacing w:line="360" w:lineRule="auto"/>
        <w:jc w:val="both"/>
        <w:rPr>
          <w:rFonts w:ascii="Times New Roman" w:hAnsi="Times New Roman" w:cs="Times New Roman"/>
          <w:color w:val="000000" w:themeColor="text1"/>
          <w:sz w:val="24"/>
          <w:szCs w:val="24"/>
        </w:rPr>
      </w:pPr>
      <w:r w:rsidRPr="000D5C34">
        <w:rPr>
          <w:rFonts w:ascii="Times New Roman" w:hAnsi="Times New Roman" w:cs="Times New Roman"/>
          <w:color w:val="000000" w:themeColor="text1"/>
          <w:sz w:val="24"/>
          <w:szCs w:val="24"/>
        </w:rPr>
        <w:lastRenderedPageBreak/>
        <w:t xml:space="preserve">El </w:t>
      </w:r>
      <w:r>
        <w:rPr>
          <w:rFonts w:ascii="Times New Roman" w:hAnsi="Times New Roman" w:cs="Times New Roman"/>
          <w:color w:val="000000" w:themeColor="text1"/>
          <w:sz w:val="24"/>
          <w:szCs w:val="24"/>
        </w:rPr>
        <w:t xml:space="preserve"> infrascrito Secretario de la Cámara de Familia de la Sección del Centro </w:t>
      </w:r>
      <w:r w:rsidR="0042052C" w:rsidRPr="00DB6DF9">
        <w:rPr>
          <w:noProof/>
          <w:lang w:eastAsia="es-SV"/>
        </w:rPr>
        <w:drawing>
          <wp:inline distT="0" distB="0" distL="0" distR="0" wp14:anchorId="0356C8FF" wp14:editId="33699DCD">
            <wp:extent cx="1152939" cy="120263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l="4319" t="7851" r="11008" b="4132"/>
                    <a:stretch>
                      <a:fillRect/>
                    </a:stretch>
                  </pic:blipFill>
                  <pic:spPr bwMode="auto">
                    <a:xfrm>
                      <a:off x="0" y="0"/>
                      <a:ext cx="1155600" cy="1205411"/>
                    </a:xfrm>
                    <a:prstGeom prst="rect">
                      <a:avLst/>
                    </a:prstGeom>
                    <a:noFill/>
                    <a:ln w="9525">
                      <a:noFill/>
                      <a:miter lim="800000"/>
                      <a:headEnd/>
                      <a:tailEnd/>
                    </a:ln>
                  </pic:spPr>
                </pic:pic>
              </a:graphicData>
            </a:graphic>
          </wp:inline>
        </w:drawing>
      </w:r>
      <w:r>
        <w:rPr>
          <w:rFonts w:ascii="Times New Roman" w:hAnsi="Times New Roman" w:cs="Times New Roman"/>
          <w:color w:val="000000" w:themeColor="text1"/>
          <w:sz w:val="24"/>
          <w:szCs w:val="24"/>
        </w:rPr>
        <w:t xml:space="preserve">CERTIFICA: Del Recurso de Apelación interpuesto por el </w:t>
      </w:r>
      <w:r w:rsidR="00B00023">
        <w:rPr>
          <w:rFonts w:ascii="Times New Roman" w:hAnsi="Times New Roman" w:cs="Times New Roman"/>
          <w:color w:val="000000" w:themeColor="text1"/>
          <w:sz w:val="24"/>
          <w:szCs w:val="24"/>
        </w:rPr>
        <w:t xml:space="preserve">Lic. CARLOS ERNESTO HERNÁNDEZ, en su calidad de apoderado de ANA LETICIA FLORES BERRÍOS, se </w:t>
      </w:r>
      <w:r w:rsidR="00903277">
        <w:rPr>
          <w:rFonts w:ascii="Times New Roman" w:hAnsi="Times New Roman" w:cs="Times New Roman"/>
          <w:color w:val="000000" w:themeColor="text1"/>
          <w:sz w:val="24"/>
          <w:szCs w:val="24"/>
        </w:rPr>
        <w:t xml:space="preserve">ha pronunciado la sentencia que </w:t>
      </w:r>
      <w:r w:rsidR="00B00023">
        <w:rPr>
          <w:rFonts w:ascii="Times New Roman" w:hAnsi="Times New Roman" w:cs="Times New Roman"/>
          <w:color w:val="000000" w:themeColor="text1"/>
          <w:sz w:val="24"/>
          <w:szCs w:val="24"/>
        </w:rPr>
        <w:t>literalmente DICE:”””””””””””””””””””””””””””””””””””””””””””””””””””””””””””””””””””””””””””””””””””””””””””””””””””””””””””””””””””””””””””””””””””””””</w:t>
      </w:r>
      <w:r w:rsidR="00903277">
        <w:rPr>
          <w:rFonts w:ascii="Times New Roman" w:hAnsi="Times New Roman" w:cs="Times New Roman"/>
          <w:color w:val="000000" w:themeColor="text1"/>
          <w:sz w:val="24"/>
          <w:szCs w:val="24"/>
        </w:rPr>
        <w:t>”””””””””””””””””</w:t>
      </w:r>
      <w:r w:rsidR="0041179A">
        <w:rPr>
          <w:rFonts w:ascii="Times New Roman" w:hAnsi="Times New Roman" w:cs="Times New Roman"/>
          <w:color w:val="000000" w:themeColor="text1"/>
          <w:sz w:val="24"/>
          <w:szCs w:val="24"/>
        </w:rPr>
        <w:t>””””””””””””</w:t>
      </w:r>
      <w:r w:rsidR="0041179A" w:rsidRPr="0041179A">
        <w:rPr>
          <w:noProof/>
        </w:rPr>
        <w:t xml:space="preserve"> </w:t>
      </w:r>
      <w:r w:rsidR="0041179A">
        <w:rPr>
          <w:noProof/>
        </w:rPr>
        <w:t xml:space="preserve">                                                                                                                                                                                                                                                                                                                  </w:t>
      </w:r>
    </w:p>
    <w:p w:rsidR="00D12256" w:rsidRDefault="00D12256" w:rsidP="00BE62DD">
      <w:pPr>
        <w:spacing w:line="360" w:lineRule="auto"/>
        <w:jc w:val="both"/>
        <w:rPr>
          <w:rFonts w:ascii="Arial" w:hAnsi="Arial" w:cs="Arial"/>
          <w:b/>
          <w:color w:val="000000" w:themeColor="text1"/>
          <w:sz w:val="24"/>
          <w:szCs w:val="24"/>
        </w:rPr>
      </w:pP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sidRPr="00D12256">
        <w:rPr>
          <w:rFonts w:ascii="Arial" w:hAnsi="Arial" w:cs="Arial"/>
          <w:b/>
          <w:color w:val="000000" w:themeColor="text1"/>
          <w:sz w:val="24"/>
          <w:szCs w:val="24"/>
        </w:rPr>
        <w:t>REF.: 29-A-2013.</w:t>
      </w:r>
    </w:p>
    <w:p w:rsidR="00D12256" w:rsidRDefault="00D12256" w:rsidP="00D12256">
      <w:pPr>
        <w:spacing w:line="360" w:lineRule="auto"/>
        <w:ind w:left="7080"/>
        <w:jc w:val="both"/>
        <w:rPr>
          <w:rFonts w:ascii="Arial" w:hAnsi="Arial" w:cs="Arial"/>
          <w:b/>
          <w:color w:val="000000" w:themeColor="text1"/>
          <w:sz w:val="24"/>
          <w:szCs w:val="24"/>
        </w:rPr>
      </w:pPr>
    </w:p>
    <w:p w:rsidR="00D12256" w:rsidRDefault="00D12256" w:rsidP="000611B4">
      <w:pPr>
        <w:spacing w:line="360" w:lineRule="auto"/>
        <w:jc w:val="both"/>
        <w:rPr>
          <w:rFonts w:ascii="Arial" w:hAnsi="Arial" w:cs="Arial"/>
          <w:b/>
          <w:color w:val="000000" w:themeColor="text1"/>
          <w:sz w:val="24"/>
          <w:szCs w:val="24"/>
        </w:rPr>
      </w:pPr>
      <w:r>
        <w:rPr>
          <w:rFonts w:ascii="Arial" w:hAnsi="Arial" w:cs="Arial"/>
          <w:b/>
          <w:color w:val="000000" w:themeColor="text1"/>
          <w:sz w:val="24"/>
          <w:szCs w:val="24"/>
        </w:rPr>
        <w:t>CÁMARA DE FAMILIA DE LA SECCIÓN DEL CENTRO: SAN SALVADOR, A LAS CATORCE HORAS Y CUARENTA MINUTOS DEL DÍA VEINTIDOS DE JULIO DE DOS MIL TRECE.</w:t>
      </w:r>
    </w:p>
    <w:p w:rsidR="00D12256" w:rsidRDefault="00D12256" w:rsidP="000611B4">
      <w:pPr>
        <w:spacing w:line="360" w:lineRule="auto"/>
        <w:jc w:val="both"/>
        <w:rPr>
          <w:rFonts w:ascii="Arial" w:hAnsi="Arial" w:cs="Arial"/>
          <w:b/>
          <w:color w:val="000000" w:themeColor="text1"/>
          <w:sz w:val="24"/>
          <w:szCs w:val="24"/>
        </w:rPr>
      </w:pPr>
    </w:p>
    <w:p w:rsidR="00D12256" w:rsidRDefault="000A3770" w:rsidP="000611B4">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Conocemos del recurso de apelación interpuesto por el Lic. </w:t>
      </w:r>
      <w:r w:rsidRPr="000A3770">
        <w:rPr>
          <w:rFonts w:ascii="Arial" w:hAnsi="Arial" w:cs="Arial"/>
          <w:b/>
          <w:color w:val="000000" w:themeColor="text1"/>
          <w:sz w:val="24"/>
          <w:szCs w:val="24"/>
        </w:rPr>
        <w:t>CARLOS ERNESTO HERNÁNDEZ,</w:t>
      </w:r>
      <w:r>
        <w:rPr>
          <w:rFonts w:ascii="Arial" w:hAnsi="Arial" w:cs="Arial"/>
          <w:color w:val="000000" w:themeColor="text1"/>
          <w:sz w:val="24"/>
          <w:szCs w:val="24"/>
        </w:rPr>
        <w:t xml:space="preserve"> apoderado específico de la señora </w:t>
      </w:r>
      <w:r w:rsidRPr="000A3770">
        <w:rPr>
          <w:rFonts w:ascii="Arial" w:hAnsi="Arial" w:cs="Arial"/>
          <w:b/>
          <w:color w:val="000000" w:themeColor="text1"/>
          <w:sz w:val="24"/>
          <w:szCs w:val="24"/>
        </w:rPr>
        <w:t>ANA LETICIA FLORES BERRIOS</w:t>
      </w:r>
      <w:r>
        <w:rPr>
          <w:rFonts w:ascii="Arial" w:hAnsi="Arial" w:cs="Arial"/>
          <w:color w:val="000000" w:themeColor="text1"/>
          <w:sz w:val="24"/>
          <w:szCs w:val="24"/>
        </w:rPr>
        <w:t xml:space="preserve">, de cincuenta y tres años de edad, de oficios domésticos, del representante legal de la adolescente </w:t>
      </w:r>
      <w:r w:rsidRPr="000A3770">
        <w:rPr>
          <w:rFonts w:ascii="Arial" w:hAnsi="Arial" w:cs="Arial"/>
          <w:b/>
          <w:color w:val="000000" w:themeColor="text1"/>
          <w:sz w:val="24"/>
          <w:szCs w:val="24"/>
        </w:rPr>
        <w:t>IRIS MARISOL FLORES BERRIOS</w:t>
      </w:r>
      <w:r>
        <w:rPr>
          <w:rFonts w:ascii="Arial" w:hAnsi="Arial" w:cs="Arial"/>
          <w:color w:val="000000" w:themeColor="text1"/>
          <w:sz w:val="24"/>
          <w:szCs w:val="24"/>
        </w:rPr>
        <w:t xml:space="preserve">, </w:t>
      </w:r>
      <w:r w:rsidRPr="000A3770">
        <w:rPr>
          <w:rFonts w:ascii="Arial" w:hAnsi="Arial" w:cs="Arial"/>
          <w:b/>
          <w:color w:val="000000" w:themeColor="text1"/>
          <w:sz w:val="24"/>
          <w:szCs w:val="24"/>
        </w:rPr>
        <w:t>CARMEN MELGAR DE SANTAMARÍA</w:t>
      </w:r>
      <w:r>
        <w:rPr>
          <w:rFonts w:ascii="Arial" w:hAnsi="Arial" w:cs="Arial"/>
          <w:color w:val="000000" w:themeColor="text1"/>
          <w:sz w:val="24"/>
          <w:szCs w:val="24"/>
        </w:rPr>
        <w:t xml:space="preserve">, contra la sentencia emitida por la </w:t>
      </w:r>
      <w:r w:rsidRPr="007F69C8">
        <w:rPr>
          <w:rFonts w:ascii="Arial" w:hAnsi="Arial" w:cs="Arial"/>
          <w:b/>
          <w:color w:val="000000" w:themeColor="text1"/>
          <w:sz w:val="24"/>
          <w:szCs w:val="24"/>
        </w:rPr>
        <w:t>JUEZA</w:t>
      </w:r>
      <w:r w:rsidR="007F69C8">
        <w:rPr>
          <w:rFonts w:ascii="Arial" w:hAnsi="Arial" w:cs="Arial"/>
          <w:b/>
          <w:color w:val="000000" w:themeColor="text1"/>
          <w:sz w:val="24"/>
          <w:szCs w:val="24"/>
        </w:rPr>
        <w:t xml:space="preserve"> CUARTO DE FAMILIA </w:t>
      </w:r>
      <w:r w:rsidR="007F69C8">
        <w:rPr>
          <w:rFonts w:ascii="Arial" w:hAnsi="Arial" w:cs="Arial"/>
          <w:color w:val="000000" w:themeColor="text1"/>
          <w:sz w:val="24"/>
          <w:szCs w:val="24"/>
        </w:rPr>
        <w:t xml:space="preserve">de esta ciudad, Licda. </w:t>
      </w:r>
      <w:r w:rsidR="007F69C8">
        <w:rPr>
          <w:rFonts w:ascii="Arial" w:hAnsi="Arial" w:cs="Arial"/>
          <w:b/>
          <w:color w:val="000000" w:themeColor="text1"/>
          <w:sz w:val="24"/>
          <w:szCs w:val="24"/>
        </w:rPr>
        <w:t xml:space="preserve">NIDIA MIRA DE HERNÁNDEZ, </w:t>
      </w:r>
      <w:r w:rsidR="007F69C8">
        <w:rPr>
          <w:rFonts w:ascii="Arial" w:hAnsi="Arial" w:cs="Arial"/>
          <w:color w:val="000000" w:themeColor="text1"/>
          <w:sz w:val="24"/>
          <w:szCs w:val="24"/>
        </w:rPr>
        <w:t>en las Diligencias de Jurisdicción Voluntaria de Estado Subsidiario de nacimiento, promovido por la impetrante. Se admite el recurso por reunir los requisitos mínimos de ley.</w:t>
      </w:r>
    </w:p>
    <w:p w:rsidR="007F69C8" w:rsidRDefault="007F69C8" w:rsidP="007F69C8">
      <w:pPr>
        <w:spacing w:line="360" w:lineRule="auto"/>
        <w:jc w:val="center"/>
        <w:rPr>
          <w:rFonts w:ascii="Arial" w:hAnsi="Arial" w:cs="Arial"/>
          <w:b/>
          <w:color w:val="000000" w:themeColor="text1"/>
          <w:sz w:val="24"/>
          <w:szCs w:val="24"/>
        </w:rPr>
      </w:pPr>
    </w:p>
    <w:p w:rsidR="007F69C8" w:rsidRDefault="007F69C8" w:rsidP="007F69C8">
      <w:pPr>
        <w:spacing w:line="360" w:lineRule="auto"/>
        <w:jc w:val="center"/>
        <w:rPr>
          <w:rFonts w:ascii="Arial" w:hAnsi="Arial" w:cs="Arial"/>
          <w:b/>
          <w:color w:val="000000" w:themeColor="text1"/>
          <w:sz w:val="24"/>
          <w:szCs w:val="24"/>
        </w:rPr>
      </w:pPr>
      <w:r>
        <w:rPr>
          <w:rFonts w:ascii="Arial" w:hAnsi="Arial" w:cs="Arial"/>
          <w:b/>
          <w:color w:val="000000" w:themeColor="text1"/>
          <w:sz w:val="24"/>
          <w:szCs w:val="24"/>
        </w:rPr>
        <w:t>VISTOS LOS AUTOS Y CONSIDERANDO:</w:t>
      </w:r>
    </w:p>
    <w:p w:rsidR="007F69C8" w:rsidRDefault="0063681E" w:rsidP="007F69C8">
      <w:pPr>
        <w:spacing w:line="360" w:lineRule="auto"/>
        <w:jc w:val="both"/>
        <w:rPr>
          <w:rFonts w:ascii="Arial" w:hAnsi="Arial" w:cs="Arial"/>
          <w:color w:val="000000" w:themeColor="text1"/>
          <w:sz w:val="24"/>
          <w:szCs w:val="24"/>
        </w:rPr>
      </w:pPr>
      <w:r>
        <w:rPr>
          <w:rFonts w:ascii="Arial" w:hAnsi="Arial" w:cs="Arial"/>
          <w:b/>
          <w:color w:val="000000" w:themeColor="text1"/>
          <w:sz w:val="24"/>
          <w:szCs w:val="24"/>
        </w:rPr>
        <w:lastRenderedPageBreak/>
        <w:t xml:space="preserve">I. </w:t>
      </w:r>
      <w:r>
        <w:rPr>
          <w:rFonts w:ascii="Arial" w:hAnsi="Arial" w:cs="Arial"/>
          <w:color w:val="000000" w:themeColor="text1"/>
          <w:sz w:val="24"/>
          <w:szCs w:val="24"/>
        </w:rPr>
        <w:t>A fs. 58/60 se encuentra la sentencia, en cuyo fallo la jueza a quo resolvió: No ha lugar  a establecer de forma</w:t>
      </w:r>
      <w:r w:rsidR="006B1C3F">
        <w:rPr>
          <w:rFonts w:ascii="Arial" w:hAnsi="Arial" w:cs="Arial"/>
          <w:color w:val="000000" w:themeColor="text1"/>
          <w:sz w:val="24"/>
          <w:szCs w:val="24"/>
        </w:rPr>
        <w:t xml:space="preserve"> subsidiaria el nacimiento de la adolescente </w:t>
      </w:r>
      <w:r w:rsidR="006B1C3F">
        <w:rPr>
          <w:rFonts w:ascii="Arial" w:hAnsi="Arial" w:cs="Arial"/>
          <w:b/>
          <w:color w:val="000000" w:themeColor="text1"/>
          <w:sz w:val="24"/>
          <w:szCs w:val="24"/>
        </w:rPr>
        <w:t xml:space="preserve">IRIS MARISOL FLORES BERRIOS, </w:t>
      </w:r>
      <w:r w:rsidR="006B1C3F">
        <w:rPr>
          <w:rFonts w:ascii="Arial" w:hAnsi="Arial" w:cs="Arial"/>
          <w:color w:val="000000" w:themeColor="text1"/>
          <w:sz w:val="24"/>
          <w:szCs w:val="24"/>
        </w:rPr>
        <w:t>por no haberse probado los extremos de la pretensión.</w:t>
      </w:r>
    </w:p>
    <w:p w:rsidR="006B1C3F" w:rsidRDefault="006B1C3F" w:rsidP="007F69C8">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Inconforme con dicha sentencia, el Lic. </w:t>
      </w:r>
      <w:r>
        <w:rPr>
          <w:rFonts w:ascii="Arial" w:hAnsi="Arial" w:cs="Arial"/>
          <w:b/>
          <w:color w:val="000000" w:themeColor="text1"/>
          <w:sz w:val="24"/>
          <w:szCs w:val="24"/>
        </w:rPr>
        <w:t xml:space="preserve">CARLOS ERNESTO HERNÁNDEZ, </w:t>
      </w:r>
      <w:r>
        <w:rPr>
          <w:rFonts w:ascii="Arial" w:hAnsi="Arial" w:cs="Arial"/>
          <w:color w:val="000000" w:themeColor="text1"/>
          <w:sz w:val="24"/>
          <w:szCs w:val="24"/>
        </w:rPr>
        <w:t>interpuso la apelación que conocemos, por escrito de fs. 58/60 fundamentando su recurso por la inobservancia de lo establecido en los ARTS. 12 de la L.E.P.I.N.A.; 3, 7 y 184 L.Pr.F.; 197 y 198 C.F., 3 Y 7 de la Convención de los Derechos del Niño, (sin explicar de qué manera se ha inobservado), además de fundamentarlo en los Arts. 153, 156, 158</w:t>
      </w:r>
      <w:r w:rsidR="00B036C5">
        <w:rPr>
          <w:rFonts w:ascii="Arial" w:hAnsi="Arial" w:cs="Arial"/>
          <w:color w:val="000000" w:themeColor="text1"/>
          <w:sz w:val="24"/>
          <w:szCs w:val="24"/>
        </w:rPr>
        <w:t xml:space="preserve"> L.Pr.F</w:t>
      </w:r>
      <w:r w:rsidR="009361A0">
        <w:rPr>
          <w:rFonts w:ascii="Arial" w:hAnsi="Arial" w:cs="Arial"/>
          <w:color w:val="000000" w:themeColor="text1"/>
          <w:sz w:val="24"/>
          <w:szCs w:val="24"/>
        </w:rPr>
        <w:t>...</w:t>
      </w:r>
      <w:r w:rsidR="00B036C5">
        <w:rPr>
          <w:rFonts w:ascii="Arial" w:hAnsi="Arial" w:cs="Arial"/>
          <w:color w:val="000000" w:themeColor="text1"/>
          <w:sz w:val="24"/>
          <w:szCs w:val="24"/>
        </w:rPr>
        <w:t xml:space="preserve"> Hace</w:t>
      </w:r>
      <w:r w:rsidR="009361A0">
        <w:rPr>
          <w:rFonts w:ascii="Arial" w:hAnsi="Arial" w:cs="Arial"/>
          <w:color w:val="000000" w:themeColor="text1"/>
          <w:sz w:val="24"/>
          <w:szCs w:val="24"/>
        </w:rPr>
        <w:t xml:space="preserve"> el abogado apelante un resumen de lo expuesto en la solicitud de mérito exponiendo las causas por las que solicitó el Estado Familiar Subsidiario. Expresa dicho abogado que en los actos de audiencia de sentencia se aportó la prueba A.D.N., la cual fue concluyente y el estudio social</w:t>
      </w:r>
      <w:r w:rsidR="004E2494">
        <w:rPr>
          <w:rFonts w:ascii="Arial" w:hAnsi="Arial" w:cs="Arial"/>
          <w:color w:val="000000" w:themeColor="text1"/>
          <w:sz w:val="24"/>
          <w:szCs w:val="24"/>
        </w:rPr>
        <w:t xml:space="preserve"> </w:t>
      </w:r>
      <w:r w:rsidR="00CD1DF0">
        <w:rPr>
          <w:rFonts w:ascii="Arial" w:hAnsi="Arial" w:cs="Arial"/>
          <w:color w:val="000000" w:themeColor="text1"/>
          <w:sz w:val="24"/>
          <w:szCs w:val="24"/>
        </w:rPr>
        <w:t xml:space="preserve">que determina lugar y fecha de nacimiento que es la misma de la solicitud, no se procedió al desahogo de la prueba testimonial, en razón de no haber comparecido los testigos nominados para la misma; sino que compareció otra testigo de nombre María Antonia Arriola Reyes, de quien se pidió se aceptara su deposición en esa calidad, lo cual no fue aceptado. Que los elementos valorados </w:t>
      </w:r>
      <w:r w:rsidR="00CD1DF0">
        <w:rPr>
          <w:rFonts w:ascii="Arial" w:hAnsi="Arial" w:cs="Arial"/>
          <w:color w:val="000000" w:themeColor="text1"/>
          <w:sz w:val="24"/>
          <w:szCs w:val="24"/>
        </w:rPr>
        <w:tab/>
        <w:t xml:space="preserve">que aportaron son suficientes para probar y acreditar el nacimiento de </w:t>
      </w:r>
      <w:r w:rsidR="00CD1DF0">
        <w:rPr>
          <w:rFonts w:ascii="Arial" w:hAnsi="Arial" w:cs="Arial"/>
          <w:b/>
          <w:color w:val="000000" w:themeColor="text1"/>
          <w:sz w:val="24"/>
          <w:szCs w:val="24"/>
        </w:rPr>
        <w:t xml:space="preserve">IRIS MARISOL FLORES BERRIOS </w:t>
      </w:r>
      <w:r w:rsidR="00CD1DF0">
        <w:rPr>
          <w:rFonts w:ascii="Arial" w:hAnsi="Arial" w:cs="Arial"/>
          <w:color w:val="000000" w:themeColor="text1"/>
          <w:sz w:val="24"/>
          <w:szCs w:val="24"/>
        </w:rPr>
        <w:t xml:space="preserve">y tener como su madre a la señora </w:t>
      </w:r>
      <w:r w:rsidR="00CD1DF0">
        <w:rPr>
          <w:rFonts w:ascii="Arial" w:hAnsi="Arial" w:cs="Arial"/>
          <w:b/>
          <w:color w:val="000000" w:themeColor="text1"/>
          <w:sz w:val="24"/>
          <w:szCs w:val="24"/>
        </w:rPr>
        <w:t xml:space="preserve">ANA LETICIA FLORES BERRIOS.  </w:t>
      </w:r>
      <w:r w:rsidR="00CD1DF0">
        <w:rPr>
          <w:rFonts w:ascii="Arial" w:hAnsi="Arial" w:cs="Arial"/>
          <w:color w:val="000000" w:themeColor="text1"/>
          <w:sz w:val="24"/>
          <w:szCs w:val="24"/>
        </w:rPr>
        <w:t>Finalmente pide que se modifique la sentencia declarándose ha lugar a establecer de forma subsidiaria el nacimiento de la Adolescente en comento.</w:t>
      </w:r>
    </w:p>
    <w:p w:rsidR="00CD1DF0" w:rsidRDefault="00743D6F" w:rsidP="007F69C8">
      <w:pPr>
        <w:spacing w:line="360" w:lineRule="auto"/>
        <w:jc w:val="both"/>
        <w:rPr>
          <w:rFonts w:ascii="Arial" w:hAnsi="Arial" w:cs="Arial"/>
          <w:color w:val="000000" w:themeColor="text1"/>
          <w:sz w:val="24"/>
          <w:szCs w:val="24"/>
        </w:rPr>
      </w:pPr>
      <w:r>
        <w:rPr>
          <w:rFonts w:ascii="Arial" w:hAnsi="Arial" w:cs="Arial"/>
          <w:b/>
          <w:color w:val="000000" w:themeColor="text1"/>
          <w:sz w:val="24"/>
          <w:szCs w:val="24"/>
        </w:rPr>
        <w:t xml:space="preserve">II. </w:t>
      </w:r>
      <w:r>
        <w:rPr>
          <w:rFonts w:ascii="Arial" w:hAnsi="Arial" w:cs="Arial"/>
          <w:color w:val="000000" w:themeColor="text1"/>
          <w:sz w:val="24"/>
          <w:szCs w:val="24"/>
        </w:rPr>
        <w:t xml:space="preserve">El objeto de la apelación, se circunscribe a determinar a partir de los elementos fácticos, probatorios y normas jurídicas aplicables acaso, si procede revocar o modificar la sentencia apelada, declarando ha lugar a establecer de forma subsidiaria el nacimiento de la adolescente </w:t>
      </w:r>
      <w:r>
        <w:rPr>
          <w:rFonts w:ascii="Arial" w:hAnsi="Arial" w:cs="Arial"/>
          <w:b/>
          <w:color w:val="000000" w:themeColor="text1"/>
          <w:sz w:val="24"/>
          <w:szCs w:val="24"/>
        </w:rPr>
        <w:t xml:space="preserve">IRIS MARISOL FLORES BERRIOS, </w:t>
      </w:r>
      <w:r>
        <w:rPr>
          <w:rFonts w:ascii="Arial" w:hAnsi="Arial" w:cs="Arial"/>
          <w:color w:val="000000" w:themeColor="text1"/>
          <w:sz w:val="24"/>
          <w:szCs w:val="24"/>
        </w:rPr>
        <w:t>por haberse probado los extremos de la pretensión, o si por el contrario se confirma la sentencia.</w:t>
      </w:r>
    </w:p>
    <w:p w:rsidR="003E7978" w:rsidRDefault="00743D6F" w:rsidP="007F69C8">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La carga de la prueba es de exclusiva responsabilidad de la partes. Tal como la afirma el apelante, en el proceso consta a fs. 15/18 el informe de investigación </w:t>
      </w:r>
    </w:p>
    <w:p w:rsidR="003E7978" w:rsidRDefault="003E7978" w:rsidP="003E7978">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lastRenderedPageBreak/>
        <w:t xml:space="preserve">                                     </w:t>
      </w:r>
      <w:r w:rsidR="008D4B79">
        <w:rPr>
          <w:rFonts w:ascii="Arial" w:hAnsi="Arial" w:cs="Arial"/>
          <w:color w:val="000000" w:themeColor="text1"/>
          <w:sz w:val="24"/>
          <w:szCs w:val="24"/>
        </w:rPr>
        <w:t xml:space="preserve"> </w:t>
      </w:r>
      <w:r>
        <w:rPr>
          <w:rFonts w:ascii="Arial" w:hAnsi="Arial" w:cs="Arial"/>
          <w:color w:val="000000" w:themeColor="text1"/>
          <w:sz w:val="24"/>
          <w:szCs w:val="24"/>
        </w:rPr>
        <w:t xml:space="preserve">                          </w:t>
      </w:r>
      <w:r w:rsidR="00F61722">
        <w:rPr>
          <w:rFonts w:ascii="Arial" w:hAnsi="Arial" w:cs="Arial"/>
          <w:color w:val="000000" w:themeColor="text1"/>
          <w:sz w:val="24"/>
          <w:szCs w:val="24"/>
        </w:rPr>
        <w:t xml:space="preserve">  </w:t>
      </w:r>
      <w:r>
        <w:rPr>
          <w:rFonts w:ascii="Arial" w:hAnsi="Arial" w:cs="Arial"/>
          <w:color w:val="000000" w:themeColor="text1"/>
          <w:sz w:val="24"/>
          <w:szCs w:val="24"/>
        </w:rPr>
        <w:t xml:space="preserve">                                     </w:t>
      </w:r>
      <w:r w:rsidRPr="00DB6DF9">
        <w:rPr>
          <w:noProof/>
          <w:lang w:eastAsia="es-SV"/>
        </w:rPr>
        <w:drawing>
          <wp:inline distT="0" distB="0" distL="0" distR="0" wp14:anchorId="44DF9FC6" wp14:editId="5201537C">
            <wp:extent cx="1152939" cy="120263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l="4319" t="7851" r="11008" b="4132"/>
                    <a:stretch>
                      <a:fillRect/>
                    </a:stretch>
                  </pic:blipFill>
                  <pic:spPr bwMode="auto">
                    <a:xfrm>
                      <a:off x="0" y="0"/>
                      <a:ext cx="1155600" cy="1205411"/>
                    </a:xfrm>
                    <a:prstGeom prst="rect">
                      <a:avLst/>
                    </a:prstGeom>
                    <a:noFill/>
                    <a:ln w="9525">
                      <a:noFill/>
                      <a:miter lim="800000"/>
                      <a:headEnd/>
                      <a:tailEnd/>
                    </a:ln>
                  </pic:spPr>
                </pic:pic>
              </a:graphicData>
            </a:graphic>
          </wp:inline>
        </w:drawing>
      </w:r>
    </w:p>
    <w:p w:rsidR="00743D6F" w:rsidRDefault="00C8183D" w:rsidP="007F69C8">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b</w:t>
      </w:r>
      <w:r w:rsidR="003E7978">
        <w:rPr>
          <w:rFonts w:ascii="Arial" w:hAnsi="Arial" w:cs="Arial"/>
          <w:color w:val="000000" w:themeColor="text1"/>
          <w:sz w:val="24"/>
          <w:szCs w:val="24"/>
        </w:rPr>
        <w:t>iológ</w:t>
      </w:r>
      <w:bookmarkStart w:id="0" w:name="_GoBack"/>
      <w:bookmarkEnd w:id="0"/>
      <w:r w:rsidR="003E7978">
        <w:rPr>
          <w:rFonts w:ascii="Arial" w:hAnsi="Arial" w:cs="Arial"/>
          <w:color w:val="000000" w:themeColor="text1"/>
          <w:sz w:val="24"/>
          <w:szCs w:val="24"/>
        </w:rPr>
        <w:t>ica</w:t>
      </w:r>
      <w:r w:rsidR="00BD2A06">
        <w:rPr>
          <w:rFonts w:ascii="Arial" w:hAnsi="Arial" w:cs="Arial"/>
          <w:color w:val="000000" w:themeColor="text1"/>
          <w:sz w:val="24"/>
          <w:szCs w:val="24"/>
        </w:rPr>
        <w:t xml:space="preserve">, en cuyo resultado, se prueba que la adolescente </w:t>
      </w:r>
      <w:r w:rsidR="00BD2A06">
        <w:rPr>
          <w:rFonts w:ascii="Arial" w:hAnsi="Arial" w:cs="Arial"/>
          <w:b/>
          <w:color w:val="000000" w:themeColor="text1"/>
          <w:sz w:val="24"/>
          <w:szCs w:val="24"/>
        </w:rPr>
        <w:t xml:space="preserve">IRIS MARISOL FLORES BERRIOS, </w:t>
      </w:r>
      <w:r w:rsidR="00BD2A06">
        <w:rPr>
          <w:rFonts w:ascii="Arial" w:hAnsi="Arial" w:cs="Arial"/>
          <w:color w:val="000000" w:themeColor="text1"/>
          <w:sz w:val="24"/>
          <w:szCs w:val="24"/>
        </w:rPr>
        <w:t xml:space="preserve">es hija de la señora </w:t>
      </w:r>
      <w:r w:rsidR="00BD2A06">
        <w:rPr>
          <w:rFonts w:ascii="Arial" w:hAnsi="Arial" w:cs="Arial"/>
          <w:b/>
          <w:color w:val="000000" w:themeColor="text1"/>
          <w:sz w:val="24"/>
          <w:szCs w:val="24"/>
        </w:rPr>
        <w:t>ANA LETICIA FLORES BERRIOS.</w:t>
      </w:r>
    </w:p>
    <w:p w:rsidR="00BD2A06" w:rsidRDefault="00BD2A06" w:rsidP="007F69C8">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Por otra parte, consta en las diligencias, estudio social, de fs. 27/29, donde se consigna que la señora ha tenido 15 hijos y ha sido su costumbre dar a luz en su casa. Sin embargo, dicho estudio no constituye prueba concluyente por sí misma, por ser de carácter ilustrativo, aunque algunas veces constituye el único elemento a valorar. Es con la prueba testimonial que se logra probar en forma fehaciente la fecha de nacimiento, el lugar de nacimiento y otros elementos que debe reunir un asiento de partida de nacimiento y otros elementos que debe reunir un asiento de partida de nacimiento, la cual fue ofrecida e incluso modificada posteriormente y aceptada por la A quo, considerando el derecho a establecer el Estado Subsidiario.</w:t>
      </w:r>
    </w:p>
    <w:p w:rsidR="00BD2A06" w:rsidRDefault="00BD2A06" w:rsidP="007F69C8">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De la lectura del expediente se colige que hubo flexibilidad por parte de la juzgadora para dar una oportunidad a la solicitante para que pudiera presentar la prueba ofrecida con la solicitud, así como el cambio de testigo que se hiciera en una de las varias audiencias( 4 reprogramaciones). No obstante que la prueba</w:t>
      </w:r>
      <w:r w:rsidR="0028726A">
        <w:rPr>
          <w:rFonts w:ascii="Arial" w:hAnsi="Arial" w:cs="Arial"/>
          <w:color w:val="000000" w:themeColor="text1"/>
          <w:sz w:val="24"/>
          <w:szCs w:val="24"/>
        </w:rPr>
        <w:t xml:space="preserve"> debe ofrecerse con la demanda o solicitud. Art. 42 Lit. f), y solo puede cambiarse bajo circunstancias especiales y justificadas, por lo que no puede ser cambiada antojadizamente la presentación de testigos en cada audiencia, sin que se manifiesten razones justificadas para su incomparecencia, solicitando previamente el cambio de testigos  y solo se hace mención de sus nombres.</w:t>
      </w:r>
    </w:p>
    <w:p w:rsidR="0028726A" w:rsidRDefault="0028726A" w:rsidP="007F69C8">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En nuestro ordenamiento jurídico, se contempla el principio</w:t>
      </w:r>
      <w:r w:rsidR="00F57D33">
        <w:rPr>
          <w:rFonts w:ascii="Arial" w:hAnsi="Arial" w:cs="Arial"/>
          <w:color w:val="000000" w:themeColor="text1"/>
          <w:sz w:val="24"/>
          <w:szCs w:val="24"/>
        </w:rPr>
        <w:t xml:space="preserve"> que señala que al impedido con justa causa no le corre término, ART. 25 </w:t>
      </w:r>
      <w:proofErr w:type="spellStart"/>
      <w:r w:rsidR="00F57D33">
        <w:rPr>
          <w:rFonts w:ascii="Arial" w:hAnsi="Arial" w:cs="Arial"/>
          <w:color w:val="000000" w:themeColor="text1"/>
          <w:sz w:val="24"/>
          <w:szCs w:val="24"/>
        </w:rPr>
        <w:t>L.Pr.F</w:t>
      </w:r>
      <w:proofErr w:type="spellEnd"/>
      <w:r w:rsidR="00F57D33">
        <w:rPr>
          <w:rFonts w:ascii="Arial" w:hAnsi="Arial" w:cs="Arial"/>
          <w:color w:val="000000" w:themeColor="text1"/>
          <w:sz w:val="24"/>
          <w:szCs w:val="24"/>
        </w:rPr>
        <w:t xml:space="preserve">., </w:t>
      </w:r>
      <w:r w:rsidR="00F23983">
        <w:rPr>
          <w:rFonts w:ascii="Arial" w:hAnsi="Arial" w:cs="Arial"/>
          <w:color w:val="000000" w:themeColor="text1"/>
          <w:sz w:val="24"/>
          <w:szCs w:val="24"/>
        </w:rPr>
        <w:t xml:space="preserve">es un principio general del derecho, que tiene aplicación en todas aquellas circunstancias en las que los justiciables- por disposición de la ley- deben realizar determinado acto procesal, </w:t>
      </w:r>
      <w:r w:rsidR="00F23983">
        <w:rPr>
          <w:rFonts w:ascii="Arial" w:hAnsi="Arial" w:cs="Arial"/>
          <w:color w:val="000000" w:themeColor="text1"/>
          <w:sz w:val="24"/>
          <w:szCs w:val="24"/>
        </w:rPr>
        <w:lastRenderedPageBreak/>
        <w:t>(independientemente que sea favorable o desfavorable) y que por situaciones específicas no fuere posible su cumplimiento , ya sea por motivo de fuerza mayor o caso fortuito.</w:t>
      </w:r>
    </w:p>
    <w:p w:rsidR="00F23983" w:rsidRDefault="00F23983" w:rsidP="007F69C8">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El incumplimiento de lo ordenado (presentar testigos), es decir, no comparecer a la audiencia señalada, debe justificarse fehacientemente, aportando –por una parte- los medios probatorios necesarios para su comprobación y por otra, que tal situación, eventualmente podrá ser antes de la verificación de la diligencia, concomitante con su acaecimiento o inmediatamente después; entendiendo esto último en un tiempo prudencial, pues no podría aceptarse que se hiciese en cualquier omento el cambio de testigos, ya que en un principio es de especial interés del afectado demostrar lo antes posible su impedimento de incomparecencia, con ello también se evitará toda dilación o diligencia innecesaria, en aras del cumplimiento de los principios de economía procesal, celeridad, y preclusión, los cuales no se cumplirían si se realizara mucho tiempo después. Arts. 3 lit: b) y 25 L.Pr.F</w:t>
      </w:r>
      <w:r w:rsidR="00F46AE4">
        <w:rPr>
          <w:rFonts w:ascii="Arial" w:hAnsi="Arial" w:cs="Arial"/>
          <w:color w:val="000000" w:themeColor="text1"/>
          <w:sz w:val="24"/>
          <w:szCs w:val="24"/>
        </w:rPr>
        <w:t>..</w:t>
      </w:r>
    </w:p>
    <w:p w:rsidR="00F23983" w:rsidRDefault="001335D5" w:rsidP="007F69C8">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En otros términos, debe demostrarse el motivo o causa que dio lugar a la no comparecencia de la diligencia ordenada ( en este caso la audiencia de sentencia), conociéndose los efectos que produce la inasistencia a tal acto los involucrados deben ser más </w:t>
      </w:r>
      <w:r w:rsidR="00CE400C">
        <w:rPr>
          <w:rFonts w:ascii="Arial" w:hAnsi="Arial" w:cs="Arial"/>
          <w:color w:val="000000" w:themeColor="text1"/>
          <w:sz w:val="24"/>
          <w:szCs w:val="24"/>
        </w:rPr>
        <w:t>diligentes al respecto; por ello se exige la asistencia letrada oblig</w:t>
      </w:r>
      <w:r w:rsidR="00755558">
        <w:rPr>
          <w:rFonts w:ascii="Arial" w:hAnsi="Arial" w:cs="Arial"/>
          <w:color w:val="000000" w:themeColor="text1"/>
          <w:sz w:val="24"/>
          <w:szCs w:val="24"/>
        </w:rPr>
        <w:t xml:space="preserve">atoria, Arts. 10 </w:t>
      </w:r>
      <w:proofErr w:type="gramStart"/>
      <w:r w:rsidR="00755558">
        <w:rPr>
          <w:rFonts w:ascii="Arial" w:hAnsi="Arial" w:cs="Arial"/>
          <w:color w:val="000000" w:themeColor="text1"/>
          <w:sz w:val="24"/>
          <w:szCs w:val="24"/>
        </w:rPr>
        <w:t>y</w:t>
      </w:r>
      <w:proofErr w:type="gramEnd"/>
      <w:r w:rsidR="00755558">
        <w:rPr>
          <w:rFonts w:ascii="Arial" w:hAnsi="Arial" w:cs="Arial"/>
          <w:color w:val="000000" w:themeColor="text1"/>
          <w:sz w:val="24"/>
          <w:szCs w:val="24"/>
        </w:rPr>
        <w:t xml:space="preserve"> 11 L.Pr.F., pues debe tenerse claro que la audiencia de sentencia, constituye el momento procesal donde se producirán las pruebas ofertadas y se dictará el fallo correspondiente, en todo caso, o la sentencia de mérito, a pesar de que en el </w:t>
      </w:r>
      <w:r w:rsidR="00755558" w:rsidRPr="00CC4CE3">
        <w:rPr>
          <w:rFonts w:ascii="Arial" w:hAnsi="Arial" w:cs="Arial"/>
          <w:i/>
          <w:color w:val="000000" w:themeColor="text1"/>
          <w:sz w:val="24"/>
          <w:szCs w:val="24"/>
        </w:rPr>
        <w:t>sub judice</w:t>
      </w:r>
      <w:r w:rsidR="00755558">
        <w:rPr>
          <w:rFonts w:ascii="Arial" w:hAnsi="Arial" w:cs="Arial"/>
          <w:color w:val="000000" w:themeColor="text1"/>
          <w:sz w:val="24"/>
          <w:szCs w:val="24"/>
        </w:rPr>
        <w:t xml:space="preserve"> existe la prueba A.D.N. y el estudio se hace necesario completar ciertos datos para ordenar la Declaratoria del Estado Familiar y su inscripción.</w:t>
      </w:r>
    </w:p>
    <w:p w:rsidR="004302CF" w:rsidRDefault="00EC40E9" w:rsidP="007F69C8">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Bajo estos argumentos concluimos que el </w:t>
      </w:r>
      <w:r w:rsidRPr="00EC40E9">
        <w:rPr>
          <w:rFonts w:ascii="Arial" w:hAnsi="Arial" w:cs="Arial"/>
          <w:i/>
          <w:color w:val="000000" w:themeColor="text1"/>
          <w:sz w:val="24"/>
          <w:szCs w:val="24"/>
        </w:rPr>
        <w:t>sub judice</w:t>
      </w:r>
      <w:r>
        <w:rPr>
          <w:rFonts w:ascii="Arial" w:hAnsi="Arial" w:cs="Arial"/>
          <w:color w:val="000000" w:themeColor="text1"/>
          <w:sz w:val="24"/>
          <w:szCs w:val="24"/>
        </w:rPr>
        <w:t xml:space="preserve"> no se logró</w:t>
      </w:r>
      <w:r w:rsidR="00CC4CE3">
        <w:rPr>
          <w:rFonts w:ascii="Arial" w:hAnsi="Arial" w:cs="Arial"/>
          <w:color w:val="000000" w:themeColor="text1"/>
          <w:sz w:val="24"/>
          <w:szCs w:val="24"/>
        </w:rPr>
        <w:t xml:space="preserve"> determinar en forma certera ni fehaciente el lugar, día hora y fecha de nacimiento de </w:t>
      </w:r>
      <w:r w:rsidR="00CC4CE3">
        <w:rPr>
          <w:rFonts w:ascii="Arial" w:hAnsi="Arial" w:cs="Arial"/>
          <w:b/>
          <w:color w:val="000000" w:themeColor="text1"/>
          <w:sz w:val="24"/>
          <w:szCs w:val="24"/>
        </w:rPr>
        <w:t xml:space="preserve">IRIS MARISOL FLORES BERRIOS, </w:t>
      </w:r>
      <w:r w:rsidR="00CC4CE3">
        <w:rPr>
          <w:rFonts w:ascii="Arial" w:hAnsi="Arial" w:cs="Arial"/>
          <w:color w:val="000000" w:themeColor="text1"/>
          <w:sz w:val="24"/>
          <w:szCs w:val="24"/>
        </w:rPr>
        <w:t>por cuanto no se realizó la declaración de testigos propuestas, por lo que resulta insuficiente la prueba documental para acreditar los extremos de la solicitud.</w:t>
      </w:r>
    </w:p>
    <w:p w:rsidR="003E7978" w:rsidRDefault="00F61722" w:rsidP="00F61722">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                                                                 </w:t>
      </w:r>
      <w:r w:rsidR="003E7978" w:rsidRPr="00DB6DF9">
        <w:rPr>
          <w:noProof/>
          <w:lang w:eastAsia="es-SV"/>
        </w:rPr>
        <w:drawing>
          <wp:inline distT="0" distB="0" distL="0" distR="0" wp14:anchorId="47A26B15" wp14:editId="3CF2D567">
            <wp:extent cx="1152939" cy="120263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l="4319" t="7851" r="11008" b="4132"/>
                    <a:stretch>
                      <a:fillRect/>
                    </a:stretch>
                  </pic:blipFill>
                  <pic:spPr bwMode="auto">
                    <a:xfrm>
                      <a:off x="0" y="0"/>
                      <a:ext cx="1155600" cy="1205411"/>
                    </a:xfrm>
                    <a:prstGeom prst="rect">
                      <a:avLst/>
                    </a:prstGeom>
                    <a:noFill/>
                    <a:ln w="9525">
                      <a:noFill/>
                      <a:miter lim="800000"/>
                      <a:headEnd/>
                      <a:tailEnd/>
                    </a:ln>
                  </pic:spPr>
                </pic:pic>
              </a:graphicData>
            </a:graphic>
          </wp:inline>
        </w:drawing>
      </w:r>
    </w:p>
    <w:p w:rsidR="00CC4CE3" w:rsidRDefault="00CC4CE3" w:rsidP="007F69C8">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Con base a los hechos expuestos resulta procedente confirma la sentencia pronunciada por la jueza aquo, la cual a nuestro criterio se encuentra apegada a derecho y conforme a las reglas de la sana crítica; en este punto es preciso reseñar que siendo el estado subsidiario de nacimiento una pretensión con contenido de orden público, que se realiza en diligencias de jurisdicción voluntaria, es necesario que la parte solicitante acredite los hechos que fundamentan su pretensión con prueba idónea. Queda expedito el derecho a solicitar nuevamente las diligencias, debiendo tramitarse conforme</w:t>
      </w:r>
      <w:r w:rsidR="008C6980">
        <w:rPr>
          <w:rFonts w:ascii="Arial" w:hAnsi="Arial" w:cs="Arial"/>
          <w:color w:val="000000" w:themeColor="text1"/>
          <w:sz w:val="24"/>
          <w:szCs w:val="24"/>
        </w:rPr>
        <w:t xml:space="preserve"> lo dispuesto en el Art. 179 y siguientes L.Pr.F., cotejando los documentos respectivos, pudiendo el Juzgador, realizar las diligencias pertinentes que considere necesarias para contar con mayores elementos al respecto, sin perjuicio de los medios de prueba que al efecto haga valer el interesado, a quien le corresponde la carga probatoria.</w:t>
      </w:r>
    </w:p>
    <w:p w:rsidR="008C6980" w:rsidRDefault="005C6189" w:rsidP="007F69C8">
      <w:pPr>
        <w:spacing w:line="360" w:lineRule="auto"/>
        <w:jc w:val="both"/>
        <w:rPr>
          <w:rFonts w:ascii="Arial" w:hAnsi="Arial" w:cs="Arial"/>
          <w:b/>
          <w:color w:val="000000" w:themeColor="text1"/>
          <w:sz w:val="24"/>
          <w:szCs w:val="24"/>
        </w:rPr>
      </w:pPr>
      <w:r>
        <w:rPr>
          <w:rFonts w:ascii="Arial" w:hAnsi="Arial" w:cs="Arial"/>
          <w:color w:val="000000" w:themeColor="text1"/>
          <w:sz w:val="24"/>
          <w:szCs w:val="24"/>
        </w:rPr>
        <w:t xml:space="preserve">Por tanto de conformidad a los </w:t>
      </w:r>
      <w:r w:rsidR="00F7154A">
        <w:rPr>
          <w:rFonts w:ascii="Arial" w:hAnsi="Arial" w:cs="Arial"/>
          <w:color w:val="000000" w:themeColor="text1"/>
          <w:sz w:val="24"/>
          <w:szCs w:val="24"/>
        </w:rPr>
        <w:t>Arts.</w:t>
      </w:r>
      <w:r>
        <w:rPr>
          <w:rFonts w:ascii="Arial" w:hAnsi="Arial" w:cs="Arial"/>
          <w:color w:val="000000" w:themeColor="text1"/>
          <w:sz w:val="24"/>
          <w:szCs w:val="24"/>
        </w:rPr>
        <w:t xml:space="preserve"> 187 C.F., 3</w:t>
      </w:r>
      <w:r w:rsidR="00683A76">
        <w:rPr>
          <w:rFonts w:ascii="Arial" w:hAnsi="Arial" w:cs="Arial"/>
          <w:color w:val="000000" w:themeColor="text1"/>
          <w:sz w:val="24"/>
          <w:szCs w:val="24"/>
        </w:rPr>
        <w:t>, 7, 10, 11, 25, 56, 153,160</w:t>
      </w:r>
      <w:r>
        <w:rPr>
          <w:rFonts w:ascii="Arial" w:hAnsi="Arial" w:cs="Arial"/>
          <w:color w:val="000000" w:themeColor="text1"/>
          <w:sz w:val="24"/>
          <w:szCs w:val="24"/>
        </w:rPr>
        <w:t xml:space="preserve"> Y 161 L.Pr.F., </w:t>
      </w:r>
      <w:r w:rsidR="00683A76">
        <w:rPr>
          <w:rFonts w:ascii="Arial" w:hAnsi="Arial" w:cs="Arial"/>
          <w:color w:val="000000" w:themeColor="text1"/>
          <w:sz w:val="24"/>
          <w:szCs w:val="24"/>
        </w:rPr>
        <w:t>esta Cámara</w:t>
      </w:r>
      <w:r w:rsidR="00F7154A">
        <w:rPr>
          <w:rFonts w:ascii="Arial" w:hAnsi="Arial" w:cs="Arial"/>
          <w:color w:val="000000" w:themeColor="text1"/>
          <w:sz w:val="24"/>
          <w:szCs w:val="24"/>
        </w:rPr>
        <w:t xml:space="preserve">  a nombre de la República de El Salvador, FALLA: Confirmase la sentencia venida en apelación, en el sentido de declarar sin lugar el establecimiento subsidiario del nacimiento de la adolescente </w:t>
      </w:r>
      <w:r w:rsidR="00F7154A">
        <w:rPr>
          <w:rFonts w:ascii="Arial" w:hAnsi="Arial" w:cs="Arial"/>
          <w:b/>
          <w:color w:val="000000" w:themeColor="text1"/>
          <w:sz w:val="24"/>
          <w:szCs w:val="24"/>
        </w:rPr>
        <w:t xml:space="preserve">IRIS MARISOL FLORES BERRIOS, </w:t>
      </w:r>
      <w:r w:rsidR="00F7154A">
        <w:rPr>
          <w:rFonts w:ascii="Arial" w:hAnsi="Arial" w:cs="Arial"/>
          <w:color w:val="000000" w:themeColor="text1"/>
          <w:sz w:val="24"/>
          <w:szCs w:val="24"/>
        </w:rPr>
        <w:t>por no haberse probado los extremos de la pretensión… Oportunamente devuélvanse los autos originales al tribunal de origen con certificación de esta sentencia</w:t>
      </w:r>
      <w:r w:rsidR="00F7154A" w:rsidRPr="00F7154A">
        <w:rPr>
          <w:rFonts w:ascii="Arial" w:hAnsi="Arial" w:cs="Arial"/>
          <w:b/>
          <w:color w:val="000000" w:themeColor="text1"/>
          <w:sz w:val="24"/>
          <w:szCs w:val="24"/>
        </w:rPr>
        <w:t>. NOTIFÍQUESE</w:t>
      </w:r>
      <w:r w:rsidR="00F7154A">
        <w:rPr>
          <w:rFonts w:ascii="Arial" w:hAnsi="Arial" w:cs="Arial"/>
          <w:b/>
          <w:color w:val="000000" w:themeColor="text1"/>
          <w:sz w:val="24"/>
          <w:szCs w:val="24"/>
        </w:rPr>
        <w:t>.</w:t>
      </w:r>
    </w:p>
    <w:p w:rsidR="00F61722" w:rsidRDefault="00F61722" w:rsidP="00F7154A">
      <w:pPr>
        <w:spacing w:line="360" w:lineRule="auto"/>
        <w:jc w:val="center"/>
        <w:rPr>
          <w:rFonts w:ascii="Arial" w:hAnsi="Arial" w:cs="Arial"/>
          <w:b/>
          <w:color w:val="000000" w:themeColor="text1"/>
          <w:sz w:val="24"/>
          <w:szCs w:val="24"/>
        </w:rPr>
      </w:pPr>
    </w:p>
    <w:p w:rsidR="00F7154A" w:rsidRDefault="00F7154A" w:rsidP="00F7154A">
      <w:pPr>
        <w:spacing w:line="360" w:lineRule="auto"/>
        <w:jc w:val="center"/>
        <w:rPr>
          <w:rFonts w:ascii="Arial" w:hAnsi="Arial" w:cs="Arial"/>
          <w:b/>
          <w:color w:val="000000" w:themeColor="text1"/>
          <w:sz w:val="24"/>
          <w:szCs w:val="24"/>
        </w:rPr>
      </w:pPr>
      <w:r>
        <w:rPr>
          <w:rFonts w:ascii="Arial" w:hAnsi="Arial" w:cs="Arial"/>
          <w:b/>
          <w:color w:val="000000" w:themeColor="text1"/>
          <w:sz w:val="24"/>
          <w:szCs w:val="24"/>
        </w:rPr>
        <w:t>PRONUNCIADA POR LAS MAGISTRADAS QUE LA SUSCRIBEN:</w:t>
      </w:r>
    </w:p>
    <w:p w:rsidR="00F7154A" w:rsidRDefault="00F7154A" w:rsidP="00F7154A">
      <w:pPr>
        <w:spacing w:line="360" w:lineRule="auto"/>
        <w:jc w:val="center"/>
        <w:rPr>
          <w:rFonts w:ascii="Arial" w:hAnsi="Arial" w:cs="Arial"/>
          <w:b/>
          <w:color w:val="000000" w:themeColor="text1"/>
          <w:sz w:val="24"/>
          <w:szCs w:val="24"/>
        </w:rPr>
      </w:pPr>
      <w:r>
        <w:rPr>
          <w:rFonts w:ascii="Arial" w:hAnsi="Arial" w:cs="Arial"/>
          <w:b/>
          <w:color w:val="000000" w:themeColor="text1"/>
          <w:sz w:val="24"/>
          <w:szCs w:val="24"/>
        </w:rPr>
        <w:t xml:space="preserve">Licda. SILVIA GUADALUPE BARRIENTOS ESCOBAR y </w:t>
      </w:r>
    </w:p>
    <w:p w:rsidR="00F7154A" w:rsidRDefault="004C3522" w:rsidP="00F7154A">
      <w:pPr>
        <w:spacing w:line="360" w:lineRule="auto"/>
        <w:jc w:val="center"/>
        <w:rPr>
          <w:rFonts w:ascii="Arial" w:hAnsi="Arial" w:cs="Arial"/>
          <w:b/>
          <w:color w:val="000000" w:themeColor="text1"/>
          <w:sz w:val="24"/>
          <w:szCs w:val="24"/>
        </w:rPr>
      </w:pPr>
      <w:r>
        <w:rPr>
          <w:rFonts w:ascii="Arial" w:hAnsi="Arial" w:cs="Arial"/>
          <w:b/>
          <w:color w:val="000000" w:themeColor="text1"/>
          <w:sz w:val="24"/>
          <w:szCs w:val="24"/>
        </w:rPr>
        <w:t>Licda. RHINA ELIZABETH RAMOS GONZÁLEZ</w:t>
      </w:r>
    </w:p>
    <w:p w:rsidR="004C3522" w:rsidRDefault="004C3522" w:rsidP="00F7154A">
      <w:pPr>
        <w:spacing w:line="360" w:lineRule="auto"/>
        <w:jc w:val="center"/>
        <w:rPr>
          <w:rFonts w:ascii="Arial" w:hAnsi="Arial" w:cs="Arial"/>
          <w:b/>
          <w:color w:val="000000" w:themeColor="text1"/>
          <w:sz w:val="24"/>
          <w:szCs w:val="24"/>
        </w:rPr>
      </w:pPr>
    </w:p>
    <w:p w:rsidR="00F61722" w:rsidRDefault="00F61722" w:rsidP="00F7154A">
      <w:pPr>
        <w:spacing w:line="360" w:lineRule="auto"/>
        <w:jc w:val="center"/>
        <w:rPr>
          <w:rFonts w:ascii="Arial" w:hAnsi="Arial" w:cs="Arial"/>
          <w:b/>
          <w:color w:val="000000" w:themeColor="text1"/>
          <w:sz w:val="24"/>
          <w:szCs w:val="24"/>
        </w:rPr>
      </w:pPr>
    </w:p>
    <w:p w:rsidR="004C3522" w:rsidRPr="00F7154A" w:rsidRDefault="004C3522" w:rsidP="00F7154A">
      <w:pPr>
        <w:spacing w:line="360" w:lineRule="auto"/>
        <w:jc w:val="center"/>
        <w:rPr>
          <w:rFonts w:ascii="Arial" w:hAnsi="Arial" w:cs="Arial"/>
          <w:color w:val="000000" w:themeColor="text1"/>
          <w:sz w:val="24"/>
          <w:szCs w:val="24"/>
        </w:rPr>
      </w:pPr>
      <w:r>
        <w:rPr>
          <w:rFonts w:ascii="Arial" w:hAnsi="Arial" w:cs="Arial"/>
          <w:b/>
          <w:color w:val="000000" w:themeColor="text1"/>
          <w:sz w:val="24"/>
          <w:szCs w:val="24"/>
        </w:rPr>
        <w:t>SECRETARIO.</w:t>
      </w:r>
    </w:p>
    <w:p w:rsidR="00CD1DF0" w:rsidRPr="00CD1DF0" w:rsidRDefault="004C3522" w:rsidP="007F69C8">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Es fiel y conforme con su original lo cual se confrontó y para ser remitida al juzgado de origen, se extiende la presente a las diez horas y trece minutos del día treinta de agosto de dos mil trece.</w:t>
      </w:r>
    </w:p>
    <w:p w:rsidR="00D12256" w:rsidRDefault="00D12256" w:rsidP="000611B4">
      <w:pPr>
        <w:spacing w:line="360" w:lineRule="auto"/>
        <w:jc w:val="both"/>
        <w:rPr>
          <w:rFonts w:ascii="Arial" w:hAnsi="Arial" w:cs="Arial"/>
          <w:b/>
          <w:color w:val="000000" w:themeColor="text1"/>
          <w:sz w:val="24"/>
          <w:szCs w:val="24"/>
        </w:rPr>
      </w:pPr>
    </w:p>
    <w:p w:rsidR="00DA3D70" w:rsidRDefault="00DA3D70" w:rsidP="000611B4">
      <w:pPr>
        <w:spacing w:line="360" w:lineRule="auto"/>
        <w:jc w:val="both"/>
        <w:rPr>
          <w:rFonts w:ascii="Arial" w:hAnsi="Arial" w:cs="Arial"/>
          <w:b/>
          <w:color w:val="000000" w:themeColor="text1"/>
          <w:sz w:val="24"/>
          <w:szCs w:val="24"/>
        </w:rPr>
      </w:pPr>
    </w:p>
    <w:p w:rsidR="00DA3D70" w:rsidRDefault="00DA3D70" w:rsidP="000611B4">
      <w:pPr>
        <w:spacing w:line="360" w:lineRule="auto"/>
        <w:jc w:val="both"/>
        <w:rPr>
          <w:rFonts w:ascii="Arial" w:hAnsi="Arial" w:cs="Arial"/>
          <w:b/>
          <w:color w:val="000000" w:themeColor="text1"/>
          <w:sz w:val="24"/>
          <w:szCs w:val="24"/>
        </w:rPr>
      </w:pPr>
    </w:p>
    <w:p w:rsidR="00DA3D70" w:rsidRPr="00D12256" w:rsidRDefault="00DA3D70" w:rsidP="000611B4">
      <w:pPr>
        <w:spacing w:line="360" w:lineRule="auto"/>
        <w:jc w:val="both"/>
        <w:rPr>
          <w:rFonts w:ascii="Arial" w:hAnsi="Arial" w:cs="Arial"/>
          <w:b/>
          <w:color w:val="000000" w:themeColor="text1"/>
          <w:sz w:val="24"/>
          <w:szCs w:val="24"/>
        </w:rPr>
      </w:pP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t xml:space="preserve">SECRETARIO  </w:t>
      </w:r>
    </w:p>
    <w:p w:rsidR="004C3522" w:rsidRPr="004C3522" w:rsidRDefault="004C3522" w:rsidP="005F0231">
      <w:pPr>
        <w:spacing w:line="360" w:lineRule="auto"/>
        <w:jc w:val="both"/>
        <w:rPr>
          <w:rFonts w:ascii="Arial" w:hAnsi="Arial" w:cs="Arial"/>
          <w:b/>
          <w:color w:val="000000" w:themeColor="text1"/>
          <w:sz w:val="24"/>
          <w:szCs w:val="24"/>
        </w:rPr>
      </w:pPr>
      <w:r>
        <w:rPr>
          <w:rFonts w:ascii="Arial" w:hAnsi="Arial" w:cs="Arial"/>
          <w:color w:val="000000" w:themeColor="text1"/>
          <w:sz w:val="24"/>
          <w:szCs w:val="24"/>
        </w:rPr>
        <w:t xml:space="preserve">                                                          </w:t>
      </w:r>
      <w:r w:rsidR="005F0231">
        <w:rPr>
          <w:rFonts w:ascii="Arial" w:hAnsi="Arial" w:cs="Arial"/>
          <w:b/>
          <w:color w:val="000000" w:themeColor="text1"/>
          <w:sz w:val="24"/>
          <w:szCs w:val="24"/>
        </w:rPr>
        <w:t xml:space="preserve">                   </w:t>
      </w:r>
      <w:r w:rsidR="005F0231" w:rsidRPr="00DB6DF9">
        <w:rPr>
          <w:noProof/>
          <w:lang w:eastAsia="es-SV"/>
        </w:rPr>
        <w:drawing>
          <wp:inline distT="0" distB="0" distL="0" distR="0" wp14:anchorId="29712F64" wp14:editId="7633E14C">
            <wp:extent cx="1152939" cy="120263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l="4319" t="7851" r="11008" b="4132"/>
                    <a:stretch>
                      <a:fillRect/>
                    </a:stretch>
                  </pic:blipFill>
                  <pic:spPr bwMode="auto">
                    <a:xfrm>
                      <a:off x="0" y="0"/>
                      <a:ext cx="1155600" cy="1205411"/>
                    </a:xfrm>
                    <a:prstGeom prst="rect">
                      <a:avLst/>
                    </a:prstGeom>
                    <a:noFill/>
                    <a:ln w="9525">
                      <a:noFill/>
                      <a:miter lim="800000"/>
                      <a:headEnd/>
                      <a:tailEnd/>
                    </a:ln>
                  </pic:spPr>
                </pic:pic>
              </a:graphicData>
            </a:graphic>
          </wp:inline>
        </w:drawing>
      </w:r>
      <w:r w:rsidR="005F0231">
        <w:rPr>
          <w:rFonts w:ascii="Arial" w:hAnsi="Arial" w:cs="Arial"/>
          <w:b/>
          <w:color w:val="000000" w:themeColor="text1"/>
          <w:sz w:val="24"/>
          <w:szCs w:val="24"/>
        </w:rPr>
        <w:t xml:space="preserve">   </w:t>
      </w:r>
    </w:p>
    <w:p w:rsidR="004C3522" w:rsidRDefault="004C3522" w:rsidP="000611B4">
      <w:pPr>
        <w:spacing w:line="360" w:lineRule="auto"/>
        <w:jc w:val="both"/>
        <w:rPr>
          <w:rFonts w:ascii="Arial" w:hAnsi="Arial" w:cs="Arial"/>
          <w:color w:val="000000" w:themeColor="text1"/>
          <w:sz w:val="24"/>
          <w:szCs w:val="24"/>
        </w:rPr>
      </w:pPr>
    </w:p>
    <w:p w:rsidR="004C3522" w:rsidRPr="000611B4" w:rsidRDefault="004C3522" w:rsidP="000611B4">
      <w:pPr>
        <w:spacing w:line="360" w:lineRule="auto"/>
        <w:jc w:val="both"/>
        <w:rPr>
          <w:rFonts w:ascii="Arial" w:hAnsi="Arial" w:cs="Arial"/>
          <w:color w:val="000000" w:themeColor="text1"/>
          <w:sz w:val="24"/>
          <w:szCs w:val="24"/>
        </w:rPr>
      </w:pPr>
    </w:p>
    <w:sectPr w:rsidR="004C3522" w:rsidRPr="000611B4" w:rsidSect="00AA59A9">
      <w:pgSz w:w="12240" w:h="15840"/>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978" w:rsidRDefault="003E7978" w:rsidP="003E7978">
      <w:pPr>
        <w:spacing w:after="0" w:line="240" w:lineRule="auto"/>
      </w:pPr>
      <w:r>
        <w:separator/>
      </w:r>
    </w:p>
  </w:endnote>
  <w:endnote w:type="continuationSeparator" w:id="0">
    <w:p w:rsidR="003E7978" w:rsidRDefault="003E7978" w:rsidP="003E7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978" w:rsidRDefault="003E7978" w:rsidP="003E7978">
      <w:pPr>
        <w:spacing w:after="0" w:line="240" w:lineRule="auto"/>
      </w:pPr>
      <w:r>
        <w:separator/>
      </w:r>
    </w:p>
  </w:footnote>
  <w:footnote w:type="continuationSeparator" w:id="0">
    <w:p w:rsidR="003E7978" w:rsidRDefault="003E7978" w:rsidP="003E79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AF6BCF"/>
    <w:multiLevelType w:val="hybridMultilevel"/>
    <w:tmpl w:val="5748EFA0"/>
    <w:lvl w:ilvl="0" w:tplc="92E28722">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7BD"/>
    <w:rsid w:val="000424F5"/>
    <w:rsid w:val="00046A9A"/>
    <w:rsid w:val="00054243"/>
    <w:rsid w:val="000611B4"/>
    <w:rsid w:val="00063717"/>
    <w:rsid w:val="000A3770"/>
    <w:rsid w:val="000D5C34"/>
    <w:rsid w:val="001335D5"/>
    <w:rsid w:val="0028726A"/>
    <w:rsid w:val="002C5B40"/>
    <w:rsid w:val="003E7978"/>
    <w:rsid w:val="0041179A"/>
    <w:rsid w:val="0042052C"/>
    <w:rsid w:val="004302CF"/>
    <w:rsid w:val="004C3522"/>
    <w:rsid w:val="004E2494"/>
    <w:rsid w:val="0056360A"/>
    <w:rsid w:val="005C53E6"/>
    <w:rsid w:val="005C6189"/>
    <w:rsid w:val="005F0231"/>
    <w:rsid w:val="0063681E"/>
    <w:rsid w:val="00683A76"/>
    <w:rsid w:val="006B1C3F"/>
    <w:rsid w:val="00743D6F"/>
    <w:rsid w:val="00755558"/>
    <w:rsid w:val="00785F7D"/>
    <w:rsid w:val="007A3799"/>
    <w:rsid w:val="007F69C8"/>
    <w:rsid w:val="00870AF5"/>
    <w:rsid w:val="008C6980"/>
    <w:rsid w:val="008C79CB"/>
    <w:rsid w:val="008D4B79"/>
    <w:rsid w:val="008F60C6"/>
    <w:rsid w:val="00903277"/>
    <w:rsid w:val="00910BDF"/>
    <w:rsid w:val="009361A0"/>
    <w:rsid w:val="009D712B"/>
    <w:rsid w:val="00AA59A9"/>
    <w:rsid w:val="00B00023"/>
    <w:rsid w:val="00B036C5"/>
    <w:rsid w:val="00B1503F"/>
    <w:rsid w:val="00BD2A06"/>
    <w:rsid w:val="00BE62DD"/>
    <w:rsid w:val="00C127BD"/>
    <w:rsid w:val="00C23C7E"/>
    <w:rsid w:val="00C57330"/>
    <w:rsid w:val="00C8183D"/>
    <w:rsid w:val="00CC4CE3"/>
    <w:rsid w:val="00CD1DF0"/>
    <w:rsid w:val="00CE2F3C"/>
    <w:rsid w:val="00CE400C"/>
    <w:rsid w:val="00D12256"/>
    <w:rsid w:val="00D451A6"/>
    <w:rsid w:val="00DA3D70"/>
    <w:rsid w:val="00E3271F"/>
    <w:rsid w:val="00EA1C17"/>
    <w:rsid w:val="00EC40E9"/>
    <w:rsid w:val="00F23983"/>
    <w:rsid w:val="00F46AE4"/>
    <w:rsid w:val="00F57D33"/>
    <w:rsid w:val="00F61722"/>
    <w:rsid w:val="00F7154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63717"/>
    <w:pPr>
      <w:ind w:left="720"/>
      <w:contextualSpacing/>
    </w:pPr>
  </w:style>
  <w:style w:type="paragraph" w:styleId="Textodeglobo">
    <w:name w:val="Balloon Text"/>
    <w:basedOn w:val="Normal"/>
    <w:link w:val="TextodegloboCar"/>
    <w:uiPriority w:val="99"/>
    <w:semiHidden/>
    <w:unhideWhenUsed/>
    <w:rsid w:val="00910BD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10BDF"/>
    <w:rPr>
      <w:rFonts w:ascii="Tahoma" w:hAnsi="Tahoma" w:cs="Tahoma"/>
      <w:sz w:val="16"/>
      <w:szCs w:val="16"/>
    </w:rPr>
  </w:style>
  <w:style w:type="paragraph" w:styleId="Encabezado">
    <w:name w:val="header"/>
    <w:basedOn w:val="Normal"/>
    <w:link w:val="EncabezadoCar"/>
    <w:uiPriority w:val="99"/>
    <w:unhideWhenUsed/>
    <w:rsid w:val="003E79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E7978"/>
  </w:style>
  <w:style w:type="paragraph" w:styleId="Piedepgina">
    <w:name w:val="footer"/>
    <w:basedOn w:val="Normal"/>
    <w:link w:val="PiedepginaCar"/>
    <w:uiPriority w:val="99"/>
    <w:unhideWhenUsed/>
    <w:rsid w:val="003E79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E79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63717"/>
    <w:pPr>
      <w:ind w:left="720"/>
      <w:contextualSpacing/>
    </w:pPr>
  </w:style>
  <w:style w:type="paragraph" w:styleId="Textodeglobo">
    <w:name w:val="Balloon Text"/>
    <w:basedOn w:val="Normal"/>
    <w:link w:val="TextodegloboCar"/>
    <w:uiPriority w:val="99"/>
    <w:semiHidden/>
    <w:unhideWhenUsed/>
    <w:rsid w:val="00910BD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10BDF"/>
    <w:rPr>
      <w:rFonts w:ascii="Tahoma" w:hAnsi="Tahoma" w:cs="Tahoma"/>
      <w:sz w:val="16"/>
      <w:szCs w:val="16"/>
    </w:rPr>
  </w:style>
  <w:style w:type="paragraph" w:styleId="Encabezado">
    <w:name w:val="header"/>
    <w:basedOn w:val="Normal"/>
    <w:link w:val="EncabezadoCar"/>
    <w:uiPriority w:val="99"/>
    <w:unhideWhenUsed/>
    <w:rsid w:val="003E79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E7978"/>
  </w:style>
  <w:style w:type="paragraph" w:styleId="Piedepgina">
    <w:name w:val="footer"/>
    <w:basedOn w:val="Normal"/>
    <w:link w:val="PiedepginaCar"/>
    <w:uiPriority w:val="99"/>
    <w:unhideWhenUsed/>
    <w:rsid w:val="003E79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E79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655CC-B560-4B76-BE22-A9B7C8E32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2265</Words>
  <Characters>12463</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14699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dc:creator>
  <cp:lastModifiedBy>Manuel</cp:lastModifiedBy>
  <cp:revision>2</cp:revision>
  <dcterms:created xsi:type="dcterms:W3CDTF">2013-12-06T01:53:00Z</dcterms:created>
  <dcterms:modified xsi:type="dcterms:W3CDTF">2013-12-06T01:53:00Z</dcterms:modified>
</cp:coreProperties>
</file>